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pacing w:val="34"/>
          <w:sz w:val="84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eastAsia="黑体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计算机应用技术专业人才培养方案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 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hint="eastAsia" w:ascii="宋体" w:hAnsi="宋体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计算机学院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>计算机应用技术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梁敦毫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3" w:firstLineChars="562"/>
        <w:rPr>
          <w:rFonts w:ascii="宋体" w:hAnsi="宋体"/>
          <w:spacing w:val="-20"/>
          <w:sz w:val="32"/>
        </w:rPr>
      </w:pPr>
      <w:r>
        <w:rPr>
          <w:rFonts w:hint="eastAsia" w:ascii="宋体" w:hAnsi="宋体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hint="eastAsia" w:ascii="宋体" w:hAnsi="宋体"/>
          <w:spacing w:val="-20"/>
          <w:sz w:val="32"/>
          <w:u w:val="single"/>
        </w:rPr>
        <w:t xml:space="preserve">签名（盖章）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3" w:firstLineChars="605"/>
        <w:rPr>
          <w:rFonts w:ascii="宋体" w:hAnsi="宋体"/>
          <w:spacing w:val="-30"/>
          <w:sz w:val="32"/>
          <w:u w:val="single"/>
        </w:rPr>
      </w:pPr>
      <w:r>
        <w:rPr>
          <w:rFonts w:hint="eastAsia" w:ascii="宋体" w:hAnsi="宋体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hint="eastAsia" w:ascii="宋体" w:hAnsi="宋体"/>
          <w:spacing w:val="-30"/>
          <w:sz w:val="32"/>
          <w:u w:val="single"/>
        </w:rPr>
        <w:t xml:space="preserve">签名（盖章）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hint="eastAsia" w:ascii="宋体" w:hAnsi="宋体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               </w:t>
      </w:r>
    </w:p>
    <w:p>
      <w:pPr>
        <w:spacing w:after="120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30"/>
        </w:rPr>
        <w:t> </w:t>
      </w:r>
      <w:r>
        <w:rPr>
          <w:rFonts w:hint="eastAsia" w:ascii="宋体" w:hAnsi="宋体"/>
          <w:sz w:val="28"/>
        </w:rPr>
        <w:t> </w:t>
      </w:r>
    </w:p>
    <w:p>
      <w:pPr>
        <w:spacing w:line="360" w:lineRule="auto"/>
        <w:ind w:firstLine="420" w:firstLineChars="200"/>
        <w:jc w:val="center"/>
      </w:pP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bookmarkStart w:id="4" w:name="_GoBack"/>
      <w:bookmarkEnd w:id="4"/>
      <w:r>
        <w:t>年10月</w:t>
      </w:r>
    </w:p>
    <w:p>
      <w:pPr>
        <w:spacing w:line="360" w:lineRule="auto"/>
        <w:ind w:firstLine="420" w:firstLineChars="200"/>
        <w:jc w:val="center"/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广东茂名幼儿师范专科学校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级计算机应用技术专业人才培养方案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一、专业名称</w:t>
      </w:r>
      <w:r>
        <w:rPr>
          <w:rStyle w:val="7"/>
          <w:rFonts w:ascii="宋体" w:hAnsi="宋体"/>
          <w:szCs w:val="21"/>
        </w:rPr>
        <w:t>(</w:t>
      </w:r>
      <w:r>
        <w:rPr>
          <w:rStyle w:val="7"/>
          <w:rFonts w:hint="eastAsia" w:ascii="宋体" w:hAnsi="宋体"/>
          <w:szCs w:val="21"/>
        </w:rPr>
        <w:t>代码</w:t>
      </w:r>
      <w:r>
        <w:rPr>
          <w:rStyle w:val="7"/>
          <w:rFonts w:ascii="宋体" w:hAnsi="宋体"/>
          <w:szCs w:val="21"/>
        </w:rPr>
        <w:t>)</w:t>
      </w:r>
      <w:r>
        <w:rPr>
          <w:rStyle w:val="7"/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计算机应用技术(专业代码:</w:t>
      </w:r>
      <w:r>
        <w:rPr>
          <w:szCs w:val="21"/>
        </w:rPr>
        <w:t>510201</w:t>
      </w:r>
      <w:r>
        <w:rPr>
          <w:rFonts w:hint="eastAsia"/>
          <w:szCs w:val="21"/>
        </w:rPr>
        <w:t>)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二、入学要求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普通高级中学毕业、中等职业学校毕业或具备同等学历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三、基本修业年限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三年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一) 职业面向</w:t>
      </w:r>
    </w:p>
    <w:p>
      <w:pPr>
        <w:spacing w:line="360" w:lineRule="auto"/>
        <w:ind w:firstLine="422" w:firstLineChars="200"/>
        <w:rPr>
          <w:b/>
          <w:szCs w:val="21"/>
        </w:rPr>
      </w:pPr>
    </w:p>
    <w:tbl>
      <w:tblPr>
        <w:tblStyle w:val="5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142"/>
        <w:gridCol w:w="1134"/>
        <w:gridCol w:w="1275"/>
        <w:gridCol w:w="1701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所属专业大类</w:t>
            </w:r>
          </w:p>
        </w:tc>
        <w:tc>
          <w:tcPr>
            <w:tcW w:w="1142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所属专业类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对应行业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主要职业类别</w:t>
            </w: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主要岗位类别（或技术领域）</w:t>
            </w:r>
          </w:p>
        </w:tc>
        <w:tc>
          <w:tcPr>
            <w:tcW w:w="354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职业资格（职业技术等级）证书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电子与信息大类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102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互联网和相关服务（6</w:t>
            </w:r>
            <w:r>
              <w:rPr>
                <w:rFonts w:ascii="宋体" w:hAnsi="宋体"/>
                <w:bCs/>
                <w:szCs w:val="21"/>
              </w:rPr>
              <w:t>4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软件和信息技术服务业（6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left"/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其他办事人员（30199）、软件和信息技术服务人员（40405）、其他信息传输、软件和信息技术服务人员（40499）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办公自动化、</w:t>
            </w:r>
          </w:p>
          <w:p>
            <w:pPr>
              <w:spacing w:line="400" w:lineRule="exact"/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计算机网络技术、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全国计算机等级二级：C语言程序设计、MySQL数据库程序设计、MS Office高级应用与设计；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三级：网络技术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四级：网络工程师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计算机技术与软件专业技术资格（水平）考试：初级资格程序员、中级软件设计师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电子与信息大类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计算机类</w:t>
            </w:r>
          </w:p>
          <w:p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102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软件和信息技术服务业（6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软件和信息技术服务人员（40405）、其他信息传输、软件和信息技术服务人员（40499）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Web前端开发、网站开发、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软件测试技术、</w:t>
            </w: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全国计算机等级二级：C语言程序设计、MySQL数据库程序设计；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三级：数据库技术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四级：数据库工程师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计算机技术与软件专业技术资格（水平）考试：初级资格程序员、网页制作员，中级软件设计师；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电子与信息大类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计算机类</w:t>
            </w:r>
          </w:p>
          <w:p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102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软件和信息技术服务业（6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PingFangSC-Regular" w:hAnsi="PingFangSC-Regular"/>
                <w:color w:val="333333"/>
                <w:spacing w:val="8"/>
                <w:shd w:val="clear" w:color="auto" w:fill="FFFFFF"/>
              </w:rPr>
              <w:t>软件和信息技术服务人员（40405）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平面广告设计、彩色印刷、海报设计、产品包装设计、商业宣传策划、U</w:t>
            </w:r>
            <w:r>
              <w:rPr>
                <w:rFonts w:ascii="宋体" w:hAnsi="宋体"/>
                <w:bCs/>
                <w:szCs w:val="21"/>
              </w:rPr>
              <w:t>I</w:t>
            </w:r>
            <w:r>
              <w:rPr>
                <w:rFonts w:hint="eastAsia" w:ascii="宋体" w:hAnsi="宋体"/>
                <w:bCs/>
                <w:szCs w:val="21"/>
              </w:rPr>
              <w:t>设计、室内设计</w:t>
            </w: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Adobe中国认证设计师（Photoshop）</w:t>
            </w:r>
          </w:p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中华人民共和国信息产业部的“平面设计师资格证书”</w:t>
            </w: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(二) 职业岗位群和核心能力分析</w:t>
      </w:r>
    </w:p>
    <w:tbl>
      <w:tblPr>
        <w:tblStyle w:val="12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517"/>
        <w:gridCol w:w="2124"/>
        <w:gridCol w:w="1305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3517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岗位能力要求</w:t>
            </w:r>
          </w:p>
        </w:tc>
        <w:tc>
          <w:tcPr>
            <w:tcW w:w="2124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1305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导出课程</w:t>
            </w:r>
          </w:p>
        </w:tc>
        <w:tc>
          <w:tcPr>
            <w:tcW w:w="1703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综合开设课程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71" w:type="dxa"/>
            <w:shd w:val="clear" w:color="auto" w:fill="auto"/>
          </w:tcPr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系统开发</w:t>
            </w:r>
          </w:p>
        </w:tc>
        <w:tc>
          <w:tcPr>
            <w:tcW w:w="3517" w:type="dxa"/>
            <w:shd w:val="clear" w:color="auto" w:fill="auto"/>
          </w:tcPr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1、熟练使用C、Java等编程语言；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2、熟悉H</w:t>
            </w:r>
            <w:r>
              <w:rPr>
                <w:rStyle w:val="7"/>
                <w:b w:val="0"/>
              </w:rPr>
              <w:t>TML5</w:t>
            </w:r>
            <w:r>
              <w:rPr>
                <w:rStyle w:val="7"/>
                <w:rFonts w:hint="eastAsia"/>
                <w:b w:val="0"/>
              </w:rPr>
              <w:t>、</w:t>
            </w:r>
            <w:r>
              <w:rPr>
                <w:rStyle w:val="7"/>
                <w:b w:val="0"/>
              </w:rPr>
              <w:t>CSS</w:t>
            </w:r>
            <w:r>
              <w:rPr>
                <w:rStyle w:val="7"/>
                <w:rFonts w:hint="eastAsia"/>
                <w:b w:val="0"/>
              </w:rPr>
              <w:t>、JavaScript的使用；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rFonts w:hint="eastAsia"/>
                <w:b w:val="0"/>
              </w:rPr>
              <w:t>3、熟悉使用P</w:t>
            </w:r>
            <w:r>
              <w:rPr>
                <w:rStyle w:val="7"/>
                <w:b w:val="0"/>
              </w:rPr>
              <w:t>HP</w:t>
            </w:r>
            <w:r>
              <w:rPr>
                <w:rStyle w:val="7"/>
                <w:rFonts w:hint="eastAsia"/>
                <w:b w:val="0"/>
              </w:rPr>
              <w:t>开发网站；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Style w:val="7"/>
                <w:b w:val="0"/>
              </w:rPr>
              <w:t>4</w:t>
            </w:r>
            <w:r>
              <w:rPr>
                <w:rStyle w:val="7"/>
                <w:rFonts w:hint="eastAsia"/>
                <w:b w:val="0"/>
              </w:rPr>
              <w:t>、熟悉需求分析、系统设计、软件研发、集成测试、安装部署等工作；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Style w:val="7"/>
                <w:rFonts w:hint="eastAsia"/>
                <w:b w:val="0"/>
              </w:rPr>
              <w:t>5、</w:t>
            </w:r>
            <w:r>
              <w:rPr>
                <w:rFonts w:hint="eastAsia" w:ascii="宋体" w:hAnsi="宋体" w:cs="Arial"/>
                <w:kern w:val="0"/>
                <w:szCs w:val="21"/>
              </w:rPr>
              <w:t>熟悉网站测试流程，移动端测试流程，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熟悉软件测试理论和技术，熟练运用各种黑盒测试用例设计方法，了解测试生命周期。</w:t>
            </w:r>
          </w:p>
          <w:p>
            <w:pPr>
              <w:widowControl/>
              <w:shd w:val="clear" w:color="auto" w:fill="FFFFFF"/>
              <w:jc w:val="left"/>
              <w:rPr>
                <w:rStyle w:val="7"/>
                <w:b w:val="0"/>
              </w:rPr>
            </w:pP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、熟练使用至少一种测试缺陷管理工具，熟练规范的编写BUG描述: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Style w:val="7"/>
                <w:rFonts w:ascii="宋体" w:hAnsi="宋体"/>
                <w:b w:val="0"/>
                <w:szCs w:val="21"/>
              </w:rPr>
              <w:t>7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、具备良好的抗压性、良好的学习能力和团队协助能力。</w:t>
            </w:r>
          </w:p>
        </w:tc>
        <w:tc>
          <w:tcPr>
            <w:tcW w:w="2124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1、根据软件设计（网站）方案，完成编码实现、调试、验证等工作；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2、负责现有软件（网站）的维护和升级；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3、负责解决开发过程中的技术问题；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4、负责软件（网站）开发文档编写工作；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5、负责web平台应用和移动端软件的功能测试、性能测试、兼容性测试等；</w:t>
            </w:r>
          </w:p>
        </w:tc>
        <w:tc>
          <w:tcPr>
            <w:tcW w:w="1305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数据结构与算法分析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Arial"/>
                <w:kern w:val="0"/>
                <w:szCs w:val="21"/>
              </w:rPr>
              <w:t>JavaScript</w:t>
            </w:r>
            <w:r>
              <w:rPr>
                <w:rFonts w:ascii="宋体" w:hAnsi="宋体" w:cs="Arial"/>
                <w:kern w:val="0"/>
                <w:szCs w:val="21"/>
              </w:rPr>
              <w:t>+jQuery+XML</w:t>
            </w:r>
            <w:r>
              <w:rPr>
                <w:rFonts w:hint="eastAsia" w:ascii="宋体" w:hAnsi="宋体" w:cs="Arial"/>
                <w:kern w:val="0"/>
                <w:szCs w:val="21"/>
              </w:rPr>
              <w:t>、Java程序设计、动态网站开发（P</w:t>
            </w:r>
            <w:r>
              <w:rPr>
                <w:rFonts w:ascii="宋体" w:hAnsi="宋体" w:cs="Arial"/>
                <w:kern w:val="0"/>
                <w:szCs w:val="21"/>
              </w:rPr>
              <w:t>HP</w:t>
            </w:r>
            <w:r>
              <w:rPr>
                <w:rFonts w:hint="eastAsia" w:ascii="宋体" w:hAnsi="宋体" w:cs="Arial"/>
                <w:kern w:val="0"/>
                <w:szCs w:val="21"/>
              </w:rPr>
              <w:t>）、数据库技术及应用、软件测试技术、软件测试自动化、软件测试项目实训</w:t>
            </w:r>
          </w:p>
        </w:tc>
        <w:tc>
          <w:tcPr>
            <w:tcW w:w="1703" w:type="dxa"/>
            <w:vMerge w:val="restart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程序设计基础、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前端设计与开发、Photoshop图像处理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71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平面设计</w:t>
            </w:r>
          </w:p>
        </w:tc>
        <w:tc>
          <w:tcPr>
            <w:tcW w:w="3517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1、具有良好的审美观、理解能力、沟通能力和团队协作能力；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2、有一定的美术基础（色彩构成及平面构成）；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3、熟练应用Photoshop、CorelDraw、</w:t>
            </w:r>
            <w:r>
              <w:rPr>
                <w:rStyle w:val="7"/>
                <w:rFonts w:ascii="宋体" w:hAnsi="宋体"/>
                <w:b w:val="0"/>
                <w:szCs w:val="21"/>
              </w:rPr>
              <w:t>3DMAX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等常用绘图软件和排版软件；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4、能独立绘制完成项目平面图，效果图的3D设计等；</w:t>
            </w:r>
          </w:p>
        </w:tc>
        <w:tc>
          <w:tcPr>
            <w:tcW w:w="2124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根据客户需求，完成平面、室内、U</w:t>
            </w:r>
            <w:r>
              <w:rPr>
                <w:rStyle w:val="7"/>
                <w:rFonts w:ascii="宋体" w:hAnsi="宋体"/>
                <w:b w:val="0"/>
                <w:szCs w:val="21"/>
              </w:rPr>
              <w:t>I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界面产品的设计，策划文案等的编写。</w:t>
            </w:r>
          </w:p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</w:p>
        </w:tc>
        <w:tc>
          <w:tcPr>
            <w:tcW w:w="1305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ascii="宋体" w:hAnsi="宋体"/>
                <w:b w:val="0"/>
                <w:szCs w:val="21"/>
              </w:rPr>
              <w:t>CorelDRAW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平面设计、3</w:t>
            </w:r>
            <w:r>
              <w:rPr>
                <w:rStyle w:val="7"/>
                <w:rFonts w:ascii="宋体" w:hAnsi="宋体"/>
                <w:b w:val="0"/>
                <w:szCs w:val="21"/>
              </w:rPr>
              <w:t>d Max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三维动画设计、室内灯光效果、色彩构成、平面构成、U</w:t>
            </w:r>
            <w:r>
              <w:rPr>
                <w:rStyle w:val="7"/>
                <w:rFonts w:ascii="宋体" w:hAnsi="宋体"/>
                <w:b w:val="0"/>
                <w:szCs w:val="21"/>
              </w:rPr>
              <w:t>I</w:t>
            </w:r>
            <w:r>
              <w:rPr>
                <w:rStyle w:val="7"/>
                <w:rFonts w:hint="eastAsia" w:ascii="宋体" w:hAnsi="宋体"/>
                <w:b w:val="0"/>
                <w:szCs w:val="21"/>
              </w:rPr>
              <w:t>界面设计、设计创意与应用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Style w:val="7"/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</w:t>
      </w:r>
      <w:r>
        <w:rPr>
          <w:rFonts w:hint="eastAsia" w:ascii="宋体" w:hAnsi="宋体"/>
          <w:szCs w:val="21"/>
        </w:rPr>
        <w:t>、</w:t>
      </w:r>
      <w:r>
        <w:rPr>
          <w:rStyle w:val="7"/>
          <w:rFonts w:hint="eastAsia" w:ascii="宋体" w:hAnsi="宋体"/>
          <w:szCs w:val="21"/>
        </w:rPr>
        <w:t>培养目标</w:t>
      </w:r>
    </w:p>
    <w:p>
      <w:pPr>
        <w:spacing w:line="360" w:lineRule="auto"/>
        <w:ind w:firstLine="415" w:firstLineChars="198"/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本专业培养</w:t>
      </w:r>
      <w:r>
        <w:rPr>
          <w:rFonts w:hint="eastAsia" w:ascii="宋体" w:cs="宋体" w:hAnsiTheme="minorHAnsi"/>
          <w:kern w:val="0"/>
          <w:szCs w:val="21"/>
        </w:rPr>
        <w:t>德智体美劳全面发展，</w:t>
      </w:r>
      <w:r>
        <w:rPr>
          <w:rFonts w:hint="eastAsia" w:ascii="宋体" w:hAnsi="宋体" w:cs="Arial"/>
          <w:kern w:val="0"/>
          <w:szCs w:val="21"/>
        </w:rPr>
        <w:t>掌握计算机应用的基础理论和基本知识，具备扎实的计算机软件开发与维护、平面设计、室内设计、U</w:t>
      </w:r>
      <w:r>
        <w:rPr>
          <w:rFonts w:ascii="宋体" w:hAnsi="宋体" w:cs="Arial"/>
          <w:kern w:val="0"/>
          <w:szCs w:val="21"/>
        </w:rPr>
        <w:t>I</w:t>
      </w:r>
      <w:r>
        <w:rPr>
          <w:rFonts w:hint="eastAsia" w:ascii="宋体" w:hAnsi="宋体" w:cs="Arial"/>
          <w:kern w:val="0"/>
          <w:szCs w:val="21"/>
        </w:rPr>
        <w:t>设计、软件测试、硬件设备维修与维护、网站开发、网络管理等应用技能，能够适应计算机应用技术发展的需要，能从事计算机应用技术相关工作的应用型、技能型专业技术人才。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</w:p>
    <w:p>
      <w:pPr>
        <w:spacing w:line="360" w:lineRule="auto"/>
        <w:ind w:firstLine="417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Style w:val="7"/>
          <w:rFonts w:hint="eastAsia" w:ascii="宋体" w:hAnsi="宋体"/>
          <w:szCs w:val="21"/>
        </w:rPr>
        <w:t>培养规格</w:t>
      </w:r>
    </w:p>
    <w:p>
      <w:pPr>
        <w:spacing w:line="400" w:lineRule="exact"/>
        <w:ind w:firstLine="435"/>
        <w:rPr>
          <w:b/>
        </w:rPr>
      </w:pPr>
      <w:r>
        <w:rPr>
          <w:rFonts w:hint="eastAsia"/>
          <w:b/>
        </w:rPr>
        <w:t>（一）素质</w:t>
      </w:r>
    </w:p>
    <w:p>
      <w:pPr>
        <w:pStyle w:val="14"/>
        <w:numPr>
          <w:ilvl w:val="0"/>
          <w:numId w:val="1"/>
        </w:numPr>
        <w:spacing w:line="360" w:lineRule="auto"/>
        <w:ind w:left="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思想政治素质：掌握马列主义、毛泽东思想、邓小平理论、“三个代表”思想、习近平新时代中国特色社会主义思想的基本原理和精神实质；有正确的世界观、人生观和价值观，有良好的职业道德和敬业精神。</w:t>
      </w:r>
    </w:p>
    <w:p>
      <w:pPr>
        <w:pStyle w:val="14"/>
        <w:numPr>
          <w:ilvl w:val="0"/>
          <w:numId w:val="1"/>
        </w:numPr>
        <w:spacing w:line="360" w:lineRule="auto"/>
        <w:ind w:left="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化素质：具有较强的语言表达能力；能够借助工具书阅读外文资料，能用外语进行日常的会话；系统掌握计算机数学（高等数学）基础知识；掌握本专业的专业知识，具有一定的计算机硬件管理和常用软件的应用能力、能够不断适应计算机技术飞速发展的形式；掌握相关的法律、法规，对计算机应用的合法性有明确的判断能力。有一定的文化艺术修养，良好的语言、文字表达能力。</w:t>
      </w:r>
    </w:p>
    <w:p>
      <w:pPr>
        <w:pStyle w:val="14"/>
        <w:numPr>
          <w:ilvl w:val="0"/>
          <w:numId w:val="1"/>
        </w:numPr>
        <w:spacing w:line="360" w:lineRule="auto"/>
        <w:ind w:left="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职业素质：掌握计算机的基本知识，能够熟练操作各种常用应用软件；具有一定的程序设计能力；具有网站的设计与制作、部署的能力；具有平面、U</w:t>
      </w: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等的设计能力；具有软件测试理论基础，熟悉功能、性能、自动化测试；具有一定应用程序和数据库系统的编写和使用能力；具有热爱计算机相关专业工作的工匠精神。</w:t>
      </w:r>
    </w:p>
    <w:p>
      <w:pPr>
        <w:pStyle w:val="14"/>
        <w:numPr>
          <w:ilvl w:val="0"/>
          <w:numId w:val="1"/>
        </w:numPr>
        <w:spacing w:line="360" w:lineRule="auto"/>
        <w:ind w:left="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身心素质：养成科学地锻炼身体的习惯，具有强健的体魄，能够适应计算机应用工作需要，具有良好的心理调节与控制能力，对突发事件能处乱不惊，并采用有效的措施进行处理。掌握并爱好一种科学锻炼身体的基本方法和技能，有健康体魄，良好卫生习惯，良好的心理素质，有吃苦耐劳的精神。</w:t>
      </w:r>
    </w:p>
    <w:p>
      <w:pPr>
        <w:spacing w:line="400" w:lineRule="exact"/>
        <w:ind w:firstLine="316" w:firstLineChars="150"/>
        <w:rPr>
          <w:b/>
        </w:rPr>
      </w:pPr>
      <w:r>
        <w:rPr>
          <w:rFonts w:hint="eastAsia"/>
          <w:b/>
        </w:rPr>
        <w:t xml:space="preserve">（二）知识 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掌握本专业基础理论、专业知识的基础和工具。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熟悉与本专业相关的法律法规以及环境保护、安全消防、文明生产等知识。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掌握计算机硬件组装及软件安装的技术与方法。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掌握面向对象程序设计的基础理论知识。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掌握数据库设计与应用的技术和方法。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掌握W</w:t>
      </w:r>
      <w:r>
        <w:rPr>
          <w:rFonts w:ascii="宋体" w:hAnsi="宋体"/>
          <w:szCs w:val="21"/>
        </w:rPr>
        <w:t>eb</w:t>
      </w:r>
      <w:r>
        <w:rPr>
          <w:rFonts w:hint="eastAsia" w:ascii="宋体" w:hAnsi="宋体"/>
          <w:szCs w:val="21"/>
        </w:rPr>
        <w:t>前端开发及U</w:t>
      </w: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设计的方法。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掌握基于P</w:t>
      </w:r>
      <w:r>
        <w:rPr>
          <w:rFonts w:ascii="宋体" w:hAnsi="宋体"/>
          <w:szCs w:val="21"/>
        </w:rPr>
        <w:t>HP</w:t>
      </w:r>
      <w:r>
        <w:rPr>
          <w:rFonts w:hint="eastAsia" w:ascii="宋体" w:hAnsi="宋体"/>
          <w:szCs w:val="21"/>
        </w:rPr>
        <w:t>的动态网站开发。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掌握软件测试技术和方法。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掌握Photoshop、CorelDRAW、</w:t>
      </w:r>
      <w:r>
        <w:rPr>
          <w:rFonts w:ascii="宋体" w:hAnsi="宋体"/>
          <w:szCs w:val="21"/>
        </w:rPr>
        <w:t>3d Max</w:t>
      </w:r>
      <w:r>
        <w:rPr>
          <w:rFonts w:hint="eastAsia" w:ascii="宋体" w:hAnsi="宋体"/>
          <w:szCs w:val="21"/>
        </w:rPr>
        <w:t>等工具的使用。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9" w:hanging="420" w:firstLineChars="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了解软件项目开发与管理知识。</w:t>
      </w:r>
    </w:p>
    <w:p>
      <w:pPr>
        <w:numPr>
          <w:ilvl w:val="0"/>
          <w:numId w:val="3"/>
        </w:numPr>
        <w:ind w:firstLine="316" w:firstLineChars="150"/>
        <w:rPr>
          <w:b/>
        </w:rPr>
      </w:pPr>
      <w:r>
        <w:rPr>
          <w:rFonts w:hint="eastAsia"/>
          <w:b/>
        </w:rPr>
        <w:t>能力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具有探究学习、终身学习、分析问题和解决问题的能力。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具有良好的语言</w:t>
      </w:r>
      <w:r>
        <w:rPr>
          <w:rFonts w:hint="eastAsia" w:ascii="宋体" w:hAnsi="宋体"/>
          <w:szCs w:val="21"/>
        </w:rPr>
        <w:t xml:space="preserve">、 </w:t>
      </w:r>
      <w:r>
        <w:rPr>
          <w:rFonts w:ascii="宋体" w:hAnsi="宋体"/>
          <w:szCs w:val="21"/>
        </w:rPr>
        <w:t>文字表达能力和沟通能力</w:t>
      </w:r>
      <w:r>
        <w:rPr>
          <w:rFonts w:hint="eastAsia" w:ascii="宋体" w:hAnsi="宋体"/>
          <w:szCs w:val="21"/>
        </w:rPr>
        <w:t>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具有良好的团队合作与抗压能力</w:t>
      </w:r>
      <w:r>
        <w:rPr>
          <w:rFonts w:hint="eastAsia" w:ascii="宋体" w:hAnsi="宋体"/>
          <w:szCs w:val="21"/>
        </w:rPr>
        <w:t>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具有熟练使用办公自动化系列软件的能力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具有</w:t>
      </w:r>
      <w:r>
        <w:rPr>
          <w:rFonts w:hint="eastAsia" w:ascii="宋体" w:hAnsi="宋体"/>
          <w:szCs w:val="21"/>
        </w:rPr>
        <w:t>使用高级语言进行程序的设计、调试和维护能力。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具有计算机软硬件系统安装</w:t>
      </w:r>
      <w:r>
        <w:rPr>
          <w:rFonts w:hint="eastAsia" w:ascii="宋体" w:hAnsi="宋体"/>
          <w:szCs w:val="21"/>
        </w:rPr>
        <w:t>、调试、</w:t>
      </w:r>
      <w:r>
        <w:rPr>
          <w:rFonts w:ascii="宋体" w:hAnsi="宋体"/>
          <w:szCs w:val="21"/>
        </w:rPr>
        <w:t>维护的实践能力</w:t>
      </w:r>
      <w:r>
        <w:rPr>
          <w:rFonts w:hint="eastAsia" w:ascii="宋体" w:hAnsi="宋体"/>
          <w:szCs w:val="21"/>
        </w:rPr>
        <w:t>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</w:t>
      </w:r>
      <w:r>
        <w:rPr>
          <w:rFonts w:ascii="宋体" w:hAnsi="宋体"/>
          <w:szCs w:val="21"/>
        </w:rPr>
        <w:t>Web</w:t>
      </w:r>
      <w:r>
        <w:rPr>
          <w:rFonts w:hint="eastAsia" w:ascii="宋体" w:hAnsi="宋体"/>
          <w:szCs w:val="21"/>
        </w:rPr>
        <w:t>前端开发及U</w:t>
      </w: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界面设计的能力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具备利用P</w:t>
      </w:r>
      <w:r>
        <w:rPr>
          <w:rFonts w:ascii="宋体" w:hAnsi="宋体"/>
          <w:szCs w:val="21"/>
        </w:rPr>
        <w:t>HP</w:t>
      </w:r>
      <w:r>
        <w:rPr>
          <w:rFonts w:hint="eastAsia" w:ascii="宋体" w:hAnsi="宋体"/>
          <w:szCs w:val="21"/>
        </w:rPr>
        <w:t>完成综合性网站设计与制作的能力；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具备利用Photoshop图像处理能力；利用CorelDraw平面设计能力、利用3ds Max三维动画设计能力。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具备运用平面和色彩构成理论进行设计的能力；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具备运用软件测试理论编写测试计划，进行功能测试、性能测试、自动化测试和完成测试报告的能力；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七、毕业要求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1．毕业要求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（1）毕业总学分不得低于</w:t>
      </w: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学分，必修学分</w:t>
      </w:r>
      <w:r>
        <w:rPr>
          <w:rFonts w:hint="eastAsia" w:ascii="宋体" w:hAnsi="宋体"/>
          <w:szCs w:val="21"/>
          <w:lang w:val="en-US" w:eastAsia="zh-CN"/>
        </w:rPr>
        <w:t>85</w:t>
      </w:r>
      <w:r>
        <w:rPr>
          <w:rFonts w:hint="eastAsia" w:ascii="宋体" w:hAnsi="宋体"/>
          <w:szCs w:val="21"/>
        </w:rPr>
        <w:t>学分，选修学分不低于</w:t>
      </w:r>
      <w:r>
        <w:rPr>
          <w:rFonts w:hint="eastAsia" w:ascii="宋体" w:hAnsi="宋体"/>
          <w:szCs w:val="21"/>
          <w:lang w:val="en-US" w:eastAsia="zh-CN"/>
        </w:rPr>
        <w:t>59</w:t>
      </w:r>
      <w:r>
        <w:rPr>
          <w:rFonts w:hint="eastAsia" w:ascii="宋体" w:hAnsi="宋体"/>
          <w:szCs w:val="21"/>
        </w:rPr>
        <w:t>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（2）项目替代学分。比赛获奖、考证、参加项目开发等根据专业认定可以替换专业非核心岗位课程学分。替换学分不得超过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校期间参与项目开发每周可替换非专业核心课1学分，但累计不得超过10学分；参与专业技能竞赛最多可替换非专业核心课5学分（省级一等奖、二等奖、三等奖分别可替换3学分、2学分、1学分；国家级一等奖、二等奖、三等奖分别可替换5学分、4学分、3学分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158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6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技能竞赛类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项目开发类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职业资格证书类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取得驾驶证可替换2学分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hint="eastAsia" w:ascii="宋体" w:hAnsi="宋体"/>
                <w:szCs w:val="21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hint="eastAsia" w:ascii="宋体" w:hAnsi="宋体"/>
                <w:szCs w:val="21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hint="eastAsia" w:ascii="宋体" w:hAnsi="宋体"/>
                <w:szCs w:val="21"/>
              </w:rPr>
              <w:t>可替换4学分</w:t>
            </w:r>
          </w:p>
        </w:tc>
      </w:tr>
    </w:tbl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2．考证要求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鼓励毕业之前应获得：英语应用能力证书；计算机等级证书；专业技能证书；职业资格证书。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其中必须至少获得一项专业技能证书。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专业技能及职业资格证书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/>
          <w:szCs w:val="21"/>
        </w:rPr>
      </w:pPr>
      <w:r>
        <w:rPr>
          <w:rFonts w:hint="eastAsia" w:ascii="宋体" w:cs="宋体" w:hAnsiTheme="minorHAnsi"/>
          <w:kern w:val="0"/>
          <w:szCs w:val="21"/>
        </w:rPr>
        <w:t>职业资格证书：计算机技术与软件专业技术资格</w:t>
      </w:r>
      <w:r>
        <w:rPr>
          <w:rFonts w:hint="eastAsia" w:ascii="宋体" w:hAnsi="宋体"/>
          <w:szCs w:val="21"/>
        </w:rPr>
        <w:t>;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Web 前端开发；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网络系统建设与运维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szCs w:val="21"/>
        </w:rPr>
        <w:t>1+X</w:t>
      </w:r>
      <w:r>
        <w:rPr>
          <w:rFonts w:hint="eastAsia" w:ascii="宋体" w:hAnsi="宋体"/>
          <w:szCs w:val="21"/>
        </w:rPr>
        <w:t>”职业技能证书；Adobe中国认证设计师（Photoshop）证书。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七、课程设置及学时安排</w:t>
      </w:r>
    </w:p>
    <w:p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（一）课程设置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主要包括公共基础课程和专业课程。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课一般包括专业基础课程、专业核心课程、专业拓展课程，并涵盖有关实践性教学环节。专业课分两个岗位方向，分别为系统开发和平面设计岗位，不同方向核心课程不同。学生可以根据自己的个性特点选择对应方向。学生在第二学期末进行方向的选择，从第三学期开始按所选方向进行上课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专业基础课程：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程序设计基础</w:t>
      </w:r>
      <w:r>
        <w:rPr>
          <w:rFonts w:hint="eastAsia" w:ascii="宋体" w:hAnsi="宋体"/>
          <w:bCs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数据结构与算法分析</w:t>
      </w:r>
      <w:r>
        <w:rPr>
          <w:rFonts w:hint="eastAsia" w:ascii="宋体" w:hAnsi="宋体"/>
          <w:bCs/>
          <w:szCs w:val="21"/>
        </w:rPr>
        <w:t>、计算机网络</w:t>
      </w:r>
      <w:r>
        <w:rPr>
          <w:rFonts w:hint="eastAsia" w:ascii="宋体" w:hAnsi="宋体"/>
          <w:bCs/>
          <w:szCs w:val="21"/>
          <w:lang w:val="en-US" w:eastAsia="zh-CN"/>
        </w:rPr>
        <w:t>基础</w:t>
      </w:r>
      <w:r>
        <w:rPr>
          <w:rFonts w:hint="eastAsia" w:ascii="宋体" w:hAnsi="宋体"/>
          <w:bCs/>
          <w:szCs w:val="21"/>
        </w:rPr>
        <w:t>、计算机组</w:t>
      </w:r>
      <w:r>
        <w:rPr>
          <w:rFonts w:hint="eastAsia" w:ascii="宋体" w:hAnsi="宋体"/>
          <w:bCs/>
          <w:szCs w:val="21"/>
          <w:lang w:val="en-US" w:eastAsia="zh-CN"/>
        </w:rPr>
        <w:t>成</w:t>
      </w:r>
      <w:r>
        <w:rPr>
          <w:rFonts w:hint="eastAsia" w:ascii="宋体" w:hAnsi="宋体"/>
          <w:bCs/>
          <w:szCs w:val="21"/>
        </w:rPr>
        <w:t>与维护、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前端设计与开发</w:t>
      </w:r>
      <w:r>
        <w:rPr>
          <w:rFonts w:hint="eastAsia" w:ascii="宋体" w:hAnsi="宋体"/>
          <w:bCs/>
          <w:szCs w:val="21"/>
        </w:rPr>
        <w:t>、Photoshop图像处理、H5交互融媒体制作。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/>
          <w:bCs/>
          <w:szCs w:val="21"/>
          <w:lang w:eastAsia="zh-CN"/>
        </w:rPr>
      </w:pPr>
      <w:r>
        <w:rPr>
          <w:rFonts w:hint="eastAsia" w:ascii="宋体" w:hAnsi="宋体"/>
          <w:bCs/>
          <w:szCs w:val="21"/>
        </w:rPr>
        <w:t>系统开发方向：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前端设计与开发</w:t>
      </w:r>
      <w:r>
        <w:rPr>
          <w:rFonts w:hint="eastAsia" w:ascii="宋体" w:hAnsi="宋体"/>
          <w:bCs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数据库技术及应用</w:t>
      </w:r>
      <w:r>
        <w:rPr>
          <w:rFonts w:hint="eastAsia" w:ascii="宋体" w:hAnsi="宋体"/>
          <w:bCs/>
          <w:szCs w:val="21"/>
        </w:rPr>
        <w:t>、软件测试自动化、Java程序设计、动态网站开发（PHP）、软件测试技术概论、</w:t>
      </w:r>
      <w:r>
        <w:rPr>
          <w:rFonts w:ascii="宋体" w:hAnsi="宋体"/>
          <w:bCs/>
          <w:szCs w:val="21"/>
        </w:rPr>
        <w:t>JavaScript+jQuery+XML</w:t>
      </w:r>
      <w:r>
        <w:rPr>
          <w:rFonts w:hint="eastAsia" w:ascii="宋体" w:hAnsi="宋体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平面设计方向：CorelDRAW平面设计、3ds Max三维动画设计、UI界面设计、色彩构成、平面构成、</w:t>
      </w:r>
      <w:r>
        <w:rPr>
          <w:rFonts w:hint="eastAsia" w:asciiTheme="minorEastAsia" w:hAnsiTheme="minorEastAsia" w:eastAsiaTheme="minorEastAsia"/>
          <w:bCs/>
          <w:szCs w:val="21"/>
        </w:rPr>
        <w:t>C4D建模设计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专业拓展课：软件工程与项目实训、软件测试项目实训、设计创意与应用、平面设计项目实训。</w:t>
      </w:r>
    </w:p>
    <w:p>
      <w:pPr>
        <w:numPr>
          <w:ilvl w:val="0"/>
          <w:numId w:val="5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专业核心课程名称及主要教学内容</w:t>
      </w:r>
    </w:p>
    <w:p>
      <w:pPr>
        <w:spacing w:line="400" w:lineRule="exact"/>
        <w:ind w:left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系统开发方向：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127"/>
        <w:gridCol w:w="6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5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数据库技术及应用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原理部分以数据库技术的实际应用为目标，重点讲述数据库的基础知识、基本原理和基本技术;应用部分以数据库应用开发为主，介绍数据库应用系统的设计方法、步骤和范例。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软件测试技术概论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软件开发过程和软件质量保证方法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软件测试工作流程和测试分类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测试策略和测试环境的搭建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测试管理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黑盒测试用例设计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，执行功能测试；编写测试计划、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测试报告和缺陷测试报告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软件测试自动化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测试环境搭建与配置；根据需求，设计自动化测试用例，设计测试脚本；性能测试需求分析、性能测试执行和测试结果分析；接口测试。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Java程序设计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Java运行原理与开发环境搭建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Java语言基础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面向对象程序设计思想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继承与多态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常用类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集合与容器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输入输出流与异常处理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JDBC访问数据库的方法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5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动态网站开发（PHP）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PHP环境搭建、PHP基本语法、PHP处理图像、文件系统应用、会话控制、数据库操作、面向对象技术应用和程序调试测试。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6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JavaScript+jQuery+XML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>JavaScript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语法、数据类型、DOM、BOM、jQuery选择器、jQuery事件操作、jQuery样式和属性操作、jQuery插件等；JavaScript面向对象编程的概念及特征、原型对象、构造函数、继承等；X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ML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的语法、D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OM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前端设计与开发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课程内容包括网页设计的基础知识和基本流程;网页制作软件的相关操作和网页设计的基本理论;表格、文本、图像、多媒体、链接、层、表单的创建;网页结构的搭建(HTML)和样式应用(CSS);网页界面设计的创意方法与程序。</w:t>
            </w:r>
          </w:p>
        </w:tc>
      </w:tr>
    </w:tbl>
    <w:p>
      <w:pPr>
        <w:spacing w:line="400" w:lineRule="exact"/>
        <w:ind w:left="420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平面设计方向：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127"/>
        <w:gridCol w:w="6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专业核心课名称</w:t>
            </w:r>
          </w:p>
        </w:tc>
        <w:tc>
          <w:tcPr>
            <w:tcW w:w="653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CorelDRAW平面设计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计算机矢量图形设计中的基本概念和图形图像类型；Core1Draw软件的发展，熟悉Core1Draw的工作界面； Core1Draw工具箱中各工具的使用方法；Core1Draw各下拉菜单的应用方法；Core1Draw泊坞窗的使用方法；使用Core1Draw完成作品设计。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3ds Max三维动画设计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szCs w:val="21"/>
              </w:rPr>
              <w:t xml:space="preserve">3ds 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Max基础知识、基本操作、三维几何物体建筑构件建模、标准修改器、2D转3D建模方法、灯光和摄影机、材质应用、动画与粒子系统，渲染系统，三维动画综合案例。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UI界面设计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UI设计产品思维；UI设计的规范与标准；UI设计的实用技能；UI在网页开发的应用实例。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色彩构成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色彩基础概述；色彩的三要素和色彩的形式美法则；色彩构成的具备构成法则和设计实践；色彩构成与艺术设计应用。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5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平面构成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平面构成的基本概念；平面构成设计的基本技能；装饰图案、抽象图案、几何图案的表现手段，形式美的基本法则；平面构成的各种基本表现手法；平面构成在设计中的应用。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6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C4D建模设计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介绍计算机三维设计的基本原理和基础知识，数字化图像处理的流程及方法。介绍绘图软件CINEMA4D的基本操作及运用；高级渲染模块、三维纹理绘画、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CINEBENCH 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Dynamics: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动力学模块、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MOCCA: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骨架系统，多用于角色设计、</w:t>
            </w:r>
            <w:r>
              <w:rPr>
                <w:rFonts w:asciiTheme="minorEastAsia" w:hAnsiTheme="minorEastAsia" w:eastAsiaTheme="minorEastAsia"/>
                <w:bCs/>
                <w:szCs w:val="21"/>
              </w:rPr>
              <w:t>NET Render: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网络渲染模块。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实践性教学环节主要包括顶岗实习、软件开发项目实训、</w:t>
      </w:r>
      <w:r>
        <w:rPr>
          <w:rFonts w:hint="eastAsia" w:ascii="宋体" w:hAnsi="宋体"/>
          <w:bCs/>
          <w:szCs w:val="21"/>
        </w:rPr>
        <w:t>平面设计项目实训、</w:t>
      </w:r>
      <w:r>
        <w:rPr>
          <w:rFonts w:hint="eastAsia" w:ascii="宋体" w:hAnsi="宋体"/>
          <w:bCs/>
        </w:rPr>
        <w:t>社会实践、毕业项目综合实训、创新创业实践等。</w:t>
      </w: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(二) 学时安排</w:t>
      </w:r>
    </w:p>
    <w:p>
      <w:pPr>
        <w:spacing w:line="400" w:lineRule="exact"/>
        <w:ind w:firstLine="42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本专业总学时为</w:t>
      </w:r>
      <w:r>
        <w:rPr>
          <w:rFonts w:hint="eastAsia" w:ascii="宋体" w:hAnsi="宋体"/>
          <w:bCs/>
          <w:lang w:val="en-US" w:eastAsia="zh-CN"/>
        </w:rPr>
        <w:t>2520</w:t>
      </w:r>
      <w:r>
        <w:rPr>
          <w:rFonts w:hint="eastAsia" w:ascii="宋体" w:hAnsi="宋体"/>
          <w:bCs/>
        </w:rPr>
        <w:t>学时，其中实践性教学学时为</w:t>
      </w:r>
      <w:r>
        <w:rPr>
          <w:rFonts w:hint="eastAsia" w:ascii="宋体" w:hAnsi="宋体"/>
          <w:bCs/>
          <w:lang w:val="en-US" w:eastAsia="zh-CN"/>
        </w:rPr>
        <w:t>1283</w:t>
      </w:r>
      <w:r>
        <w:rPr>
          <w:rFonts w:hint="eastAsia" w:ascii="宋体" w:hAnsi="宋体"/>
          <w:bCs/>
        </w:rPr>
        <w:t>学时，占总学时的</w:t>
      </w:r>
      <w:r>
        <w:rPr>
          <w:rFonts w:hint="eastAsia" w:ascii="宋体" w:hAnsi="宋体"/>
          <w:bCs/>
          <w:lang w:val="en-US" w:eastAsia="zh-CN"/>
        </w:rPr>
        <w:t>50.20</w:t>
      </w:r>
      <w:r>
        <w:rPr>
          <w:rFonts w:hint="eastAsia" w:ascii="宋体" w:hAnsi="宋体"/>
          <w:bCs/>
        </w:rPr>
        <w:t>% 。其中，顶岗实习为6个月，约252学时。</w:t>
      </w:r>
    </w:p>
    <w:p>
      <w:pPr>
        <w:adjustRightInd w:val="0"/>
        <w:snapToGrid w:val="0"/>
        <w:spacing w:line="360" w:lineRule="auto"/>
        <w:ind w:firstLine="527" w:firstLineChars="250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drawing>
          <wp:inline distT="0" distB="0" distL="114300" distR="114300">
            <wp:extent cx="4945380" cy="2834640"/>
            <wp:effectExtent l="0" t="0" r="7620" b="0"/>
            <wp:docPr id="3" name="图片 3" descr="1667698732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676987327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十、教学基本条件</w:t>
      </w: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（一）教师队伍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专任教师一览表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73"/>
        <w:gridCol w:w="545"/>
        <w:gridCol w:w="992"/>
        <w:gridCol w:w="1282"/>
        <w:gridCol w:w="1091"/>
        <w:gridCol w:w="144"/>
        <w:gridCol w:w="1032"/>
        <w:gridCol w:w="672"/>
        <w:gridCol w:w="419"/>
        <w:gridCol w:w="1175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学历学位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黄以宝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梁树杰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副教授、教务部部长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吴长虹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副教授、后勤保卫部部长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王长清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蔡静颖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张汉省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副教授、财务部副部长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梁敦毫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房能沛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黄旭彬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阮春珠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周俏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龚华堂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周日辉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讲师、团委副书记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何光东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岑颖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姚松林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杨皓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林旭怡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邹乐涛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本科/学士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范家承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于双源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研究生/硕士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中级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2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7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8.6%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8.1%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6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35-45岁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8.1%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2.4%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  <w:r>
              <w:rPr>
                <w:rFonts w:ascii="宋体" w:hAnsi="宋体" w:cs="宋体"/>
                <w:szCs w:val="21"/>
              </w:rPr>
              <w:t>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硕士（含在读）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  <w:r>
              <w:rPr>
                <w:rFonts w:ascii="宋体" w:hAnsi="宋体" w:cs="宋体"/>
                <w:szCs w:val="21"/>
              </w:rPr>
              <w:t>6.2%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3.8%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双师素质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6.7%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4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6.7%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33.3%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2.兼职教师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计算机应用技术专业还聘请了企业经验丰富的兼职老师，负责本专业的部分实践教学。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兼职教师一览表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90"/>
        <w:gridCol w:w="4568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李荣英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平面设计讲师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詹绍钦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前端开发讲师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司小雨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深圳源昊信息技术有限公司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软件测试讲师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陈世云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软件测试讲师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5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黄斌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平面设计讲师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6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尹才能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广州狼码教育科技有限公司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前端开发讲师</w:t>
            </w:r>
          </w:p>
        </w:tc>
      </w:tr>
    </w:tbl>
    <w:p>
      <w:pPr>
        <w:spacing w:line="360" w:lineRule="auto"/>
        <w:outlineLvl w:val="0"/>
        <w:rPr>
          <w:rStyle w:val="7"/>
          <w:rFonts w:ascii="宋体" w:hAnsi="宋体"/>
          <w:b w:val="0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（二）教学设施</w:t>
      </w:r>
    </w:p>
    <w:p>
      <w:pPr>
        <w:spacing w:line="420" w:lineRule="exact"/>
        <w:ind w:firstLine="420" w:firstLineChars="200"/>
        <w:rPr>
          <w:rFonts w:ascii="宋体" w:hAnsi="宋体"/>
          <w:bCs/>
          <w:position w:val="6"/>
        </w:rPr>
      </w:pPr>
      <w:r>
        <w:rPr>
          <w:rFonts w:hint="eastAsia" w:ascii="宋体" w:hAnsi="宋体"/>
          <w:bCs/>
          <w:position w:val="6"/>
        </w:rPr>
        <w:t>本专业有校内实训基地一个，分别是共用机房和计算机专业实训楼，专业实训室有</w:t>
      </w:r>
      <w:r>
        <w:rPr>
          <w:rFonts w:ascii="宋体" w:hAnsi="宋体"/>
          <w:bCs/>
          <w:position w:val="6"/>
        </w:rPr>
        <w:t>4</w:t>
      </w:r>
      <w:r>
        <w:rPr>
          <w:rFonts w:hint="eastAsia" w:ascii="宋体" w:hAnsi="宋体"/>
          <w:bCs/>
          <w:position w:val="6"/>
        </w:rPr>
        <w:t>个，可以提供所有上机实训。校外实训基地</w:t>
      </w:r>
      <w:r>
        <w:rPr>
          <w:rFonts w:ascii="宋体" w:hAnsi="宋体"/>
          <w:bCs/>
          <w:position w:val="6"/>
        </w:rPr>
        <w:t>3</w:t>
      </w:r>
      <w:r>
        <w:rPr>
          <w:rFonts w:hint="eastAsia" w:ascii="宋体" w:hAnsi="宋体"/>
          <w:bCs/>
          <w:position w:val="6"/>
        </w:rPr>
        <w:t>个，可以提供学生校外真实项目实训。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bCs/>
          <w:position w:val="6"/>
        </w:rPr>
        <w:t>校内实训基地一览表</w:t>
      </w:r>
    </w:p>
    <w:tbl>
      <w:tblPr>
        <w:tblStyle w:val="5"/>
        <w:tblW w:w="9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765"/>
        <w:gridCol w:w="875"/>
        <w:gridCol w:w="2101"/>
        <w:gridCol w:w="1737"/>
        <w:gridCol w:w="2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6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1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52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1</w:t>
            </w:r>
          </w:p>
        </w:tc>
        <w:tc>
          <w:tcPr>
            <w:tcW w:w="1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bookmarkStart w:id="0" w:name="_Hlk116600036"/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计算机组装与维护实训室</w:t>
            </w:r>
            <w:bookmarkEnd w:id="0"/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实训楼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计算机组装与维护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计算机组装实训设备30套；计算机软件安装实训设备30套</w:t>
            </w:r>
          </w:p>
        </w:tc>
        <w:tc>
          <w:tcPr>
            <w:tcW w:w="2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计算机硬件的组装、软件的安装实训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2</w:t>
            </w:r>
          </w:p>
        </w:tc>
        <w:tc>
          <w:tcPr>
            <w:tcW w:w="1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bookmarkStart w:id="1" w:name="_Hlk116600053"/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网络实训室</w:t>
            </w:r>
            <w:bookmarkEnd w:id="1"/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实训楼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计算机网络技术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云终端64台；路由器20台、交换机48台、无线接入控制器10台</w:t>
            </w:r>
          </w:p>
        </w:tc>
        <w:tc>
          <w:tcPr>
            <w:tcW w:w="2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网络组建与维护实训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3</w:t>
            </w:r>
          </w:p>
        </w:tc>
        <w:tc>
          <w:tcPr>
            <w:tcW w:w="1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bookmarkStart w:id="2" w:name="_Hlk116600063"/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平面设计实训室</w:t>
            </w:r>
            <w:bookmarkEnd w:id="2"/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实训楼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Photoshop图像处理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CorelDRAW平面设计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3ds Max三维动画设计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UI界面设计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多媒体台式计算机64台、交互智能投屏电视1台</w:t>
            </w:r>
          </w:p>
        </w:tc>
        <w:tc>
          <w:tcPr>
            <w:tcW w:w="2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平面和三维设计的项目实训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4</w:t>
            </w:r>
          </w:p>
        </w:tc>
        <w:tc>
          <w:tcPr>
            <w:tcW w:w="1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bookmarkStart w:id="3" w:name="_Hlk116600073"/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软件测试实训室</w:t>
            </w:r>
            <w:bookmarkEnd w:id="3"/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实训楼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软件测试技术概论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软件测试自动化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软件测试项目实训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测试客户机64台；软件测试实训系统一套、软件测试虚拟平台一套、测试服务器6台</w:t>
            </w:r>
          </w:p>
        </w:tc>
        <w:tc>
          <w:tcPr>
            <w:tcW w:w="2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功能测试、性能测试、自动化测试的项目实训</w:t>
            </w:r>
          </w:p>
        </w:tc>
      </w:tr>
    </w:tbl>
    <w:p>
      <w:pPr>
        <w:spacing w:line="420" w:lineRule="exact"/>
        <w:ind w:left="420"/>
        <w:rPr>
          <w:rFonts w:ascii="宋体" w:hAnsi="宋体"/>
          <w:position w:val="6"/>
        </w:rPr>
      </w:pPr>
    </w:p>
    <w:p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position w:val="6"/>
        </w:rPr>
        <w:t>校外实训基地一览表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833"/>
        <w:gridCol w:w="5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名称/合作企业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1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广州狼码教育科技有限公司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left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Web前端开发项目实训、Java开发项目实训、软件测试项目实训、UI设计项目实训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2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深圳源昊信息技术有限公司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left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软件测试项目实训、电商设计项目实训、Java开发项目实训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3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广州京睿信息科技有限公司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left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网络运维项目实训、网站开发项目实训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4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深圳市银雁金融服务有限公司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left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软件开发项目实训、机房的运营维护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5</w:t>
            </w:r>
          </w:p>
        </w:tc>
        <w:tc>
          <w:tcPr>
            <w:tcW w:w="283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云之道（深圳）网络科技有限公司</w:t>
            </w:r>
          </w:p>
        </w:tc>
        <w:tc>
          <w:tcPr>
            <w:tcW w:w="56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left"/>
              <w:textAlignment w:val="auto"/>
              <w:rPr>
                <w:rFonts w:hint="eastAsia" w:ascii="宋体" w:hAnsi="宋体"/>
                <w:bCs/>
                <w:position w:val="6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position w:val="6"/>
                <w:sz w:val="18"/>
                <w:szCs w:val="18"/>
              </w:rPr>
              <w:t>电商设计项目实训、平面设计实训</w:t>
            </w:r>
          </w:p>
        </w:tc>
      </w:tr>
    </w:tbl>
    <w:p>
      <w:pPr>
        <w:spacing w:line="360" w:lineRule="auto"/>
        <w:ind w:firstLine="361" w:firstLineChars="200"/>
        <w:outlineLvl w:val="0"/>
        <w:rPr>
          <w:rStyle w:val="7"/>
          <w:rFonts w:ascii="宋体" w:hAnsi="宋体"/>
          <w:sz w:val="18"/>
          <w:szCs w:val="18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（三）教学资源</w:t>
      </w:r>
    </w:p>
    <w:p>
      <w:p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教学资源主要包括能满足学生专业学习、教师专业教学研究和教学实施的教材、图书文献及数字资源等。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教材选用有关基本要求：按照国家规定选用优质教材，优先从国家和省两级规划教材目录中选用教材，鼓励与行业企业合作开发特色鲜明的专业课校本教材，禁止不合格的教材进入课堂。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图书配备有关基本要求：图书文献配备能满足人才培养、专业建设、教科研等工作的需要，方便师生查询、借阅。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/>
          <w:color w:val="00B050"/>
          <w:szCs w:val="21"/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数字资源配备有关基本要求：逐步建设、配备与本专业有关的音视频素材、教学课件、数字化教学案例库、虚拟仿真软件、数字教材等专业教学资源库，应种类丰富、形式多样、使用便捷、动态更新，能满足教学要求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九、质量保障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尝试“学分替换”制改革。所谓“学分替换”制，是指学生可以通过参与实际项目开发、相关竞赛等方式来替换非核心课程的学分。学生可以通过参加考证、项目开发、职业技能大赛、发明创造等来获取并替换课程学分，从而可以申请免修相关的课程。“学分替换”的实施需要预先申请，需根据比赛及项目的内容而确定可替换哪门课程，在经过专业考核通过之后，方可免修并替换相关课程学分。总替换学分不超过20学分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其中，学分替换规则如下表所示：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60"/>
        <w:gridCol w:w="6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5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技能竞赛类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教育行政主管部门组织的竞赛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其他行业协会或社会组织的竞赛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项目开发类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自主实施的项目开发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提供合作企业证明文件、工商登记证明等有效证明文件由专业负责人认定可替换学分,每学期累计不得超过8学分。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人力资源和社会保障系统职业资格证书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发明专利类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发明专利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发明专利</w:t>
            </w:r>
            <w:r>
              <w:rPr>
                <w:rFonts w:hint="eastAsia" w:ascii="宋体" w:hAnsi="宋体"/>
                <w:sz w:val="18"/>
                <w:szCs w:val="18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实用新型专利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实用新型专利</w:t>
            </w:r>
            <w:r>
              <w:rPr>
                <w:rFonts w:hint="eastAsia" w:ascii="宋体" w:hAnsi="宋体"/>
                <w:sz w:val="18"/>
                <w:szCs w:val="18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外观设计专利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外观设计专利</w:t>
            </w:r>
            <w:r>
              <w:rPr>
                <w:rFonts w:hint="eastAsia" w:ascii="宋体" w:hAnsi="宋体"/>
                <w:sz w:val="18"/>
                <w:szCs w:val="18"/>
              </w:rPr>
              <w:t>可替换4学分</w:t>
            </w:r>
          </w:p>
        </w:tc>
      </w:tr>
    </w:tbl>
    <w:p>
      <w:pPr>
        <w:spacing w:line="400" w:lineRule="exact"/>
        <w:ind w:firstLine="421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学校和学院建立健全教学管理机制，加强日常教学组织运行与管理，定期开展课程建设水平和教学质量诊断与改进，建立健全巡课、听课、评教、评学等制度，建立与企业联动的实践教学环节督导制度，严明教学纪律，强化教学组织功能，定期开展公开课、示范课等教研活动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（三）建立毕业生跟踪反馈机制及社会评价机制，并对生源情况、在校生学业水平、毕业生就业情况等进行分析，定期评价人才培养质量和培养目标达成情况。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（四）专业教研组织利用评价分析结果有效改进专业教学，持续提高人才培养质量。</w:t>
      </w:r>
    </w:p>
    <w:p>
      <w:pPr>
        <w:spacing w:line="360" w:lineRule="exact"/>
        <w:outlineLvl w:val="0"/>
        <w:rPr>
          <w:rFonts w:ascii="仿宋_GB2312"/>
        </w:rPr>
      </w:pPr>
      <w:r>
        <w:rPr>
          <w:rFonts w:hint="eastAsia" w:ascii="宋体" w:hAnsi="宋体" w:cs="宋体"/>
          <w:b/>
        </w:rPr>
        <w:t>十、教学进程安排</w:t>
      </w:r>
    </w:p>
    <w:p>
      <w:pPr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hint="eastAsia" w:ascii="宋体" w:hAnsi="宋体"/>
          <w:szCs w:val="21"/>
        </w:rPr>
        <w:t>1．理论与实践教学分配及比例表（见附件1－1）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2.综合素质课教学进程表（见附件1－2）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3.专业课教学进程表（见附件1－3）</w:t>
      </w:r>
    </w:p>
    <w:p>
      <w:pPr>
        <w:adjustRightInd w:val="0"/>
        <w:snapToGrid w:val="0"/>
        <w:spacing w:line="360" w:lineRule="auto"/>
        <w:ind w:firstLine="735" w:firstLineChars="3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4．实践课教学进程表（见附件1－4）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br w:type="page"/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drawing>
          <wp:inline distT="0" distB="0" distL="114300" distR="114300">
            <wp:extent cx="4945380" cy="2834640"/>
            <wp:effectExtent l="0" t="0" r="7620" b="0"/>
            <wp:docPr id="4" name="图片 4" descr="1667698732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676987327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附件1－2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drawing>
          <wp:inline distT="0" distB="0" distL="114300" distR="114300">
            <wp:extent cx="5064760" cy="8845550"/>
            <wp:effectExtent l="0" t="0" r="10160" b="8890"/>
            <wp:docPr id="6" name="图片 6" descr="1667565279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6756527989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4760" cy="884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br w:type="page"/>
      </w:r>
      <w:r>
        <w:rPr>
          <w:rFonts w:hint="eastAsia" w:ascii="宋体" w:hAnsi="宋体"/>
          <w:szCs w:val="21"/>
        </w:rPr>
        <w:t>附件1－3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drawing>
          <wp:inline distT="0" distB="0" distL="114300" distR="114300">
            <wp:extent cx="6007735" cy="8384540"/>
            <wp:effectExtent l="0" t="0" r="12065" b="12700"/>
            <wp:docPr id="1" name="图片 1" descr="1667963843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679638433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838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br w:type="page"/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附件1-</w:t>
      </w:r>
      <w:r>
        <w:t>4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drawing>
          <wp:inline distT="0" distB="0" distL="114300" distR="114300">
            <wp:extent cx="6006465" cy="2440940"/>
            <wp:effectExtent l="0" t="0" r="13335" b="12700"/>
            <wp:docPr id="2" name="图片 2" descr="166769859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676985974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6465" cy="24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footerReference r:id="rId3" w:type="default"/>
      <w:footerReference r:id="rId4" w:type="even"/>
      <w:pgSz w:w="11906" w:h="16838"/>
      <w:pgMar w:top="1247" w:right="1304" w:bottom="891" w:left="1134" w:header="851" w:footer="68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A6D68"/>
    <w:multiLevelType w:val="multilevel"/>
    <w:tmpl w:val="1E7A6D68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DF10E96"/>
    <w:multiLevelType w:val="multilevel"/>
    <w:tmpl w:val="3DF10E96"/>
    <w:lvl w:ilvl="0" w:tentative="0">
      <w:start w:val="1"/>
      <w:numFmt w:val="decimal"/>
      <w:lvlText w:val="(%1)"/>
      <w:lvlJc w:val="left"/>
      <w:pPr>
        <w:ind w:left="83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56" w:hanging="420"/>
      </w:pPr>
    </w:lvl>
    <w:lvl w:ilvl="2" w:tentative="0">
      <w:start w:val="1"/>
      <w:numFmt w:val="lowerRoman"/>
      <w:lvlText w:val="%3."/>
      <w:lvlJc w:val="right"/>
      <w:pPr>
        <w:ind w:left="1676" w:hanging="420"/>
      </w:pPr>
    </w:lvl>
    <w:lvl w:ilvl="3" w:tentative="0">
      <w:start w:val="1"/>
      <w:numFmt w:val="decimal"/>
      <w:lvlText w:val="%4."/>
      <w:lvlJc w:val="left"/>
      <w:pPr>
        <w:ind w:left="2096" w:hanging="420"/>
      </w:pPr>
    </w:lvl>
    <w:lvl w:ilvl="4" w:tentative="0">
      <w:start w:val="1"/>
      <w:numFmt w:val="lowerLetter"/>
      <w:lvlText w:val="%5)"/>
      <w:lvlJc w:val="left"/>
      <w:pPr>
        <w:ind w:left="2516" w:hanging="420"/>
      </w:pPr>
    </w:lvl>
    <w:lvl w:ilvl="5" w:tentative="0">
      <w:start w:val="1"/>
      <w:numFmt w:val="lowerRoman"/>
      <w:lvlText w:val="%6."/>
      <w:lvlJc w:val="right"/>
      <w:pPr>
        <w:ind w:left="2936" w:hanging="420"/>
      </w:pPr>
    </w:lvl>
    <w:lvl w:ilvl="6" w:tentative="0">
      <w:start w:val="1"/>
      <w:numFmt w:val="decimal"/>
      <w:lvlText w:val="%7."/>
      <w:lvlJc w:val="left"/>
      <w:pPr>
        <w:ind w:left="3356" w:hanging="420"/>
      </w:pPr>
    </w:lvl>
    <w:lvl w:ilvl="7" w:tentative="0">
      <w:start w:val="1"/>
      <w:numFmt w:val="lowerLetter"/>
      <w:lvlText w:val="%8)"/>
      <w:lvlJc w:val="left"/>
      <w:pPr>
        <w:ind w:left="3776" w:hanging="420"/>
      </w:pPr>
    </w:lvl>
    <w:lvl w:ilvl="8" w:tentative="0">
      <w:start w:val="1"/>
      <w:numFmt w:val="lowerRoman"/>
      <w:lvlText w:val="%9."/>
      <w:lvlJc w:val="right"/>
      <w:pPr>
        <w:ind w:left="4196" w:hanging="420"/>
      </w:pPr>
    </w:lvl>
  </w:abstractNum>
  <w:abstractNum w:abstractNumId="2">
    <w:nsid w:val="491315A6"/>
    <w:multiLevelType w:val="multilevel"/>
    <w:tmpl w:val="491315A6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9196ECB"/>
    <w:multiLevelType w:val="singleLevel"/>
    <w:tmpl w:val="59196ECB"/>
    <w:lvl w:ilvl="0" w:tentative="0">
      <w:start w:val="3"/>
      <w:numFmt w:val="chineseCounting"/>
      <w:suff w:val="nothing"/>
      <w:lvlText w:val="（%1）"/>
      <w:lvlJc w:val="left"/>
    </w:lvl>
  </w:abstractNum>
  <w:abstractNum w:abstractNumId="4">
    <w:nsid w:val="591970B7"/>
    <w:multiLevelType w:val="singleLevel"/>
    <w:tmpl w:val="591970B7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9197911"/>
    <w:multiLevelType w:val="singleLevel"/>
    <w:tmpl w:val="59197911"/>
    <w:lvl w:ilvl="0" w:tentative="0">
      <w:start w:val="1"/>
      <w:numFmt w:val="decimal"/>
      <w:suff w:val="nothing"/>
      <w:lvlText w:val="%1."/>
      <w:lvlJc w:val="left"/>
      <w:rPr>
        <w:b w:val="0"/>
        <w:bCs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jMjdlOWI1MzA5Mzc3NGMxOGE2Y2I5M2QxOTFjZDQifQ=="/>
  </w:docVars>
  <w:rsids>
    <w:rsidRoot w:val="0000374C"/>
    <w:rsid w:val="0000374C"/>
    <w:rsid w:val="000214F3"/>
    <w:rsid w:val="00040740"/>
    <w:rsid w:val="00045030"/>
    <w:rsid w:val="00056410"/>
    <w:rsid w:val="00057626"/>
    <w:rsid w:val="00065591"/>
    <w:rsid w:val="0006608D"/>
    <w:rsid w:val="00076B72"/>
    <w:rsid w:val="00085E02"/>
    <w:rsid w:val="0009419A"/>
    <w:rsid w:val="000A0BB6"/>
    <w:rsid w:val="000A552F"/>
    <w:rsid w:val="000B32B3"/>
    <w:rsid w:val="000D55AF"/>
    <w:rsid w:val="000F0BBD"/>
    <w:rsid w:val="000F4257"/>
    <w:rsid w:val="00104D78"/>
    <w:rsid w:val="0012081D"/>
    <w:rsid w:val="001241AA"/>
    <w:rsid w:val="00131E29"/>
    <w:rsid w:val="00137827"/>
    <w:rsid w:val="001545CA"/>
    <w:rsid w:val="00180DAE"/>
    <w:rsid w:val="0018207D"/>
    <w:rsid w:val="001908E7"/>
    <w:rsid w:val="00193B8F"/>
    <w:rsid w:val="00197306"/>
    <w:rsid w:val="001E4E49"/>
    <w:rsid w:val="001F5086"/>
    <w:rsid w:val="00207C41"/>
    <w:rsid w:val="00210CBC"/>
    <w:rsid w:val="0021758A"/>
    <w:rsid w:val="00237F28"/>
    <w:rsid w:val="0026036E"/>
    <w:rsid w:val="002B6878"/>
    <w:rsid w:val="002D1497"/>
    <w:rsid w:val="002D7C19"/>
    <w:rsid w:val="00301828"/>
    <w:rsid w:val="0034293E"/>
    <w:rsid w:val="003731B5"/>
    <w:rsid w:val="00383AC9"/>
    <w:rsid w:val="00387013"/>
    <w:rsid w:val="003870C7"/>
    <w:rsid w:val="00396300"/>
    <w:rsid w:val="003A019B"/>
    <w:rsid w:val="003A16C3"/>
    <w:rsid w:val="003B5F98"/>
    <w:rsid w:val="003D7741"/>
    <w:rsid w:val="003D7F40"/>
    <w:rsid w:val="003E379E"/>
    <w:rsid w:val="004021BF"/>
    <w:rsid w:val="00405694"/>
    <w:rsid w:val="004210C0"/>
    <w:rsid w:val="004259A5"/>
    <w:rsid w:val="00440CC8"/>
    <w:rsid w:val="00441139"/>
    <w:rsid w:val="00495F34"/>
    <w:rsid w:val="004A1180"/>
    <w:rsid w:val="004A463D"/>
    <w:rsid w:val="004B238E"/>
    <w:rsid w:val="004D38E6"/>
    <w:rsid w:val="004E11E8"/>
    <w:rsid w:val="004E5908"/>
    <w:rsid w:val="00512169"/>
    <w:rsid w:val="00516E86"/>
    <w:rsid w:val="00524BF5"/>
    <w:rsid w:val="00531455"/>
    <w:rsid w:val="00542A62"/>
    <w:rsid w:val="005472D6"/>
    <w:rsid w:val="00547A39"/>
    <w:rsid w:val="00582D75"/>
    <w:rsid w:val="00586489"/>
    <w:rsid w:val="0059190D"/>
    <w:rsid w:val="005A2CC8"/>
    <w:rsid w:val="005C0109"/>
    <w:rsid w:val="005D1D6F"/>
    <w:rsid w:val="005D31CD"/>
    <w:rsid w:val="005E1795"/>
    <w:rsid w:val="005F1A12"/>
    <w:rsid w:val="0060152A"/>
    <w:rsid w:val="0060582D"/>
    <w:rsid w:val="006070E8"/>
    <w:rsid w:val="006104FE"/>
    <w:rsid w:val="006239EC"/>
    <w:rsid w:val="00633F37"/>
    <w:rsid w:val="00651883"/>
    <w:rsid w:val="00671646"/>
    <w:rsid w:val="006A6B71"/>
    <w:rsid w:val="006B0E0E"/>
    <w:rsid w:val="006C36C8"/>
    <w:rsid w:val="006C3AED"/>
    <w:rsid w:val="006C7C43"/>
    <w:rsid w:val="006D41EE"/>
    <w:rsid w:val="006F6D13"/>
    <w:rsid w:val="00704C90"/>
    <w:rsid w:val="0071504A"/>
    <w:rsid w:val="007316DF"/>
    <w:rsid w:val="007455FD"/>
    <w:rsid w:val="007533EA"/>
    <w:rsid w:val="007740E9"/>
    <w:rsid w:val="007919BB"/>
    <w:rsid w:val="007B4331"/>
    <w:rsid w:val="007E1AAC"/>
    <w:rsid w:val="007F0660"/>
    <w:rsid w:val="007F53D4"/>
    <w:rsid w:val="00802EE6"/>
    <w:rsid w:val="008119F5"/>
    <w:rsid w:val="00827275"/>
    <w:rsid w:val="008572FC"/>
    <w:rsid w:val="008825AF"/>
    <w:rsid w:val="00884C0B"/>
    <w:rsid w:val="008C30E1"/>
    <w:rsid w:val="008D501E"/>
    <w:rsid w:val="008E4DE2"/>
    <w:rsid w:val="008F4A3E"/>
    <w:rsid w:val="00915558"/>
    <w:rsid w:val="0092199B"/>
    <w:rsid w:val="00927297"/>
    <w:rsid w:val="00927E2B"/>
    <w:rsid w:val="009427E6"/>
    <w:rsid w:val="00953006"/>
    <w:rsid w:val="0096377D"/>
    <w:rsid w:val="0097100C"/>
    <w:rsid w:val="00984BBF"/>
    <w:rsid w:val="00997609"/>
    <w:rsid w:val="009A1ABF"/>
    <w:rsid w:val="009A4418"/>
    <w:rsid w:val="009B6DC1"/>
    <w:rsid w:val="009E49CC"/>
    <w:rsid w:val="00A34C98"/>
    <w:rsid w:val="00A625BC"/>
    <w:rsid w:val="00A70BD2"/>
    <w:rsid w:val="00A74478"/>
    <w:rsid w:val="00AB0418"/>
    <w:rsid w:val="00AB0D47"/>
    <w:rsid w:val="00AC0787"/>
    <w:rsid w:val="00AD5A90"/>
    <w:rsid w:val="00AE2520"/>
    <w:rsid w:val="00B02632"/>
    <w:rsid w:val="00B202F5"/>
    <w:rsid w:val="00B307FB"/>
    <w:rsid w:val="00B403B2"/>
    <w:rsid w:val="00B546FF"/>
    <w:rsid w:val="00BA6ADB"/>
    <w:rsid w:val="00BB6886"/>
    <w:rsid w:val="00BB7C09"/>
    <w:rsid w:val="00BC5654"/>
    <w:rsid w:val="00BD1EEC"/>
    <w:rsid w:val="00BD7DF8"/>
    <w:rsid w:val="00C022D9"/>
    <w:rsid w:val="00C25B2D"/>
    <w:rsid w:val="00C37769"/>
    <w:rsid w:val="00C53EFF"/>
    <w:rsid w:val="00C7055F"/>
    <w:rsid w:val="00CA603F"/>
    <w:rsid w:val="00CC53F7"/>
    <w:rsid w:val="00CD23E0"/>
    <w:rsid w:val="00CD492D"/>
    <w:rsid w:val="00CF1F46"/>
    <w:rsid w:val="00CF79FA"/>
    <w:rsid w:val="00D4465C"/>
    <w:rsid w:val="00D46677"/>
    <w:rsid w:val="00D675CC"/>
    <w:rsid w:val="00D87D7A"/>
    <w:rsid w:val="00DB711A"/>
    <w:rsid w:val="00E01C68"/>
    <w:rsid w:val="00E046AB"/>
    <w:rsid w:val="00E50F19"/>
    <w:rsid w:val="00E615B8"/>
    <w:rsid w:val="00E66872"/>
    <w:rsid w:val="00E9008F"/>
    <w:rsid w:val="00EF3EC3"/>
    <w:rsid w:val="00F1344F"/>
    <w:rsid w:val="00F25BCE"/>
    <w:rsid w:val="00F420B6"/>
    <w:rsid w:val="00F566E2"/>
    <w:rsid w:val="00F6412F"/>
    <w:rsid w:val="00F76B5F"/>
    <w:rsid w:val="00F8698C"/>
    <w:rsid w:val="00FB5104"/>
    <w:rsid w:val="00FB51F5"/>
    <w:rsid w:val="08246265"/>
    <w:rsid w:val="136C18A7"/>
    <w:rsid w:val="18143C67"/>
    <w:rsid w:val="2A872A25"/>
    <w:rsid w:val="2CBA0A2A"/>
    <w:rsid w:val="2E3A68FA"/>
    <w:rsid w:val="371561E2"/>
    <w:rsid w:val="523E39B9"/>
    <w:rsid w:val="54E9053C"/>
    <w:rsid w:val="55EC4926"/>
    <w:rsid w:val="61401C18"/>
    <w:rsid w:val="68BC01F8"/>
    <w:rsid w:val="68E02B8F"/>
    <w:rsid w:val="73CF4E02"/>
    <w:rsid w:val="7918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3"/>
    <w:qFormat/>
    <w:uiPriority w:val="99"/>
    <w:rPr>
      <w:sz w:val="18"/>
      <w:szCs w:val="18"/>
    </w:rPr>
  </w:style>
  <w:style w:type="character" w:customStyle="1" w:styleId="12">
    <w:name w:val="页脚 Char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paragraph" w:customStyle="1" w:styleId="1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1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8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xl69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xl7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2">
    <w:name w:val="xl72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3">
    <w:name w:val="xl73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4">
    <w:name w:val="xl7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49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1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xl9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93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9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9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57">
    <w:name w:val="xl9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2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107"/>
    <w:basedOn w:val="1"/>
    <w:qFormat/>
    <w:uiPriority w:val="0"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xl1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72">
    <w:name w:val="xl11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1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0">
    <w:name w:val="xl120"/>
    <w:basedOn w:val="1"/>
    <w:qFormat/>
    <w:uiPriority w:val="0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2">
    <w:name w:val="xl1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8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1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6">
    <w:name w:val="xl126"/>
    <w:basedOn w:val="1"/>
    <w:qFormat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8">
    <w:name w:val="xl128"/>
    <w:basedOn w:val="1"/>
    <w:qFormat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9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1">
    <w:name w:val="xl131"/>
    <w:basedOn w:val="1"/>
    <w:qFormat/>
    <w:uiPriority w:val="0"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95">
    <w:name w:val="xl1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6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97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8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9">
    <w:name w:val="xl13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0">
    <w:name w:val="xl14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1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2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14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xl14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6">
    <w:name w:val="xl14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4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1">
    <w:name w:val="xl15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2">
    <w:name w:val="xl15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15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15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15">
    <w:name w:val="xl155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56"/>
    <w:basedOn w:val="1"/>
    <w:qFormat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1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11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0">
    <w:name w:val="网格型浅色1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16</Pages>
  <Words>7761</Words>
  <Characters>8414</Characters>
  <Lines>72</Lines>
  <Paragraphs>20</Paragraphs>
  <TotalTime>1</TotalTime>
  <ScaleCrop>false</ScaleCrop>
  <LinksUpToDate>false</LinksUpToDate>
  <CharactersWithSpaces>8623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2022-10-09T08:20:00Z</dcterms:created>
  <dc:creator>Windows 用户</dc:creator>
  <cp:lastModifiedBy>Van</cp:lastModifiedBy>
  <dcterms:modified xsi:type="dcterms:W3CDTF">2022-12-13T08:47:15Z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E2D0DDDA4EC54659BF946572D027CC27</vt:lpwstr>
  </property>
</Properties>
</file>