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2023级旅游英语专业人才培养方案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外国语学院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旅游英语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202</w:t>
      </w:r>
      <w:r>
        <w:rPr>
          <w:rFonts w:ascii="宋体" w:hAnsi="宋体"/>
          <w:sz w:val="32"/>
          <w:u w:val="single"/>
        </w:rPr>
        <w:t>3</w:t>
      </w:r>
      <w:r>
        <w:rPr>
          <w:rFonts w:hint="eastAsia" w:ascii="宋体" w:hAnsi="宋体"/>
          <w:sz w:val="32"/>
          <w:u w:val="single"/>
        </w:rPr>
        <w:t xml:space="preserve"> 级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李慧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 xml:space="preserve">签名（盖章）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line="360" w:lineRule="auto"/>
        <w:ind w:firstLine="420" w:firstLineChars="200"/>
        <w:jc w:val="center"/>
        <w:rPr>
          <w:rFonts w:ascii="宋体" w:hAnsi="宋体"/>
          <w:b/>
          <w:sz w:val="28"/>
          <w:szCs w:val="28"/>
        </w:rPr>
      </w:pPr>
      <w:r>
        <w:t>20</w:t>
      </w:r>
      <w:r>
        <w:rPr>
          <w:rFonts w:hint="eastAsia"/>
        </w:rPr>
        <w:t>2</w:t>
      </w:r>
      <w:r>
        <w:rPr>
          <w:rFonts w:hint="eastAsia"/>
          <w:lang w:val="en-US" w:eastAsia="zh-CN"/>
        </w:rPr>
        <w:t>2</w:t>
      </w:r>
      <w:bookmarkStart w:id="0" w:name="_GoBack"/>
      <w:bookmarkEnd w:id="0"/>
      <w:r>
        <w:t>年10月</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级旅游英语专业人才培养方案</w:t>
      </w:r>
    </w:p>
    <w:p>
      <w:pPr>
        <w:spacing w:line="360" w:lineRule="auto"/>
        <w:ind w:firstLine="422" w:firstLineChars="200"/>
        <w:rPr>
          <w:rFonts w:ascii="宋体" w:hAnsi="宋体"/>
          <w:b/>
          <w:bCs/>
          <w:szCs w:val="21"/>
        </w:rPr>
      </w:pPr>
    </w:p>
    <w:p>
      <w:pPr>
        <w:spacing w:line="360" w:lineRule="auto"/>
        <w:ind w:firstLine="422" w:firstLineChars="200"/>
        <w:rPr>
          <w:rStyle w:val="8"/>
          <w:rFonts w:ascii="宋体" w:hAnsi="宋体"/>
          <w:szCs w:val="21"/>
        </w:rPr>
      </w:pPr>
      <w:r>
        <w:rPr>
          <w:rStyle w:val="8"/>
          <w:rFonts w:hint="eastAsia" w:ascii="宋体" w:hAnsi="宋体"/>
          <w:szCs w:val="21"/>
        </w:rPr>
        <w:t>一、专业名称</w:t>
      </w:r>
      <w:r>
        <w:rPr>
          <w:rStyle w:val="8"/>
          <w:rFonts w:ascii="宋体" w:hAnsi="宋体"/>
          <w:szCs w:val="21"/>
        </w:rPr>
        <w:t>(</w:t>
      </w:r>
      <w:r>
        <w:rPr>
          <w:rStyle w:val="8"/>
          <w:rFonts w:hint="eastAsia" w:ascii="宋体" w:hAnsi="宋体"/>
          <w:szCs w:val="21"/>
        </w:rPr>
        <w:t>代码</w:t>
      </w:r>
      <w:r>
        <w:rPr>
          <w:rStyle w:val="8"/>
          <w:rFonts w:ascii="宋体" w:hAnsi="宋体"/>
          <w:szCs w:val="21"/>
        </w:rPr>
        <w:t>)</w:t>
      </w:r>
      <w:r>
        <w:rPr>
          <w:rStyle w:val="8"/>
          <w:rFonts w:hint="eastAsia" w:ascii="宋体" w:hAnsi="宋体"/>
          <w:szCs w:val="21"/>
        </w:rPr>
        <w:t xml:space="preserve"> </w:t>
      </w:r>
    </w:p>
    <w:p>
      <w:pPr>
        <w:spacing w:line="360" w:lineRule="auto"/>
        <w:ind w:firstLine="420" w:firstLineChars="200"/>
        <w:rPr>
          <w:rStyle w:val="8"/>
          <w:rFonts w:ascii="宋体" w:hAnsi="宋体"/>
          <w:szCs w:val="21"/>
        </w:rPr>
      </w:pPr>
      <w:r>
        <w:rPr>
          <w:rFonts w:hint="eastAsia"/>
          <w:szCs w:val="21"/>
        </w:rPr>
        <w:tab/>
      </w:r>
      <w:r>
        <w:rPr>
          <w:rFonts w:hint="eastAsia"/>
          <w:szCs w:val="21"/>
        </w:rPr>
        <w:t>旅游英语(专业代码:570203)</w:t>
      </w:r>
    </w:p>
    <w:p>
      <w:pPr>
        <w:spacing w:line="360" w:lineRule="auto"/>
        <w:ind w:firstLine="422" w:firstLineChars="200"/>
        <w:rPr>
          <w:rStyle w:val="8"/>
          <w:rFonts w:ascii="宋体" w:hAnsi="宋体"/>
          <w:szCs w:val="21"/>
        </w:rPr>
      </w:pPr>
      <w:r>
        <w:rPr>
          <w:rStyle w:val="8"/>
          <w:rFonts w:hint="eastAsia" w:ascii="宋体" w:hAnsi="宋体"/>
          <w:szCs w:val="21"/>
        </w:rPr>
        <w:t>二、入学要求</w:t>
      </w:r>
    </w:p>
    <w:p>
      <w:pPr>
        <w:spacing w:line="360" w:lineRule="auto"/>
        <w:ind w:firstLine="420" w:firstLineChars="200"/>
        <w:rPr>
          <w:rStyle w:val="8"/>
          <w:rFonts w:ascii="宋体" w:hAnsi="宋体"/>
          <w:szCs w:val="21"/>
        </w:rPr>
      </w:pPr>
      <w:r>
        <w:rPr>
          <w:rFonts w:hint="eastAsia"/>
          <w:szCs w:val="21"/>
        </w:rPr>
        <w:tab/>
      </w:r>
      <w:r>
        <w:rPr>
          <w:rFonts w:hint="eastAsia"/>
        </w:rPr>
        <w:t>普通高级中学毕业、中等职业学校毕业或具备同等学力</w:t>
      </w:r>
    </w:p>
    <w:p>
      <w:pPr>
        <w:spacing w:line="360" w:lineRule="auto"/>
        <w:ind w:firstLine="422" w:firstLineChars="200"/>
        <w:rPr>
          <w:rStyle w:val="8"/>
          <w:rFonts w:ascii="宋体" w:hAnsi="宋体"/>
          <w:szCs w:val="21"/>
        </w:rPr>
      </w:pPr>
      <w:r>
        <w:rPr>
          <w:rStyle w:val="8"/>
          <w:rFonts w:hint="eastAsia" w:ascii="宋体" w:hAnsi="宋体"/>
          <w:szCs w:val="21"/>
        </w:rPr>
        <w:t>三、基本修业年限</w:t>
      </w:r>
    </w:p>
    <w:p>
      <w:pPr>
        <w:spacing w:line="360" w:lineRule="auto"/>
        <w:ind w:firstLine="420" w:firstLineChars="200"/>
        <w:rPr>
          <w:szCs w:val="21"/>
        </w:rPr>
      </w:pPr>
      <w:r>
        <w:rPr>
          <w:rFonts w:hint="eastAsia"/>
          <w:szCs w:val="21"/>
        </w:rPr>
        <w:tab/>
      </w:r>
      <w:r>
        <w:rPr>
          <w:rFonts w:hint="eastAsia"/>
          <w:szCs w:val="21"/>
        </w:rPr>
        <w:t>三年</w:t>
      </w:r>
    </w:p>
    <w:p>
      <w:pPr>
        <w:spacing w:line="36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p>
      <w:pPr>
        <w:spacing w:line="360" w:lineRule="auto"/>
        <w:ind w:firstLine="422" w:firstLineChars="200"/>
        <w:rPr>
          <w:b/>
          <w:szCs w:val="21"/>
        </w:rPr>
      </w:pPr>
    </w:p>
    <w:tbl>
      <w:tblPr>
        <w:tblStyle w:val="5"/>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000"/>
        <w:gridCol w:w="1134"/>
        <w:gridCol w:w="2126"/>
        <w:gridCol w:w="2186"/>
        <w:gridCol w:w="2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jc w:val="center"/>
              <w:rPr>
                <w:rFonts w:ascii="宋体" w:hAnsi="宋体" w:cs="宋体"/>
                <w:bCs/>
                <w:szCs w:val="21"/>
              </w:rPr>
            </w:pPr>
            <w:r>
              <w:rPr>
                <w:rFonts w:hint="eastAsia" w:ascii="宋体" w:hAnsi="宋体" w:cs="宋体"/>
                <w:bCs/>
                <w:szCs w:val="21"/>
              </w:rPr>
              <w:t>所属专业大类</w:t>
            </w:r>
          </w:p>
        </w:tc>
        <w:tc>
          <w:tcPr>
            <w:tcW w:w="1000" w:type="dxa"/>
          </w:tcPr>
          <w:p>
            <w:pPr>
              <w:spacing w:line="400" w:lineRule="exact"/>
              <w:jc w:val="center"/>
              <w:rPr>
                <w:rFonts w:ascii="宋体" w:hAnsi="宋体" w:cs="宋体"/>
                <w:bCs/>
                <w:szCs w:val="21"/>
              </w:rPr>
            </w:pPr>
            <w:r>
              <w:rPr>
                <w:rFonts w:hint="eastAsia" w:ascii="宋体" w:hAnsi="宋体" w:cs="宋体"/>
                <w:bCs/>
                <w:szCs w:val="21"/>
              </w:rPr>
              <w:t>所属专业类</w:t>
            </w:r>
          </w:p>
        </w:tc>
        <w:tc>
          <w:tcPr>
            <w:tcW w:w="1134" w:type="dxa"/>
          </w:tcPr>
          <w:p>
            <w:pPr>
              <w:spacing w:line="400" w:lineRule="exact"/>
              <w:jc w:val="center"/>
              <w:rPr>
                <w:rFonts w:ascii="宋体" w:hAnsi="宋体" w:cs="宋体"/>
                <w:bCs/>
                <w:szCs w:val="21"/>
              </w:rPr>
            </w:pPr>
            <w:r>
              <w:rPr>
                <w:rFonts w:hint="eastAsia" w:ascii="宋体" w:hAnsi="宋体" w:cs="宋体"/>
                <w:bCs/>
                <w:szCs w:val="21"/>
              </w:rPr>
              <w:t>对应行业</w:t>
            </w:r>
          </w:p>
        </w:tc>
        <w:tc>
          <w:tcPr>
            <w:tcW w:w="2126" w:type="dxa"/>
          </w:tcPr>
          <w:p>
            <w:pPr>
              <w:spacing w:line="400" w:lineRule="exact"/>
              <w:jc w:val="center"/>
              <w:rPr>
                <w:rFonts w:ascii="宋体" w:hAnsi="宋体" w:cs="宋体"/>
                <w:bCs/>
                <w:szCs w:val="21"/>
              </w:rPr>
            </w:pPr>
            <w:r>
              <w:rPr>
                <w:rFonts w:hint="eastAsia" w:ascii="宋体" w:hAnsi="宋体" w:cs="宋体"/>
                <w:bCs/>
                <w:szCs w:val="21"/>
              </w:rPr>
              <w:t>主要职业类别</w:t>
            </w:r>
          </w:p>
        </w:tc>
        <w:tc>
          <w:tcPr>
            <w:tcW w:w="2186" w:type="dxa"/>
          </w:tcPr>
          <w:p>
            <w:pPr>
              <w:spacing w:line="400" w:lineRule="exact"/>
              <w:jc w:val="center"/>
              <w:rPr>
                <w:rFonts w:ascii="宋体" w:hAnsi="宋体" w:cs="宋体"/>
                <w:bCs/>
                <w:szCs w:val="21"/>
              </w:rPr>
            </w:pPr>
            <w:r>
              <w:rPr>
                <w:rFonts w:hint="eastAsia" w:ascii="宋体" w:hAnsi="宋体" w:cs="宋体"/>
                <w:bCs/>
                <w:szCs w:val="21"/>
              </w:rPr>
              <w:t>主要岗位类别（或技术领域）举例</w:t>
            </w:r>
          </w:p>
        </w:tc>
        <w:tc>
          <w:tcPr>
            <w:tcW w:w="2350" w:type="dxa"/>
          </w:tcPr>
          <w:p>
            <w:pPr>
              <w:spacing w:line="400" w:lineRule="exact"/>
              <w:jc w:val="center"/>
              <w:rPr>
                <w:rFonts w:ascii="宋体" w:hAnsi="宋体" w:cs="宋体"/>
                <w:bCs/>
                <w:szCs w:val="21"/>
              </w:rPr>
            </w:pPr>
            <w:r>
              <w:rPr>
                <w:rFonts w:hint="eastAsia" w:ascii="宋体" w:hAnsi="宋体" w:cs="宋体"/>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jc w:val="center"/>
              <w:rPr>
                <w:rFonts w:ascii="宋体" w:hAnsi="宋体" w:cs="宋体"/>
                <w:bCs/>
                <w:szCs w:val="21"/>
              </w:rPr>
            </w:pPr>
          </w:p>
          <w:p>
            <w:pPr>
              <w:spacing w:line="400" w:lineRule="exact"/>
              <w:jc w:val="center"/>
              <w:rPr>
                <w:rFonts w:ascii="宋体" w:hAnsi="宋体" w:cs="宋体"/>
                <w:bCs/>
                <w:szCs w:val="21"/>
              </w:rPr>
            </w:pPr>
          </w:p>
          <w:p>
            <w:pPr>
              <w:spacing w:line="400" w:lineRule="exact"/>
              <w:jc w:val="center"/>
              <w:rPr>
                <w:rFonts w:ascii="宋体" w:hAnsi="宋体" w:cs="宋体"/>
                <w:bCs/>
                <w:szCs w:val="21"/>
              </w:rPr>
            </w:pPr>
          </w:p>
          <w:p>
            <w:pPr>
              <w:spacing w:line="400" w:lineRule="exact"/>
              <w:jc w:val="center"/>
              <w:rPr>
                <w:rFonts w:ascii="宋体" w:hAnsi="宋体" w:cs="宋体"/>
                <w:bCs/>
                <w:szCs w:val="21"/>
              </w:rPr>
            </w:pPr>
          </w:p>
          <w:p>
            <w:pPr>
              <w:spacing w:line="400" w:lineRule="exact"/>
              <w:jc w:val="center"/>
              <w:rPr>
                <w:rFonts w:ascii="宋体" w:hAnsi="宋体" w:cs="宋体"/>
                <w:bCs/>
                <w:szCs w:val="21"/>
              </w:rPr>
            </w:pPr>
          </w:p>
          <w:p>
            <w:pPr>
              <w:spacing w:line="400" w:lineRule="exact"/>
              <w:jc w:val="center"/>
              <w:rPr>
                <w:rFonts w:ascii="宋体" w:hAnsi="宋体" w:cs="宋体"/>
                <w:bCs/>
                <w:szCs w:val="21"/>
              </w:rPr>
            </w:pPr>
          </w:p>
          <w:p>
            <w:pPr>
              <w:spacing w:line="400" w:lineRule="exact"/>
              <w:jc w:val="center"/>
              <w:rPr>
                <w:rFonts w:ascii="宋体" w:hAnsi="宋体" w:cs="宋体"/>
                <w:bCs/>
                <w:szCs w:val="21"/>
              </w:rPr>
            </w:pPr>
            <w:r>
              <w:rPr>
                <w:rFonts w:hint="eastAsia" w:ascii="宋体" w:hAnsi="宋体" w:cs="宋体"/>
                <w:bCs/>
                <w:szCs w:val="21"/>
              </w:rPr>
              <w:t>教育与体育大类（57）</w:t>
            </w:r>
          </w:p>
        </w:tc>
        <w:tc>
          <w:tcPr>
            <w:tcW w:w="1000" w:type="dxa"/>
          </w:tcPr>
          <w:p>
            <w:pPr>
              <w:spacing w:line="400" w:lineRule="exact"/>
              <w:jc w:val="center"/>
              <w:rPr>
                <w:rFonts w:ascii="宋体" w:hAnsi="宋体" w:cs="宋体"/>
                <w:bCs/>
                <w:szCs w:val="21"/>
              </w:rPr>
            </w:pPr>
          </w:p>
          <w:p>
            <w:pPr>
              <w:spacing w:line="400" w:lineRule="exact"/>
              <w:jc w:val="center"/>
              <w:rPr>
                <w:rFonts w:ascii="宋体" w:hAnsi="宋体" w:cs="宋体"/>
                <w:bCs/>
                <w:szCs w:val="21"/>
              </w:rPr>
            </w:pPr>
          </w:p>
          <w:p>
            <w:pPr>
              <w:spacing w:line="400" w:lineRule="exact"/>
              <w:jc w:val="center"/>
              <w:rPr>
                <w:rFonts w:ascii="宋体" w:hAnsi="宋体" w:cs="宋体"/>
                <w:bCs/>
                <w:szCs w:val="21"/>
              </w:rPr>
            </w:pPr>
          </w:p>
          <w:p>
            <w:pPr>
              <w:spacing w:line="400" w:lineRule="exact"/>
              <w:jc w:val="center"/>
              <w:rPr>
                <w:rFonts w:ascii="宋体" w:hAnsi="宋体" w:cs="宋体"/>
                <w:bCs/>
                <w:szCs w:val="21"/>
              </w:rPr>
            </w:pPr>
          </w:p>
          <w:p>
            <w:pPr>
              <w:spacing w:line="400" w:lineRule="exact"/>
              <w:jc w:val="center"/>
              <w:rPr>
                <w:rFonts w:ascii="宋体" w:hAnsi="宋体" w:cs="宋体"/>
                <w:bCs/>
                <w:szCs w:val="21"/>
              </w:rPr>
            </w:pPr>
          </w:p>
          <w:p>
            <w:pPr>
              <w:spacing w:line="400" w:lineRule="exact"/>
              <w:jc w:val="center"/>
              <w:rPr>
                <w:rFonts w:ascii="宋体" w:hAnsi="宋体" w:cs="宋体"/>
                <w:bCs/>
                <w:szCs w:val="21"/>
              </w:rPr>
            </w:pPr>
          </w:p>
          <w:p>
            <w:pPr>
              <w:spacing w:line="400" w:lineRule="exact"/>
              <w:jc w:val="center"/>
              <w:rPr>
                <w:rFonts w:ascii="宋体" w:hAnsi="宋体" w:cs="宋体"/>
                <w:bCs/>
                <w:szCs w:val="21"/>
              </w:rPr>
            </w:pPr>
            <w:r>
              <w:rPr>
                <w:rFonts w:hint="eastAsia" w:ascii="宋体" w:hAnsi="宋体" w:cs="宋体"/>
                <w:bCs/>
                <w:szCs w:val="21"/>
              </w:rPr>
              <w:t>语言类（5702）</w:t>
            </w:r>
          </w:p>
        </w:tc>
        <w:tc>
          <w:tcPr>
            <w:tcW w:w="1134" w:type="dxa"/>
          </w:tcPr>
          <w:p>
            <w:pPr>
              <w:spacing w:line="400" w:lineRule="exact"/>
              <w:jc w:val="center"/>
              <w:rPr>
                <w:rFonts w:ascii="宋体" w:hAnsi="宋体" w:cs="宋体"/>
                <w:bCs/>
                <w:szCs w:val="21"/>
              </w:rPr>
            </w:pPr>
          </w:p>
          <w:p>
            <w:pPr>
              <w:spacing w:line="400" w:lineRule="exact"/>
              <w:jc w:val="center"/>
              <w:rPr>
                <w:rFonts w:ascii="宋体" w:hAnsi="宋体" w:cs="宋体"/>
                <w:bCs/>
                <w:szCs w:val="21"/>
              </w:rPr>
            </w:pPr>
          </w:p>
          <w:p>
            <w:pPr>
              <w:spacing w:line="400" w:lineRule="exact"/>
              <w:jc w:val="center"/>
              <w:rPr>
                <w:rFonts w:ascii="宋体" w:hAnsi="宋体" w:cs="宋体"/>
                <w:bCs/>
                <w:szCs w:val="21"/>
              </w:rPr>
            </w:pPr>
          </w:p>
          <w:p>
            <w:pPr>
              <w:spacing w:line="400" w:lineRule="exact"/>
              <w:jc w:val="center"/>
              <w:rPr>
                <w:rFonts w:ascii="宋体" w:hAnsi="宋体" w:cs="宋体"/>
                <w:bCs/>
                <w:szCs w:val="21"/>
              </w:rPr>
            </w:pPr>
          </w:p>
          <w:p>
            <w:pPr>
              <w:spacing w:line="400" w:lineRule="exact"/>
              <w:jc w:val="center"/>
              <w:rPr>
                <w:rFonts w:ascii="宋体" w:hAnsi="宋体" w:cs="宋体"/>
                <w:bCs/>
                <w:szCs w:val="21"/>
              </w:rPr>
            </w:pPr>
          </w:p>
          <w:p>
            <w:pPr>
              <w:spacing w:line="400" w:lineRule="exact"/>
              <w:jc w:val="center"/>
              <w:rPr>
                <w:rFonts w:ascii="宋体" w:hAnsi="宋体" w:cs="宋体"/>
                <w:bCs/>
                <w:szCs w:val="21"/>
              </w:rPr>
            </w:pPr>
          </w:p>
          <w:p>
            <w:pPr>
              <w:spacing w:line="400" w:lineRule="exact"/>
              <w:rPr>
                <w:rFonts w:ascii="宋体" w:hAnsi="宋体" w:cs="宋体"/>
                <w:bCs/>
                <w:szCs w:val="21"/>
              </w:rPr>
            </w:pPr>
            <w:r>
              <w:rPr>
                <w:rFonts w:hint="eastAsia" w:ascii="宋体" w:hAnsi="宋体" w:cs="宋体"/>
                <w:bCs/>
                <w:szCs w:val="21"/>
              </w:rPr>
              <w:t>旅行社及相关服务（727）</w:t>
            </w:r>
          </w:p>
        </w:tc>
        <w:tc>
          <w:tcPr>
            <w:tcW w:w="2126" w:type="dxa"/>
          </w:tcPr>
          <w:p>
            <w:pPr>
              <w:spacing w:line="400" w:lineRule="exact"/>
              <w:jc w:val="center"/>
              <w:rPr>
                <w:rFonts w:ascii="宋体" w:hAnsi="宋体" w:cs="宋体"/>
                <w:bCs/>
                <w:szCs w:val="21"/>
              </w:rPr>
            </w:pPr>
            <w:r>
              <w:rPr>
                <w:rFonts w:hint="eastAsia" w:ascii="宋体" w:hAnsi="宋体" w:cs="宋体"/>
                <w:bCs/>
                <w:szCs w:val="21"/>
              </w:rPr>
              <w:t>旅游及公共游览场所服务人员（4-07-04）、</w:t>
            </w:r>
          </w:p>
          <w:p>
            <w:pPr>
              <w:spacing w:line="400" w:lineRule="exact"/>
              <w:jc w:val="center"/>
              <w:rPr>
                <w:rFonts w:ascii="宋体" w:hAnsi="宋体" w:cs="宋体"/>
                <w:bCs/>
                <w:szCs w:val="21"/>
              </w:rPr>
            </w:pPr>
            <w:r>
              <w:rPr>
                <w:rFonts w:hint="eastAsia" w:ascii="宋体" w:hAnsi="宋体" w:cs="宋体"/>
                <w:bCs/>
                <w:szCs w:val="21"/>
              </w:rPr>
              <w:t>住宿服务人员（4-03-01）、</w:t>
            </w:r>
          </w:p>
          <w:p>
            <w:pPr>
              <w:spacing w:line="400" w:lineRule="exact"/>
              <w:jc w:val="center"/>
              <w:rPr>
                <w:rFonts w:ascii="宋体" w:hAnsi="宋体" w:cs="宋体"/>
                <w:bCs/>
                <w:szCs w:val="21"/>
              </w:rPr>
            </w:pPr>
            <w:r>
              <w:rPr>
                <w:rFonts w:hint="eastAsia" w:ascii="宋体" w:hAnsi="宋体" w:cs="宋体"/>
                <w:bCs/>
                <w:szCs w:val="21"/>
              </w:rPr>
              <w:t>翻译人员等职业（2-10-05）、</w:t>
            </w:r>
          </w:p>
          <w:p>
            <w:pPr>
              <w:spacing w:line="400" w:lineRule="exact"/>
              <w:jc w:val="center"/>
              <w:rPr>
                <w:rFonts w:ascii="宋体" w:hAnsi="宋体" w:cs="宋体"/>
                <w:bCs/>
                <w:szCs w:val="21"/>
              </w:rPr>
            </w:pPr>
            <w:r>
              <w:rPr>
                <w:rFonts w:hint="eastAsia" w:ascii="宋体" w:hAnsi="宋体" w:cs="宋体"/>
                <w:bCs/>
                <w:szCs w:val="21"/>
              </w:rPr>
              <w:t>商务旅游翻译（2-10-05）、</w:t>
            </w:r>
          </w:p>
          <w:p>
            <w:pPr>
              <w:spacing w:line="400" w:lineRule="exact"/>
              <w:jc w:val="center"/>
              <w:rPr>
                <w:rFonts w:ascii="宋体" w:hAnsi="宋体" w:cs="宋体"/>
                <w:bCs/>
                <w:szCs w:val="21"/>
              </w:rPr>
            </w:pPr>
            <w:r>
              <w:rPr>
                <w:rFonts w:hint="eastAsia" w:ascii="宋体" w:hAnsi="宋体" w:cs="宋体"/>
                <w:bCs/>
                <w:szCs w:val="21"/>
              </w:rPr>
              <w:t>涉外酒店服务（4-03-99）、</w:t>
            </w:r>
          </w:p>
          <w:p>
            <w:pPr>
              <w:spacing w:line="400" w:lineRule="exact"/>
              <w:jc w:val="center"/>
              <w:rPr>
                <w:rFonts w:ascii="宋体" w:hAnsi="宋体" w:cs="宋体"/>
                <w:bCs/>
                <w:szCs w:val="21"/>
              </w:rPr>
            </w:pPr>
            <w:r>
              <w:rPr>
                <w:rFonts w:hint="eastAsia" w:ascii="宋体" w:hAnsi="宋体" w:cs="宋体"/>
                <w:bCs/>
                <w:szCs w:val="21"/>
              </w:rPr>
              <w:t>出入境业务服务等岗位（群）（3-99-00）。</w:t>
            </w:r>
          </w:p>
          <w:p>
            <w:pPr>
              <w:spacing w:line="400" w:lineRule="exact"/>
              <w:jc w:val="center"/>
              <w:rPr>
                <w:rFonts w:ascii="宋体" w:hAnsi="宋体" w:cs="宋体"/>
                <w:bCs/>
                <w:szCs w:val="21"/>
              </w:rPr>
            </w:pPr>
          </w:p>
        </w:tc>
        <w:tc>
          <w:tcPr>
            <w:tcW w:w="2186" w:type="dxa"/>
          </w:tcPr>
          <w:p>
            <w:pPr>
              <w:spacing w:line="400" w:lineRule="exact"/>
              <w:jc w:val="center"/>
              <w:rPr>
                <w:rFonts w:ascii="宋体" w:hAnsi="宋体" w:cs="宋体"/>
                <w:bCs/>
                <w:szCs w:val="21"/>
              </w:rPr>
            </w:pPr>
            <w:r>
              <w:rPr>
                <w:rFonts w:hint="eastAsia" w:ascii="宋体" w:hAnsi="宋体" w:cs="宋体"/>
                <w:bCs/>
                <w:szCs w:val="21"/>
              </w:rPr>
              <w:t>入境英语导游；</w:t>
            </w:r>
          </w:p>
          <w:p>
            <w:pPr>
              <w:spacing w:line="400" w:lineRule="exact"/>
              <w:jc w:val="center"/>
              <w:rPr>
                <w:rFonts w:ascii="宋体" w:hAnsi="宋体" w:cs="宋体"/>
                <w:bCs/>
                <w:szCs w:val="21"/>
              </w:rPr>
            </w:pPr>
            <w:r>
              <w:rPr>
                <w:rFonts w:hint="eastAsia" w:ascii="宋体" w:hAnsi="宋体" w:cs="宋体"/>
                <w:bCs/>
                <w:szCs w:val="21"/>
              </w:rPr>
              <w:t>出境国际领队；</w:t>
            </w:r>
          </w:p>
          <w:p>
            <w:pPr>
              <w:spacing w:line="400" w:lineRule="exact"/>
              <w:jc w:val="center"/>
              <w:rPr>
                <w:rFonts w:ascii="宋体" w:hAnsi="宋体" w:cs="宋体"/>
                <w:bCs/>
                <w:szCs w:val="21"/>
              </w:rPr>
            </w:pPr>
            <w:r>
              <w:rPr>
                <w:rFonts w:hint="eastAsia" w:ascii="宋体" w:hAnsi="宋体" w:cs="宋体"/>
                <w:bCs/>
                <w:szCs w:val="21"/>
              </w:rPr>
              <w:t>旅行社计调；</w:t>
            </w:r>
          </w:p>
          <w:p>
            <w:pPr>
              <w:spacing w:line="400" w:lineRule="exact"/>
              <w:jc w:val="center"/>
              <w:rPr>
                <w:rFonts w:ascii="宋体" w:hAnsi="宋体" w:cs="宋体"/>
                <w:bCs/>
                <w:szCs w:val="21"/>
              </w:rPr>
            </w:pPr>
            <w:r>
              <w:rPr>
                <w:rFonts w:hint="eastAsia" w:ascii="宋体" w:hAnsi="宋体" w:cs="宋体"/>
                <w:bCs/>
                <w:szCs w:val="21"/>
              </w:rPr>
              <w:t>景区景点讲解员；</w:t>
            </w:r>
          </w:p>
          <w:p>
            <w:pPr>
              <w:spacing w:line="400" w:lineRule="exact"/>
              <w:jc w:val="center"/>
              <w:rPr>
                <w:rFonts w:ascii="宋体" w:hAnsi="宋体" w:cs="宋体"/>
                <w:bCs/>
                <w:szCs w:val="21"/>
              </w:rPr>
            </w:pPr>
            <w:r>
              <w:rPr>
                <w:rFonts w:hint="eastAsia" w:ascii="宋体" w:hAnsi="宋体" w:cs="宋体"/>
                <w:bCs/>
                <w:szCs w:val="21"/>
              </w:rPr>
              <w:t>旅游咨询员。</w:t>
            </w:r>
          </w:p>
          <w:p>
            <w:pPr>
              <w:spacing w:line="400" w:lineRule="exact"/>
              <w:jc w:val="center"/>
              <w:rPr>
                <w:rFonts w:ascii="宋体" w:hAnsi="宋体" w:cs="宋体"/>
                <w:bCs/>
                <w:szCs w:val="21"/>
              </w:rPr>
            </w:pPr>
          </w:p>
        </w:tc>
        <w:tc>
          <w:tcPr>
            <w:tcW w:w="2350" w:type="dxa"/>
          </w:tcPr>
          <w:p>
            <w:pPr>
              <w:spacing w:line="400" w:lineRule="exact"/>
              <w:jc w:val="center"/>
              <w:rPr>
                <w:rFonts w:ascii="宋体" w:hAnsi="宋体" w:cs="宋体"/>
                <w:bCs/>
                <w:szCs w:val="21"/>
              </w:rPr>
            </w:pPr>
            <w:r>
              <w:rPr>
                <w:rFonts w:hint="eastAsia" w:ascii="宋体" w:hAnsi="宋体" w:cs="宋体"/>
                <w:bCs/>
                <w:szCs w:val="21"/>
              </w:rPr>
              <w:t>全国中（英）文导游资格证书；</w:t>
            </w:r>
          </w:p>
          <w:p>
            <w:pPr>
              <w:spacing w:line="400" w:lineRule="exact"/>
              <w:jc w:val="center"/>
              <w:rPr>
                <w:rFonts w:ascii="宋体" w:hAnsi="宋体" w:cs="宋体"/>
                <w:bCs/>
                <w:szCs w:val="21"/>
              </w:rPr>
            </w:pPr>
            <w:r>
              <w:rPr>
                <w:rFonts w:hint="eastAsia" w:ascii="宋体" w:hAnsi="宋体" w:cs="宋体"/>
                <w:bCs/>
                <w:szCs w:val="21"/>
              </w:rPr>
              <w:t>研学旅行策划与管理职业技能等级证书；</w:t>
            </w:r>
          </w:p>
          <w:p>
            <w:pPr>
              <w:spacing w:line="400" w:lineRule="exact"/>
              <w:jc w:val="center"/>
              <w:rPr>
                <w:rFonts w:ascii="宋体" w:hAnsi="宋体" w:cs="宋体"/>
                <w:bCs/>
                <w:szCs w:val="21"/>
              </w:rPr>
            </w:pPr>
            <w:r>
              <w:rPr>
                <w:rFonts w:hint="eastAsia" w:ascii="宋体" w:hAnsi="宋体" w:cs="宋体"/>
                <w:bCs/>
                <w:szCs w:val="21"/>
              </w:rPr>
              <w:t>国际英语人才证书；</w:t>
            </w:r>
          </w:p>
          <w:p>
            <w:pPr>
              <w:spacing w:line="400" w:lineRule="exact"/>
              <w:jc w:val="center"/>
              <w:rPr>
                <w:rFonts w:ascii="宋体" w:hAnsi="宋体" w:cs="宋体"/>
                <w:bCs/>
                <w:szCs w:val="21"/>
              </w:rPr>
            </w:pPr>
            <w:r>
              <w:rPr>
                <w:rFonts w:hint="eastAsia" w:ascii="宋体" w:hAnsi="宋体" w:cs="宋体"/>
                <w:bCs/>
                <w:szCs w:val="21"/>
              </w:rPr>
              <w:t>邮轮运营服务职业技能等级证书；</w:t>
            </w:r>
          </w:p>
          <w:p>
            <w:pPr>
              <w:spacing w:line="400" w:lineRule="exact"/>
              <w:jc w:val="center"/>
              <w:rPr>
                <w:rFonts w:ascii="宋体" w:hAnsi="宋体" w:cs="宋体"/>
                <w:bCs/>
                <w:szCs w:val="21"/>
              </w:rPr>
            </w:pPr>
            <w:r>
              <w:rPr>
                <w:rFonts w:hint="eastAsia" w:ascii="宋体" w:hAnsi="宋体" w:cs="宋体"/>
                <w:bCs/>
                <w:szCs w:val="21"/>
              </w:rPr>
              <w:t>旅游大数据分析职业技能等级证书；</w:t>
            </w:r>
          </w:p>
          <w:p>
            <w:pPr>
              <w:spacing w:line="400" w:lineRule="exact"/>
              <w:jc w:val="center"/>
              <w:rPr>
                <w:rFonts w:ascii="宋体" w:hAnsi="宋体" w:cs="宋体"/>
                <w:bCs/>
                <w:szCs w:val="21"/>
              </w:rPr>
            </w:pPr>
            <w:r>
              <w:rPr>
                <w:rFonts w:hint="eastAsia" w:ascii="宋体" w:hAnsi="宋体" w:cs="宋体"/>
                <w:bCs/>
                <w:szCs w:val="21"/>
              </w:rPr>
              <w:t>餐饮服务管理职业技能等级证书；</w:t>
            </w:r>
          </w:p>
        </w:tc>
      </w:tr>
    </w:tbl>
    <w:p>
      <w:pPr>
        <w:spacing w:line="360" w:lineRule="auto"/>
        <w:ind w:firstLine="422" w:firstLineChars="200"/>
        <w:rPr>
          <w:rStyle w:val="8"/>
          <w:rFonts w:ascii="宋体" w:hAnsi="宋体"/>
          <w:szCs w:val="21"/>
        </w:rPr>
      </w:pPr>
    </w:p>
    <w:p>
      <w:pPr>
        <w:spacing w:line="360" w:lineRule="auto"/>
        <w:ind w:firstLine="422" w:firstLineChars="200"/>
        <w:rPr>
          <w:rStyle w:val="8"/>
          <w:rFonts w:ascii="宋体" w:hAnsi="宋体"/>
          <w:szCs w:val="21"/>
        </w:rPr>
      </w:pPr>
    </w:p>
    <w:p>
      <w:pPr>
        <w:spacing w:line="360" w:lineRule="auto"/>
        <w:ind w:firstLine="422" w:firstLineChars="200"/>
        <w:rPr>
          <w:rStyle w:val="8"/>
          <w:rFonts w:ascii="宋体" w:hAnsi="宋体"/>
          <w:szCs w:val="21"/>
        </w:rPr>
      </w:pPr>
    </w:p>
    <w:p>
      <w:pPr>
        <w:spacing w:line="360" w:lineRule="auto"/>
        <w:ind w:firstLine="422" w:firstLineChars="200"/>
        <w:rPr>
          <w:rStyle w:val="8"/>
          <w:rFonts w:ascii="宋体" w:hAnsi="宋体"/>
          <w:szCs w:val="21"/>
        </w:rPr>
      </w:pPr>
    </w:p>
    <w:p>
      <w:pPr>
        <w:spacing w:line="360" w:lineRule="auto"/>
        <w:ind w:firstLine="422" w:firstLineChars="200"/>
        <w:rPr>
          <w:rStyle w:val="8"/>
          <w:rFonts w:ascii="宋体" w:hAnsi="宋体"/>
          <w:szCs w:val="21"/>
        </w:rPr>
      </w:pPr>
      <w:r>
        <w:rPr>
          <w:rStyle w:val="8"/>
          <w:rFonts w:hint="eastAsia" w:ascii="宋体" w:hAnsi="宋体"/>
          <w:szCs w:val="21"/>
        </w:rPr>
        <w:t>(二) 职业岗位群和核心能力分析</w:t>
      </w:r>
    </w:p>
    <w:tbl>
      <w:tblPr>
        <w:tblStyle w:val="121"/>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2745"/>
        <w:gridCol w:w="2835"/>
        <w:gridCol w:w="1451"/>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w:t>
            </w:r>
          </w:p>
        </w:tc>
        <w:tc>
          <w:tcPr>
            <w:tcW w:w="2745"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岗位能力要求</w:t>
            </w:r>
          </w:p>
        </w:tc>
        <w:tc>
          <w:tcPr>
            <w:tcW w:w="2835"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岗位职责</w:t>
            </w:r>
          </w:p>
        </w:tc>
        <w:tc>
          <w:tcPr>
            <w:tcW w:w="1451"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导出课程</w:t>
            </w:r>
          </w:p>
        </w:tc>
        <w:tc>
          <w:tcPr>
            <w:tcW w:w="1703"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186"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宋体"/>
                <w:bCs/>
                <w:szCs w:val="21"/>
              </w:rPr>
              <w:t>入境英语导游</w:t>
            </w:r>
          </w:p>
        </w:tc>
        <w:tc>
          <w:tcPr>
            <w:tcW w:w="2745" w:type="dxa"/>
            <w:shd w:val="clear" w:color="auto" w:fill="auto"/>
          </w:tcPr>
          <w:p>
            <w:pPr>
              <w:pStyle w:val="15"/>
              <w:widowControl/>
              <w:numPr>
                <w:ilvl w:val="0"/>
                <w:numId w:val="1"/>
              </w:numPr>
              <w:ind w:firstLine="0" w:firstLineChars="0"/>
              <w:jc w:val="left"/>
              <w:rPr>
                <w:rFonts w:ascii="宋体" w:hAnsi="宋体" w:cs="Arial"/>
                <w:kern w:val="0"/>
                <w:szCs w:val="21"/>
              </w:rPr>
            </w:pPr>
            <w:r>
              <w:rPr>
                <w:rFonts w:hint="eastAsia" w:ascii="宋体" w:hAnsi="宋体" w:cs="Arial"/>
                <w:kern w:val="0"/>
                <w:szCs w:val="21"/>
              </w:rPr>
              <w:t>能用外语沟通协调；</w:t>
            </w:r>
          </w:p>
          <w:p>
            <w:pPr>
              <w:pStyle w:val="15"/>
              <w:widowControl/>
              <w:numPr>
                <w:ilvl w:val="0"/>
                <w:numId w:val="1"/>
              </w:numPr>
              <w:ind w:firstLine="0" w:firstLineChars="0"/>
              <w:jc w:val="left"/>
              <w:rPr>
                <w:rFonts w:ascii="宋体" w:hAnsi="宋体" w:cs="Arial"/>
                <w:kern w:val="0"/>
                <w:szCs w:val="21"/>
              </w:rPr>
            </w:pPr>
            <w:r>
              <w:rPr>
                <w:rFonts w:hint="eastAsia" w:ascii="宋体" w:hAnsi="宋体" w:cs="Arial"/>
                <w:kern w:val="0"/>
                <w:szCs w:val="21"/>
              </w:rPr>
              <w:t>较强的公关能力、应变能力和审美能力；</w:t>
            </w:r>
          </w:p>
          <w:p>
            <w:pPr>
              <w:pStyle w:val="15"/>
              <w:widowControl/>
              <w:numPr>
                <w:ilvl w:val="0"/>
                <w:numId w:val="1"/>
              </w:numPr>
              <w:ind w:firstLine="0" w:firstLineChars="0"/>
              <w:jc w:val="left"/>
              <w:rPr>
                <w:rFonts w:ascii="宋体" w:hAnsi="宋体" w:cs="Arial"/>
                <w:kern w:val="0"/>
                <w:szCs w:val="21"/>
              </w:rPr>
            </w:pPr>
            <w:r>
              <w:rPr>
                <w:rFonts w:hint="eastAsia" w:ascii="宋体" w:hAnsi="宋体" w:cs="Arial"/>
                <w:kern w:val="0"/>
                <w:szCs w:val="21"/>
              </w:rPr>
              <w:t>具备观察分析能力；</w:t>
            </w:r>
          </w:p>
          <w:p>
            <w:pPr>
              <w:pStyle w:val="15"/>
              <w:widowControl/>
              <w:numPr>
                <w:ilvl w:val="0"/>
                <w:numId w:val="1"/>
              </w:numPr>
              <w:ind w:firstLine="0" w:firstLineChars="0"/>
              <w:jc w:val="left"/>
              <w:rPr>
                <w:rFonts w:ascii="宋体" w:hAnsi="宋体" w:cs="Arial"/>
                <w:kern w:val="0"/>
                <w:szCs w:val="21"/>
              </w:rPr>
            </w:pPr>
            <w:r>
              <w:rPr>
                <w:rFonts w:hint="eastAsia" w:ascii="宋体" w:hAnsi="宋体" w:cs="Arial"/>
                <w:kern w:val="0"/>
                <w:szCs w:val="21"/>
              </w:rPr>
              <w:t>具备解决旅行中突发问题的应变处理能力；</w:t>
            </w:r>
          </w:p>
          <w:p>
            <w:pPr>
              <w:pStyle w:val="15"/>
              <w:widowControl/>
              <w:numPr>
                <w:ilvl w:val="0"/>
                <w:numId w:val="1"/>
              </w:numPr>
              <w:ind w:firstLine="0" w:firstLineChars="0"/>
              <w:jc w:val="left"/>
              <w:rPr>
                <w:rFonts w:ascii="宋体" w:hAnsi="宋体" w:cs="Arial"/>
                <w:kern w:val="0"/>
                <w:szCs w:val="21"/>
              </w:rPr>
            </w:pPr>
            <w:r>
              <w:rPr>
                <w:rFonts w:hint="eastAsia" w:ascii="宋体" w:hAnsi="宋体" w:cs="Arial"/>
                <w:kern w:val="0"/>
                <w:szCs w:val="21"/>
              </w:rPr>
              <w:t>才艺展示能力；</w:t>
            </w:r>
          </w:p>
          <w:p>
            <w:pPr>
              <w:pStyle w:val="15"/>
              <w:widowControl/>
              <w:numPr>
                <w:ilvl w:val="0"/>
                <w:numId w:val="1"/>
              </w:numPr>
              <w:ind w:firstLine="0" w:firstLineChars="0"/>
              <w:jc w:val="left"/>
              <w:rPr>
                <w:rFonts w:ascii="宋体" w:hAnsi="宋体" w:cs="Arial"/>
                <w:kern w:val="0"/>
                <w:szCs w:val="21"/>
              </w:rPr>
            </w:pPr>
            <w:r>
              <w:rPr>
                <w:rFonts w:hint="eastAsia" w:ascii="宋体" w:hAnsi="宋体" w:cs="Arial"/>
                <w:kern w:val="0"/>
                <w:szCs w:val="21"/>
              </w:rPr>
              <w:t>较强的组织协调能力；</w:t>
            </w:r>
          </w:p>
          <w:p>
            <w:pPr>
              <w:pStyle w:val="15"/>
              <w:widowControl/>
              <w:numPr>
                <w:ilvl w:val="0"/>
                <w:numId w:val="1"/>
              </w:numPr>
              <w:ind w:firstLine="0" w:firstLineChars="0"/>
              <w:jc w:val="left"/>
              <w:rPr>
                <w:rFonts w:ascii="宋体" w:hAnsi="宋体" w:cs="Arial"/>
                <w:b/>
                <w:bCs/>
                <w:kern w:val="0"/>
                <w:szCs w:val="21"/>
              </w:rPr>
            </w:pPr>
            <w:r>
              <w:rPr>
                <w:rFonts w:hint="eastAsia" w:ascii="宋体" w:hAnsi="宋体" w:cs="Arial"/>
                <w:kern w:val="0"/>
                <w:szCs w:val="21"/>
              </w:rPr>
              <w:t>具有较强的法律意识。</w:t>
            </w:r>
          </w:p>
        </w:tc>
        <w:tc>
          <w:tcPr>
            <w:tcW w:w="2835" w:type="dxa"/>
            <w:shd w:val="clear" w:color="auto" w:fill="auto"/>
          </w:tcPr>
          <w:p>
            <w:pPr>
              <w:widowControl/>
              <w:numPr>
                <w:ilvl w:val="0"/>
                <w:numId w:val="2"/>
              </w:numPr>
              <w:jc w:val="left"/>
              <w:rPr>
                <w:rFonts w:ascii="宋体" w:hAnsi="宋体" w:cs="Arial"/>
                <w:kern w:val="0"/>
                <w:szCs w:val="21"/>
              </w:rPr>
            </w:pPr>
            <w:r>
              <w:rPr>
                <w:rFonts w:hint="eastAsia" w:ascii="宋体" w:hAnsi="宋体" w:cs="Arial"/>
                <w:kern w:val="0"/>
                <w:szCs w:val="21"/>
              </w:rPr>
              <w:t>安排旅游活动；</w:t>
            </w:r>
          </w:p>
          <w:p>
            <w:pPr>
              <w:widowControl/>
              <w:numPr>
                <w:ilvl w:val="0"/>
                <w:numId w:val="2"/>
              </w:numPr>
              <w:jc w:val="left"/>
              <w:rPr>
                <w:rFonts w:ascii="宋体" w:hAnsi="宋体" w:cs="Arial"/>
                <w:kern w:val="0"/>
                <w:szCs w:val="21"/>
              </w:rPr>
            </w:pPr>
            <w:r>
              <w:rPr>
                <w:rFonts w:hint="eastAsia" w:ascii="宋体" w:hAnsi="宋体" w:cs="Arial"/>
                <w:kern w:val="0"/>
                <w:szCs w:val="21"/>
              </w:rPr>
              <w:t>落实食住行游购娱以及接送服务；</w:t>
            </w:r>
          </w:p>
          <w:p>
            <w:pPr>
              <w:widowControl/>
              <w:numPr>
                <w:ilvl w:val="0"/>
                <w:numId w:val="2"/>
              </w:numPr>
              <w:jc w:val="left"/>
              <w:rPr>
                <w:rFonts w:ascii="宋体" w:hAnsi="宋体" w:cs="Arial"/>
                <w:kern w:val="0"/>
                <w:szCs w:val="21"/>
              </w:rPr>
            </w:pPr>
            <w:r>
              <w:rPr>
                <w:rFonts w:hint="eastAsia" w:ascii="宋体" w:hAnsi="宋体" w:cs="Arial"/>
                <w:kern w:val="0"/>
                <w:szCs w:val="21"/>
              </w:rPr>
              <w:t>掌握出入境相关规定，提醒游客办理必要的申报；</w:t>
            </w:r>
          </w:p>
          <w:p>
            <w:pPr>
              <w:widowControl/>
              <w:numPr>
                <w:ilvl w:val="0"/>
                <w:numId w:val="2"/>
              </w:numPr>
              <w:jc w:val="left"/>
              <w:rPr>
                <w:rFonts w:ascii="宋体" w:hAnsi="宋体" w:cs="Arial"/>
                <w:kern w:val="0"/>
                <w:szCs w:val="21"/>
              </w:rPr>
            </w:pPr>
            <w:r>
              <w:rPr>
                <w:rFonts w:hint="eastAsia" w:ascii="宋体" w:hAnsi="宋体" w:cs="Arial"/>
                <w:kern w:val="0"/>
                <w:szCs w:val="21"/>
              </w:rPr>
              <w:t>导游讲解，解答问题；</w:t>
            </w:r>
          </w:p>
          <w:p>
            <w:pPr>
              <w:widowControl/>
              <w:numPr>
                <w:ilvl w:val="0"/>
                <w:numId w:val="2"/>
              </w:numPr>
              <w:jc w:val="left"/>
              <w:rPr>
                <w:rFonts w:ascii="宋体" w:hAnsi="宋体" w:cs="Arial"/>
                <w:kern w:val="0"/>
                <w:szCs w:val="21"/>
              </w:rPr>
            </w:pPr>
            <w:r>
              <w:rPr>
                <w:rFonts w:hint="eastAsia" w:ascii="宋体" w:hAnsi="宋体" w:cs="Arial"/>
                <w:kern w:val="0"/>
                <w:szCs w:val="21"/>
              </w:rPr>
              <w:t>维护安全，处理问题；</w:t>
            </w:r>
          </w:p>
          <w:p>
            <w:pPr>
              <w:widowControl/>
              <w:numPr>
                <w:ilvl w:val="0"/>
                <w:numId w:val="2"/>
              </w:numPr>
              <w:jc w:val="left"/>
              <w:rPr>
                <w:rFonts w:ascii="宋体" w:hAnsi="宋体" w:cs="Arial"/>
                <w:kern w:val="0"/>
                <w:szCs w:val="21"/>
              </w:rPr>
            </w:pPr>
            <w:r>
              <w:rPr>
                <w:rFonts w:hint="eastAsia" w:ascii="宋体" w:hAnsi="宋体" w:cs="Arial"/>
                <w:kern w:val="0"/>
                <w:szCs w:val="21"/>
              </w:rPr>
              <w:t>掌握各国入境规定，代游客填写出入境卡及海关申报卡，并告知相关内容，带游客办理入境手续、提取行李、海关检查；</w:t>
            </w:r>
          </w:p>
          <w:p>
            <w:pPr>
              <w:widowControl/>
              <w:numPr>
                <w:ilvl w:val="0"/>
                <w:numId w:val="2"/>
              </w:numPr>
              <w:jc w:val="left"/>
              <w:rPr>
                <w:rFonts w:ascii="宋体" w:hAnsi="宋体" w:cs="Arial"/>
                <w:kern w:val="0"/>
                <w:szCs w:val="21"/>
              </w:rPr>
            </w:pPr>
            <w:r>
              <w:rPr>
                <w:rFonts w:hint="eastAsia" w:ascii="宋体" w:hAnsi="宋体" w:cs="Arial"/>
                <w:kern w:val="0"/>
                <w:szCs w:val="21"/>
              </w:rPr>
              <w:t>引导文明旅游。</w:t>
            </w:r>
          </w:p>
        </w:tc>
        <w:tc>
          <w:tcPr>
            <w:tcW w:w="1451" w:type="dxa"/>
            <w:shd w:val="clear" w:color="auto" w:fill="auto"/>
          </w:tcPr>
          <w:p>
            <w:pPr>
              <w:rPr>
                <w:rFonts w:ascii="宋体" w:hAnsi="宋体" w:cs="Arial"/>
                <w:kern w:val="0"/>
                <w:szCs w:val="21"/>
              </w:rPr>
            </w:pPr>
            <w:r>
              <w:rPr>
                <w:rFonts w:hint="eastAsia" w:ascii="宋体" w:hAnsi="宋体" w:cs="Arial"/>
                <w:kern w:val="0"/>
                <w:szCs w:val="21"/>
              </w:rPr>
              <w:t>目的国与客源国概况；</w:t>
            </w:r>
          </w:p>
          <w:p>
            <w:pPr>
              <w:rPr>
                <w:rFonts w:ascii="宋体" w:hAnsi="宋体" w:cs="Arial"/>
                <w:kern w:val="0"/>
                <w:szCs w:val="21"/>
              </w:rPr>
            </w:pPr>
            <w:r>
              <w:rPr>
                <w:rFonts w:hint="eastAsia" w:ascii="宋体" w:hAnsi="宋体" w:cs="Arial"/>
                <w:kern w:val="0"/>
                <w:szCs w:val="21"/>
              </w:rPr>
              <w:t>跨文化交际；</w:t>
            </w:r>
          </w:p>
          <w:p>
            <w:pPr>
              <w:rPr>
                <w:rFonts w:ascii="宋体" w:hAnsi="宋体" w:cs="Arial"/>
                <w:kern w:val="0"/>
                <w:szCs w:val="21"/>
              </w:rPr>
            </w:pPr>
            <w:r>
              <w:rPr>
                <w:rFonts w:hint="eastAsia" w:ascii="宋体" w:hAnsi="宋体" w:cs="Arial"/>
                <w:kern w:val="0"/>
                <w:szCs w:val="21"/>
              </w:rPr>
              <w:t>旅游概论；</w:t>
            </w:r>
          </w:p>
          <w:p>
            <w:pPr>
              <w:rPr>
                <w:rFonts w:ascii="宋体" w:hAnsi="宋体" w:cs="Arial"/>
                <w:kern w:val="0"/>
                <w:szCs w:val="21"/>
              </w:rPr>
            </w:pPr>
            <w:r>
              <w:rPr>
                <w:rFonts w:hint="eastAsia" w:ascii="宋体" w:hAnsi="宋体" w:cs="Arial"/>
                <w:kern w:val="0"/>
                <w:szCs w:val="21"/>
              </w:rPr>
              <w:t>旅游政策与法规；</w:t>
            </w:r>
          </w:p>
          <w:p>
            <w:pPr>
              <w:rPr>
                <w:rFonts w:ascii="宋体" w:hAnsi="宋体" w:cs="Arial"/>
                <w:kern w:val="0"/>
                <w:szCs w:val="21"/>
              </w:rPr>
            </w:pPr>
            <w:r>
              <w:rPr>
                <w:rFonts w:hint="eastAsia" w:ascii="宋体" w:hAnsi="宋体" w:cs="Arial"/>
                <w:kern w:val="0"/>
                <w:szCs w:val="21"/>
              </w:rPr>
              <w:t>导游基础；</w:t>
            </w:r>
          </w:p>
          <w:p>
            <w:pPr>
              <w:rPr>
                <w:rFonts w:ascii="宋体" w:hAnsi="宋体" w:cs="Arial"/>
                <w:kern w:val="0"/>
                <w:szCs w:val="21"/>
              </w:rPr>
            </w:pPr>
            <w:r>
              <w:rPr>
                <w:rFonts w:hint="eastAsia" w:ascii="宋体" w:hAnsi="宋体" w:cs="Arial"/>
                <w:kern w:val="0"/>
                <w:szCs w:val="21"/>
              </w:rPr>
              <w:t>导游英语；</w:t>
            </w:r>
          </w:p>
          <w:p>
            <w:pPr>
              <w:rPr>
                <w:rFonts w:ascii="宋体" w:hAnsi="宋体" w:cs="Arial"/>
                <w:kern w:val="0"/>
                <w:szCs w:val="21"/>
              </w:rPr>
            </w:pPr>
            <w:r>
              <w:rPr>
                <w:rFonts w:hint="eastAsia" w:ascii="宋体" w:hAnsi="宋体" w:cs="Arial"/>
                <w:kern w:val="0"/>
                <w:szCs w:val="21"/>
              </w:rPr>
              <w:t>导游考证；</w:t>
            </w:r>
          </w:p>
          <w:p>
            <w:pPr>
              <w:rPr>
                <w:rFonts w:ascii="宋体" w:hAnsi="宋体" w:cs="Arial"/>
                <w:kern w:val="0"/>
                <w:szCs w:val="21"/>
              </w:rPr>
            </w:pPr>
            <w:r>
              <w:rPr>
                <w:rFonts w:ascii="宋体" w:hAnsi="宋体" w:cs="Arial"/>
                <w:kern w:val="0"/>
                <w:szCs w:val="21"/>
              </w:rPr>
              <w:t>模拟导游</w:t>
            </w:r>
            <w:r>
              <w:rPr>
                <w:rFonts w:hint="eastAsia" w:ascii="宋体" w:hAnsi="宋体" w:cs="Arial"/>
                <w:kern w:val="0"/>
                <w:szCs w:val="21"/>
              </w:rPr>
              <w:t>；</w:t>
            </w:r>
          </w:p>
          <w:p>
            <w:pPr>
              <w:rPr>
                <w:rFonts w:ascii="宋体" w:hAnsi="宋体" w:cs="Arial"/>
                <w:kern w:val="0"/>
                <w:szCs w:val="21"/>
              </w:rPr>
            </w:pPr>
            <w:r>
              <w:rPr>
                <w:rFonts w:ascii="宋体" w:hAnsi="宋体" w:cs="Arial"/>
                <w:kern w:val="0"/>
                <w:szCs w:val="21"/>
              </w:rPr>
              <w:t>研学旅行</w:t>
            </w:r>
            <w:r>
              <w:rPr>
                <w:rFonts w:hint="eastAsia" w:ascii="宋体" w:hAnsi="宋体" w:cs="Arial"/>
                <w:kern w:val="0"/>
                <w:szCs w:val="21"/>
              </w:rPr>
              <w:t>；</w:t>
            </w:r>
          </w:p>
          <w:p>
            <w:pPr>
              <w:rPr>
                <w:rFonts w:ascii="宋体" w:hAnsi="宋体" w:cs="Arial"/>
                <w:kern w:val="0"/>
                <w:szCs w:val="21"/>
              </w:rPr>
            </w:pPr>
            <w:r>
              <w:rPr>
                <w:rFonts w:ascii="宋体" w:hAnsi="宋体" w:cs="Arial"/>
                <w:kern w:val="0"/>
                <w:szCs w:val="21"/>
              </w:rPr>
              <w:t>旅游</w:t>
            </w:r>
            <w:r>
              <w:rPr>
                <w:rFonts w:hint="eastAsia" w:ascii="宋体" w:hAnsi="宋体" w:cs="Arial"/>
                <w:kern w:val="0"/>
                <w:szCs w:val="21"/>
              </w:rPr>
              <w:t>规划</w:t>
            </w:r>
            <w:r>
              <w:rPr>
                <w:rFonts w:ascii="宋体" w:hAnsi="宋体" w:cs="Arial"/>
                <w:kern w:val="0"/>
                <w:szCs w:val="21"/>
              </w:rPr>
              <w:t>与设计</w:t>
            </w:r>
            <w:r>
              <w:rPr>
                <w:rFonts w:hint="eastAsia" w:ascii="宋体" w:hAnsi="宋体" w:cs="Arial"/>
                <w:kern w:val="0"/>
                <w:szCs w:val="21"/>
              </w:rPr>
              <w:t>；</w:t>
            </w:r>
          </w:p>
        </w:tc>
        <w:tc>
          <w:tcPr>
            <w:tcW w:w="1703" w:type="dxa"/>
            <w:vMerge w:val="restart"/>
            <w:shd w:val="clear" w:color="auto" w:fill="auto"/>
          </w:tcPr>
          <w:p>
            <w:pPr>
              <w:rPr>
                <w:rFonts w:ascii="宋体" w:hAnsi="宋体" w:cs="Arial"/>
                <w:kern w:val="0"/>
                <w:szCs w:val="21"/>
              </w:rPr>
            </w:pPr>
            <w:r>
              <w:rPr>
                <w:rFonts w:hint="eastAsia" w:ascii="宋体" w:hAnsi="宋体" w:cs="Arial"/>
                <w:kern w:val="0"/>
                <w:szCs w:val="21"/>
              </w:rPr>
              <w:t>综合英语；</w:t>
            </w:r>
          </w:p>
          <w:p>
            <w:pPr>
              <w:rPr>
                <w:rFonts w:ascii="宋体" w:hAnsi="宋体" w:cs="Arial"/>
                <w:kern w:val="0"/>
                <w:szCs w:val="21"/>
              </w:rPr>
            </w:pPr>
            <w:r>
              <w:rPr>
                <w:rFonts w:hint="eastAsia" w:ascii="宋体" w:hAnsi="宋体" w:cs="Arial"/>
                <w:kern w:val="0"/>
                <w:szCs w:val="21"/>
              </w:rPr>
              <w:t>英语听力；</w:t>
            </w:r>
          </w:p>
          <w:p>
            <w:pPr>
              <w:rPr>
                <w:rFonts w:ascii="宋体" w:hAnsi="宋体" w:cs="Arial"/>
                <w:kern w:val="0"/>
                <w:szCs w:val="21"/>
              </w:rPr>
            </w:pPr>
            <w:r>
              <w:rPr>
                <w:rFonts w:hint="eastAsia" w:ascii="宋体" w:hAnsi="宋体" w:cs="Arial"/>
                <w:kern w:val="0"/>
                <w:szCs w:val="21"/>
              </w:rPr>
              <w:t>英语口语；</w:t>
            </w:r>
          </w:p>
          <w:p>
            <w:pPr>
              <w:rPr>
                <w:rFonts w:ascii="宋体" w:hAnsi="宋体" w:cs="Arial"/>
                <w:kern w:val="0"/>
                <w:szCs w:val="21"/>
              </w:rPr>
            </w:pPr>
            <w:r>
              <w:rPr>
                <w:rFonts w:hint="eastAsia" w:ascii="宋体" w:hAnsi="宋体" w:cs="Arial"/>
                <w:kern w:val="0"/>
                <w:szCs w:val="21"/>
              </w:rPr>
              <w:t>英语阅读；</w:t>
            </w:r>
          </w:p>
          <w:p>
            <w:pPr>
              <w:rPr>
                <w:rFonts w:ascii="宋体" w:hAnsi="宋体" w:cs="Arial"/>
                <w:kern w:val="0"/>
                <w:szCs w:val="21"/>
              </w:rPr>
            </w:pPr>
            <w:r>
              <w:rPr>
                <w:rFonts w:hint="eastAsia" w:ascii="宋体" w:hAnsi="宋体" w:cs="Arial"/>
                <w:kern w:val="0"/>
                <w:szCs w:val="21"/>
              </w:rPr>
              <w:t>旅游英语视听说；</w:t>
            </w:r>
          </w:p>
          <w:p>
            <w:pPr>
              <w:rPr>
                <w:rFonts w:ascii="宋体" w:hAnsi="宋体" w:cs="Arial"/>
                <w:kern w:val="0"/>
                <w:szCs w:val="21"/>
              </w:rPr>
            </w:pPr>
            <w:r>
              <w:rPr>
                <w:rFonts w:hint="eastAsia" w:ascii="宋体" w:hAnsi="宋体" w:cs="Arial"/>
                <w:kern w:val="0"/>
                <w:szCs w:val="21"/>
              </w:rPr>
              <w:t>英语写作；</w:t>
            </w:r>
          </w:p>
          <w:p>
            <w:pPr>
              <w:rPr>
                <w:rFonts w:ascii="宋体" w:hAnsi="宋体" w:cs="Arial"/>
                <w:kern w:val="0"/>
                <w:szCs w:val="21"/>
              </w:rPr>
            </w:pPr>
            <w:r>
              <w:rPr>
                <w:rFonts w:hint="eastAsia" w:ascii="宋体" w:hAnsi="宋体" w:cs="Arial"/>
                <w:kern w:val="0"/>
                <w:szCs w:val="21"/>
              </w:rPr>
              <w:t>旅游概论；</w:t>
            </w:r>
          </w:p>
          <w:p>
            <w:pPr>
              <w:rPr>
                <w:rFonts w:ascii="宋体" w:hAnsi="宋体" w:cs="Arial"/>
                <w:kern w:val="0"/>
                <w:szCs w:val="21"/>
              </w:rPr>
            </w:pPr>
            <w:r>
              <w:rPr>
                <w:rFonts w:hint="eastAsia" w:ascii="宋体" w:hAnsi="宋体" w:cs="Arial"/>
                <w:kern w:val="0"/>
                <w:szCs w:val="21"/>
              </w:rPr>
              <w:t>旅游政策与法规；</w:t>
            </w:r>
          </w:p>
          <w:p>
            <w:pPr>
              <w:rPr>
                <w:rFonts w:ascii="宋体" w:hAnsi="宋体" w:cs="Arial"/>
                <w:kern w:val="0"/>
                <w:szCs w:val="21"/>
              </w:rPr>
            </w:pPr>
            <w:r>
              <w:rPr>
                <w:rFonts w:hint="eastAsia" w:ascii="宋体" w:hAnsi="宋体" w:cs="Arial"/>
                <w:kern w:val="0"/>
                <w:szCs w:val="21"/>
              </w:rPr>
              <w:t>旅游英语；</w:t>
            </w:r>
          </w:p>
          <w:p>
            <w:pPr>
              <w:rPr>
                <w:rFonts w:ascii="宋体" w:hAnsi="宋体" w:cs="Arial"/>
                <w:kern w:val="0"/>
                <w:szCs w:val="21"/>
              </w:rPr>
            </w:pPr>
            <w:r>
              <w:rPr>
                <w:rFonts w:hint="eastAsia" w:ascii="宋体" w:hAnsi="宋体" w:cs="Arial"/>
                <w:kern w:val="0"/>
                <w:szCs w:val="21"/>
              </w:rPr>
              <w:t>英语口笔译实务；</w:t>
            </w:r>
          </w:p>
          <w:p>
            <w:pPr>
              <w:rPr>
                <w:rFonts w:ascii="宋体" w:hAnsi="宋体" w:cs="Arial"/>
                <w:kern w:val="0"/>
                <w:szCs w:val="21"/>
              </w:rPr>
            </w:pPr>
            <w:r>
              <w:rPr>
                <w:rFonts w:hint="eastAsia" w:ascii="宋体" w:hAnsi="宋体" w:cs="Arial"/>
                <w:kern w:val="0"/>
                <w:szCs w:val="21"/>
              </w:rPr>
              <w:t>跨文化交际；</w:t>
            </w:r>
          </w:p>
          <w:p>
            <w:pPr>
              <w:rPr>
                <w:rFonts w:ascii="宋体" w:hAnsi="宋体" w:cs="Arial"/>
                <w:kern w:val="0"/>
                <w:szCs w:val="21"/>
              </w:rPr>
            </w:pPr>
            <w:r>
              <w:rPr>
                <w:rFonts w:hint="eastAsia" w:ascii="宋体" w:hAnsi="宋体" w:cs="Arial"/>
                <w:kern w:val="0"/>
                <w:szCs w:val="21"/>
              </w:rPr>
              <w:t>目的国与客源国概况；</w:t>
            </w:r>
          </w:p>
          <w:p>
            <w:pPr>
              <w:rPr>
                <w:rFonts w:ascii="宋体" w:hAnsi="宋体" w:cs="Arial"/>
                <w:kern w:val="0"/>
                <w:szCs w:val="21"/>
              </w:rPr>
            </w:pPr>
            <w:r>
              <w:rPr>
                <w:rFonts w:hint="eastAsia" w:ascii="宋体" w:hAnsi="宋体" w:cs="Arial"/>
                <w:kern w:val="0"/>
                <w:szCs w:val="21"/>
              </w:rPr>
              <w:t>导游基础；</w:t>
            </w:r>
          </w:p>
          <w:p>
            <w:pPr>
              <w:rPr>
                <w:rFonts w:ascii="宋体" w:hAnsi="宋体" w:cs="Arial"/>
                <w:kern w:val="0"/>
                <w:szCs w:val="21"/>
              </w:rPr>
            </w:pPr>
            <w:r>
              <w:rPr>
                <w:rFonts w:hint="eastAsia" w:ascii="宋体" w:hAnsi="宋体" w:cs="Arial"/>
                <w:kern w:val="0"/>
                <w:szCs w:val="21"/>
              </w:rPr>
              <w:t>导游英语；</w:t>
            </w:r>
          </w:p>
          <w:p>
            <w:pPr>
              <w:rPr>
                <w:rFonts w:ascii="宋体" w:hAnsi="宋体" w:cs="Arial"/>
                <w:kern w:val="0"/>
                <w:szCs w:val="21"/>
              </w:rPr>
            </w:pPr>
            <w:r>
              <w:rPr>
                <w:rFonts w:hint="eastAsia" w:ascii="宋体" w:hAnsi="宋体" w:cs="Arial"/>
                <w:kern w:val="0"/>
                <w:szCs w:val="21"/>
              </w:rPr>
              <w:t>饭店英语；</w:t>
            </w:r>
          </w:p>
          <w:p>
            <w:pPr>
              <w:rPr>
                <w:rFonts w:ascii="宋体" w:hAnsi="宋体" w:cs="Arial"/>
                <w:kern w:val="0"/>
                <w:szCs w:val="21"/>
              </w:rPr>
            </w:pPr>
            <w:r>
              <w:rPr>
                <w:rFonts w:hint="eastAsia" w:ascii="宋体" w:hAnsi="宋体" w:cs="Arial"/>
                <w:kern w:val="0"/>
                <w:szCs w:val="21"/>
              </w:rPr>
              <w:t>导游考证；</w:t>
            </w:r>
          </w:p>
          <w:p>
            <w:pPr>
              <w:rPr>
                <w:rFonts w:ascii="宋体" w:hAnsi="宋体" w:cs="Arial"/>
                <w:kern w:val="0"/>
                <w:szCs w:val="21"/>
              </w:rPr>
            </w:pPr>
            <w:r>
              <w:rPr>
                <w:rFonts w:hint="eastAsia" w:ascii="宋体" w:hAnsi="宋体" w:cs="Arial"/>
                <w:kern w:val="0"/>
                <w:szCs w:val="21"/>
              </w:rPr>
              <w:t>出境领队实务；</w:t>
            </w:r>
          </w:p>
          <w:p>
            <w:pPr>
              <w:rPr>
                <w:rFonts w:ascii="宋体" w:hAnsi="宋体" w:cs="Arial"/>
                <w:kern w:val="0"/>
                <w:szCs w:val="21"/>
              </w:rPr>
            </w:pPr>
            <w:r>
              <w:rPr>
                <w:rFonts w:hint="eastAsia" w:ascii="宋体" w:hAnsi="宋体" w:cs="Arial"/>
                <w:kern w:val="0"/>
                <w:szCs w:val="21"/>
              </w:rPr>
              <w:t>模拟导游；</w:t>
            </w:r>
          </w:p>
          <w:p>
            <w:pPr>
              <w:rPr>
                <w:rFonts w:ascii="宋体" w:hAnsi="宋体" w:cs="Arial"/>
                <w:kern w:val="0"/>
                <w:szCs w:val="21"/>
              </w:rPr>
            </w:pPr>
            <w:r>
              <w:rPr>
                <w:rFonts w:hint="eastAsia" w:ascii="宋体" w:hAnsi="宋体" w:cs="Arial"/>
                <w:kern w:val="0"/>
                <w:szCs w:val="21"/>
              </w:rPr>
              <w:t>导游词创作与实务；研学旅行；</w:t>
            </w:r>
          </w:p>
          <w:p>
            <w:pPr>
              <w:rPr>
                <w:rFonts w:ascii="宋体" w:hAnsi="宋体" w:cs="Arial"/>
                <w:kern w:val="0"/>
                <w:szCs w:val="21"/>
              </w:rPr>
            </w:pPr>
            <w:r>
              <w:rPr>
                <w:rFonts w:hint="eastAsia" w:ascii="宋体" w:hAnsi="宋体" w:cs="Arial"/>
                <w:kern w:val="0"/>
                <w:szCs w:val="21"/>
              </w:rPr>
              <w:t>旅游线路规划与设计；</w:t>
            </w:r>
          </w:p>
          <w:p>
            <w:pPr>
              <w:widowControl/>
              <w:spacing w:line="360" w:lineRule="auto"/>
              <w:jc w:val="left"/>
              <w:rPr>
                <w:rFonts w:ascii="仿宋" w:hAnsi="仿宋" w:eastAsia="仿宋"/>
                <w:color w:val="000000"/>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1186" w:type="dxa"/>
            <w:shd w:val="clear" w:color="auto" w:fill="auto"/>
          </w:tcPr>
          <w:p>
            <w:pPr>
              <w:widowControl/>
              <w:shd w:val="clear" w:color="auto" w:fill="FFFFFF"/>
              <w:spacing w:line="360" w:lineRule="auto"/>
              <w:jc w:val="left"/>
              <w:rPr>
                <w:rFonts w:ascii="宋体" w:hAnsi="宋体" w:cs="Arial"/>
                <w:b/>
                <w:bCs/>
                <w:kern w:val="0"/>
                <w:sz w:val="18"/>
                <w:szCs w:val="18"/>
              </w:rPr>
            </w:pPr>
            <w:r>
              <w:rPr>
                <w:rFonts w:hint="eastAsia" w:ascii="宋体" w:hAnsi="宋体" w:cs="宋体"/>
                <w:bCs/>
                <w:szCs w:val="21"/>
              </w:rPr>
              <w:t>出境国际领队</w:t>
            </w:r>
          </w:p>
        </w:tc>
        <w:tc>
          <w:tcPr>
            <w:tcW w:w="2745" w:type="dxa"/>
            <w:shd w:val="clear" w:color="auto" w:fill="auto"/>
          </w:tcPr>
          <w:p>
            <w:pPr>
              <w:pStyle w:val="15"/>
              <w:widowControl/>
              <w:ind w:firstLine="0" w:firstLineChars="0"/>
              <w:jc w:val="left"/>
              <w:rPr>
                <w:rFonts w:ascii="宋体" w:hAnsi="宋体" w:cs="Arial"/>
                <w:kern w:val="0"/>
                <w:szCs w:val="21"/>
              </w:rPr>
            </w:pPr>
            <w:r>
              <w:rPr>
                <w:rFonts w:hint="eastAsia" w:ascii="宋体" w:hAnsi="宋体" w:cs="Arial"/>
                <w:kern w:val="0"/>
                <w:szCs w:val="21"/>
              </w:rPr>
              <w:t>（1）具备良好的英语水平，适时协助必要的旅途翻译；</w:t>
            </w:r>
          </w:p>
          <w:p>
            <w:pPr>
              <w:pStyle w:val="15"/>
              <w:widowControl/>
              <w:ind w:firstLine="0" w:firstLineChars="0"/>
              <w:jc w:val="left"/>
              <w:rPr>
                <w:rFonts w:ascii="宋体" w:hAnsi="宋体" w:cs="Arial"/>
                <w:kern w:val="0"/>
                <w:szCs w:val="21"/>
              </w:rPr>
            </w:pPr>
            <w:r>
              <w:rPr>
                <w:rFonts w:hint="eastAsia" w:ascii="宋体" w:hAnsi="宋体" w:cs="Arial"/>
                <w:kern w:val="0"/>
                <w:szCs w:val="21"/>
              </w:rPr>
              <w:t>（2）具备较好的带团经验和实操能力；</w:t>
            </w:r>
          </w:p>
          <w:p>
            <w:pPr>
              <w:pStyle w:val="15"/>
              <w:widowControl/>
              <w:ind w:firstLine="0" w:firstLineChars="0"/>
              <w:jc w:val="left"/>
              <w:rPr>
                <w:rFonts w:ascii="宋体" w:hAnsi="宋体" w:cs="Arial"/>
                <w:kern w:val="0"/>
                <w:szCs w:val="21"/>
              </w:rPr>
            </w:pPr>
            <w:r>
              <w:rPr>
                <w:rFonts w:hint="eastAsia" w:ascii="宋体" w:hAnsi="宋体" w:cs="Arial"/>
                <w:kern w:val="0"/>
                <w:szCs w:val="21"/>
              </w:rPr>
              <w:t>（3）与地陪核对行程，按照行程要求监督和协助实施；</w:t>
            </w:r>
          </w:p>
          <w:p>
            <w:pPr>
              <w:pStyle w:val="15"/>
              <w:widowControl/>
              <w:ind w:firstLine="0" w:firstLineChars="0"/>
              <w:jc w:val="left"/>
              <w:rPr>
                <w:rFonts w:ascii="宋体" w:hAnsi="宋体" w:cs="Arial"/>
                <w:kern w:val="0"/>
                <w:szCs w:val="21"/>
              </w:rPr>
            </w:pPr>
            <w:r>
              <w:rPr>
                <w:rFonts w:hint="eastAsia" w:ascii="宋体" w:hAnsi="宋体" w:cs="Arial"/>
                <w:kern w:val="0"/>
                <w:szCs w:val="21"/>
              </w:rPr>
              <w:t>（4）具有组织协调能力；</w:t>
            </w:r>
          </w:p>
          <w:p>
            <w:pPr>
              <w:rPr>
                <w:rStyle w:val="8"/>
                <w:rFonts w:ascii="宋体" w:hAnsi="宋体"/>
                <w:b w:val="0"/>
                <w:szCs w:val="21"/>
              </w:rPr>
            </w:pPr>
            <w:r>
              <w:rPr>
                <w:rStyle w:val="8"/>
                <w:rFonts w:hint="eastAsia" w:ascii="宋体" w:hAnsi="宋体"/>
                <w:b w:val="0"/>
                <w:szCs w:val="21"/>
              </w:rPr>
              <w:t>（5）具有各种突发事件的应变处理能力；</w:t>
            </w:r>
          </w:p>
          <w:p>
            <w:pPr>
              <w:rPr>
                <w:rStyle w:val="8"/>
                <w:rFonts w:ascii="宋体" w:hAnsi="宋体"/>
                <w:b w:val="0"/>
                <w:szCs w:val="21"/>
              </w:rPr>
            </w:pPr>
            <w:r>
              <w:rPr>
                <w:rStyle w:val="8"/>
                <w:rFonts w:hint="eastAsia" w:ascii="宋体" w:hAnsi="宋体"/>
                <w:b w:val="0"/>
                <w:szCs w:val="21"/>
              </w:rPr>
              <w:t>（6）及时向公司反馈、汇报团队变动情况；</w:t>
            </w:r>
          </w:p>
          <w:p>
            <w:pPr>
              <w:rPr>
                <w:rFonts w:ascii="宋体" w:hAnsi="宋体" w:cs="Arial"/>
                <w:kern w:val="0"/>
                <w:szCs w:val="21"/>
              </w:rPr>
            </w:pPr>
            <w:r>
              <w:rPr>
                <w:rStyle w:val="8"/>
                <w:rFonts w:hint="eastAsia" w:ascii="宋体" w:hAnsi="宋体"/>
                <w:b w:val="0"/>
                <w:szCs w:val="21"/>
              </w:rPr>
              <w:t>（7）具有较强的法律意识、风险意识及市场意识。</w:t>
            </w:r>
          </w:p>
        </w:tc>
        <w:tc>
          <w:tcPr>
            <w:tcW w:w="2835" w:type="dxa"/>
            <w:shd w:val="clear" w:color="auto" w:fill="auto"/>
          </w:tcPr>
          <w:p>
            <w:pPr>
              <w:widowControl/>
              <w:numPr>
                <w:ilvl w:val="0"/>
                <w:numId w:val="3"/>
              </w:numPr>
              <w:jc w:val="left"/>
              <w:rPr>
                <w:rFonts w:ascii="宋体" w:hAnsi="宋体" w:cs="Arial"/>
                <w:kern w:val="0"/>
                <w:szCs w:val="21"/>
              </w:rPr>
            </w:pPr>
            <w:r>
              <w:rPr>
                <w:rFonts w:hint="eastAsia" w:ascii="宋体" w:hAnsi="宋体" w:cs="Arial"/>
                <w:kern w:val="0"/>
                <w:szCs w:val="21"/>
              </w:rPr>
              <w:t>掌握出境口岸相关规定，提醒游客办理必要申报；</w:t>
            </w:r>
          </w:p>
          <w:p>
            <w:pPr>
              <w:widowControl/>
              <w:numPr>
                <w:ilvl w:val="0"/>
                <w:numId w:val="3"/>
              </w:numPr>
              <w:jc w:val="left"/>
              <w:rPr>
                <w:rFonts w:ascii="宋体" w:hAnsi="宋体" w:cs="Arial"/>
                <w:kern w:val="0"/>
                <w:szCs w:val="21"/>
              </w:rPr>
            </w:pPr>
            <w:r>
              <w:rPr>
                <w:rFonts w:hint="eastAsia" w:ascii="宋体" w:hAnsi="宋体" w:cs="Arial"/>
                <w:kern w:val="0"/>
                <w:szCs w:val="21"/>
              </w:rPr>
              <w:t>落实旅游合同；</w:t>
            </w:r>
          </w:p>
          <w:p>
            <w:pPr>
              <w:widowControl/>
              <w:numPr>
                <w:ilvl w:val="0"/>
                <w:numId w:val="3"/>
              </w:numPr>
              <w:jc w:val="left"/>
              <w:rPr>
                <w:rFonts w:ascii="宋体" w:hAnsi="宋体" w:cs="Arial"/>
                <w:kern w:val="0"/>
                <w:szCs w:val="21"/>
              </w:rPr>
            </w:pPr>
            <w:r>
              <w:rPr>
                <w:rFonts w:hint="eastAsia" w:ascii="宋体" w:hAnsi="宋体" w:cs="Arial"/>
                <w:kern w:val="0"/>
                <w:szCs w:val="21"/>
              </w:rPr>
              <w:t>协助游客办理登机、托运行李；</w:t>
            </w:r>
          </w:p>
          <w:p>
            <w:pPr>
              <w:widowControl/>
              <w:numPr>
                <w:ilvl w:val="0"/>
                <w:numId w:val="3"/>
              </w:numPr>
              <w:jc w:val="left"/>
              <w:rPr>
                <w:rFonts w:ascii="宋体" w:hAnsi="宋体" w:cs="Arial"/>
                <w:kern w:val="0"/>
                <w:szCs w:val="21"/>
              </w:rPr>
            </w:pPr>
            <w:r>
              <w:rPr>
                <w:rFonts w:hint="eastAsia" w:ascii="宋体" w:hAnsi="宋体" w:cs="Arial"/>
                <w:kern w:val="0"/>
                <w:szCs w:val="21"/>
              </w:rPr>
              <w:t>维护权益，解决问题；</w:t>
            </w:r>
          </w:p>
          <w:p>
            <w:pPr>
              <w:widowControl/>
              <w:numPr>
                <w:ilvl w:val="0"/>
                <w:numId w:val="3"/>
              </w:numPr>
              <w:jc w:val="left"/>
              <w:rPr>
                <w:rFonts w:ascii="宋体" w:hAnsi="宋体" w:cs="Arial"/>
                <w:kern w:val="0"/>
                <w:szCs w:val="21"/>
              </w:rPr>
            </w:pPr>
            <w:r>
              <w:rPr>
                <w:rFonts w:hint="eastAsia" w:ascii="宋体" w:hAnsi="宋体" w:cs="Arial"/>
                <w:kern w:val="0"/>
                <w:szCs w:val="21"/>
              </w:rPr>
              <w:t>掌握各国入境规定，代游客填写出入境卡及海关申报卡，并告知相关内容，带游客办理入境手续、提取行李、海关检查；</w:t>
            </w:r>
          </w:p>
          <w:p>
            <w:pPr>
              <w:widowControl/>
              <w:numPr>
                <w:ilvl w:val="0"/>
                <w:numId w:val="3"/>
              </w:numPr>
              <w:jc w:val="left"/>
              <w:rPr>
                <w:rFonts w:ascii="宋体" w:hAnsi="宋体" w:cs="Arial"/>
                <w:kern w:val="0"/>
                <w:szCs w:val="21"/>
              </w:rPr>
            </w:pPr>
            <w:r>
              <w:rPr>
                <w:rFonts w:hint="eastAsia" w:ascii="宋体" w:hAnsi="宋体" w:cs="Arial"/>
                <w:kern w:val="0"/>
                <w:szCs w:val="21"/>
              </w:rPr>
              <w:t>协助组织游览，预防及处理突发事件，掌握处理应变的一般知识及国外应急联系方式和措施；</w:t>
            </w:r>
          </w:p>
          <w:p>
            <w:pPr>
              <w:widowControl/>
              <w:numPr>
                <w:ilvl w:val="0"/>
                <w:numId w:val="3"/>
              </w:numPr>
              <w:jc w:val="left"/>
              <w:rPr>
                <w:rFonts w:ascii="宋体" w:hAnsi="宋体" w:cs="Arial"/>
                <w:kern w:val="0"/>
                <w:szCs w:val="21"/>
              </w:rPr>
            </w:pPr>
            <w:r>
              <w:rPr>
                <w:rFonts w:hint="eastAsia" w:ascii="宋体" w:hAnsi="宋体" w:cs="Arial"/>
                <w:kern w:val="0"/>
                <w:szCs w:val="21"/>
              </w:rPr>
              <w:t>熟悉当地旅游产品，适当告知。</w:t>
            </w:r>
          </w:p>
        </w:tc>
        <w:tc>
          <w:tcPr>
            <w:tcW w:w="1451" w:type="dxa"/>
            <w:shd w:val="clear" w:color="auto" w:fill="auto"/>
          </w:tcPr>
          <w:p>
            <w:pPr>
              <w:rPr>
                <w:rFonts w:ascii="宋体" w:hAnsi="宋体" w:cs="Arial"/>
                <w:kern w:val="0"/>
                <w:szCs w:val="21"/>
              </w:rPr>
            </w:pPr>
            <w:r>
              <w:rPr>
                <w:rFonts w:hint="eastAsia" w:ascii="宋体" w:hAnsi="宋体" w:cs="Arial"/>
                <w:kern w:val="0"/>
                <w:szCs w:val="21"/>
              </w:rPr>
              <w:t>目的国与客源国概况；</w:t>
            </w:r>
          </w:p>
          <w:p>
            <w:pPr>
              <w:rPr>
                <w:rFonts w:ascii="宋体" w:hAnsi="宋体" w:cs="Arial"/>
                <w:kern w:val="0"/>
                <w:szCs w:val="21"/>
              </w:rPr>
            </w:pPr>
            <w:r>
              <w:rPr>
                <w:rFonts w:hint="eastAsia" w:ascii="宋体" w:hAnsi="宋体" w:cs="Arial"/>
                <w:kern w:val="0"/>
                <w:szCs w:val="21"/>
              </w:rPr>
              <w:t>跨文化交际；</w:t>
            </w:r>
          </w:p>
          <w:p>
            <w:pPr>
              <w:rPr>
                <w:rFonts w:ascii="宋体" w:hAnsi="宋体" w:cs="Arial"/>
                <w:kern w:val="0"/>
                <w:szCs w:val="21"/>
              </w:rPr>
            </w:pPr>
            <w:r>
              <w:rPr>
                <w:rFonts w:hint="eastAsia" w:ascii="宋体" w:hAnsi="宋体" w:cs="Arial"/>
                <w:kern w:val="0"/>
                <w:szCs w:val="21"/>
              </w:rPr>
              <w:t>旅游概论；</w:t>
            </w:r>
          </w:p>
          <w:p>
            <w:pPr>
              <w:rPr>
                <w:rFonts w:ascii="宋体" w:hAnsi="宋体" w:cs="Arial"/>
                <w:kern w:val="0"/>
                <w:szCs w:val="21"/>
              </w:rPr>
            </w:pPr>
            <w:r>
              <w:rPr>
                <w:rFonts w:hint="eastAsia" w:ascii="宋体" w:hAnsi="宋体" w:cs="Arial"/>
                <w:kern w:val="0"/>
                <w:szCs w:val="21"/>
              </w:rPr>
              <w:t>旅游政策与法规；</w:t>
            </w:r>
          </w:p>
          <w:p>
            <w:pPr>
              <w:rPr>
                <w:rFonts w:ascii="宋体" w:hAnsi="宋体" w:cs="Arial"/>
                <w:kern w:val="0"/>
                <w:szCs w:val="21"/>
              </w:rPr>
            </w:pPr>
            <w:r>
              <w:rPr>
                <w:rFonts w:hint="eastAsia" w:ascii="宋体" w:hAnsi="宋体" w:cs="Arial"/>
                <w:kern w:val="0"/>
                <w:szCs w:val="21"/>
              </w:rPr>
              <w:t>导游基础；</w:t>
            </w:r>
          </w:p>
          <w:p>
            <w:pPr>
              <w:widowControl/>
              <w:jc w:val="left"/>
              <w:rPr>
                <w:rFonts w:ascii="宋体" w:hAnsi="宋体" w:cs="Arial"/>
                <w:kern w:val="0"/>
                <w:szCs w:val="21"/>
              </w:rPr>
            </w:pPr>
            <w:r>
              <w:rPr>
                <w:rFonts w:hint="eastAsia" w:ascii="宋体" w:hAnsi="宋体" w:cs="Arial"/>
                <w:kern w:val="0"/>
                <w:szCs w:val="21"/>
              </w:rPr>
              <w:t>导游英语；</w:t>
            </w:r>
          </w:p>
          <w:p>
            <w:pPr>
              <w:rPr>
                <w:rStyle w:val="8"/>
                <w:rFonts w:ascii="宋体" w:hAnsi="宋体"/>
                <w:b w:val="0"/>
                <w:szCs w:val="21"/>
              </w:rPr>
            </w:pPr>
            <w:r>
              <w:rPr>
                <w:rStyle w:val="8"/>
                <w:rFonts w:hint="eastAsia" w:ascii="宋体" w:hAnsi="宋体"/>
                <w:b w:val="0"/>
                <w:szCs w:val="21"/>
              </w:rPr>
              <w:t>出境领队实务；</w:t>
            </w:r>
          </w:p>
          <w:p>
            <w:pPr>
              <w:widowControl/>
              <w:spacing w:line="360" w:lineRule="auto"/>
              <w:jc w:val="left"/>
              <w:rPr>
                <w:rFonts w:ascii="宋体" w:hAnsi="宋体" w:cs="Arial"/>
                <w:kern w:val="0"/>
                <w:szCs w:val="21"/>
              </w:rPr>
            </w:pPr>
          </w:p>
        </w:tc>
        <w:tc>
          <w:tcPr>
            <w:tcW w:w="1703" w:type="dxa"/>
            <w:vMerge w:val="continue"/>
            <w:shd w:val="clear" w:color="auto" w:fill="auto"/>
          </w:tcPr>
          <w:p>
            <w:pPr>
              <w:widowControl/>
              <w:spacing w:line="360" w:lineRule="auto"/>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86" w:type="dxa"/>
            <w:shd w:val="clear" w:color="auto" w:fill="auto"/>
          </w:tcPr>
          <w:p>
            <w:pPr>
              <w:rPr>
                <w:rStyle w:val="8"/>
                <w:rFonts w:ascii="宋体" w:hAnsi="宋体"/>
                <w:b w:val="0"/>
                <w:szCs w:val="21"/>
              </w:rPr>
            </w:pPr>
            <w:r>
              <w:rPr>
                <w:rFonts w:hint="eastAsia" w:ascii="宋体" w:hAnsi="宋体" w:cs="宋体"/>
                <w:bCs/>
                <w:szCs w:val="21"/>
              </w:rPr>
              <w:t>旅行社计调</w:t>
            </w:r>
          </w:p>
        </w:tc>
        <w:tc>
          <w:tcPr>
            <w:tcW w:w="2745" w:type="dxa"/>
            <w:shd w:val="clear" w:color="auto" w:fill="auto"/>
          </w:tcPr>
          <w:p>
            <w:pPr>
              <w:numPr>
                <w:ilvl w:val="0"/>
                <w:numId w:val="4"/>
              </w:numPr>
              <w:rPr>
                <w:rStyle w:val="8"/>
                <w:rFonts w:ascii="宋体" w:hAnsi="宋体"/>
                <w:b w:val="0"/>
                <w:szCs w:val="21"/>
              </w:rPr>
            </w:pPr>
            <w:r>
              <w:rPr>
                <w:rStyle w:val="8"/>
                <w:rFonts w:hint="eastAsia" w:ascii="宋体" w:hAnsi="宋体"/>
                <w:b w:val="0"/>
                <w:szCs w:val="21"/>
              </w:rPr>
              <w:t>良好的口语表达能力，英语基本听说能力；（2）较强的人际交往能力、谈判能力和写作能力；（3）较强的计划协调能力；</w:t>
            </w:r>
          </w:p>
          <w:p>
            <w:pPr>
              <w:numPr>
                <w:ilvl w:val="0"/>
                <w:numId w:val="5"/>
              </w:numPr>
              <w:rPr>
                <w:rStyle w:val="8"/>
                <w:rFonts w:ascii="宋体" w:hAnsi="宋体"/>
                <w:b w:val="0"/>
                <w:szCs w:val="21"/>
              </w:rPr>
            </w:pPr>
            <w:r>
              <w:rPr>
                <w:rStyle w:val="8"/>
                <w:rFonts w:hint="eastAsia" w:ascii="宋体" w:hAnsi="宋体"/>
                <w:b w:val="0"/>
                <w:szCs w:val="21"/>
              </w:rPr>
              <w:t>具有各种突发事件的应变处理能力；</w:t>
            </w:r>
          </w:p>
          <w:p>
            <w:pPr>
              <w:numPr>
                <w:ilvl w:val="0"/>
                <w:numId w:val="5"/>
              </w:numPr>
              <w:rPr>
                <w:rStyle w:val="8"/>
                <w:rFonts w:ascii="宋体" w:hAnsi="宋体"/>
                <w:b w:val="0"/>
                <w:szCs w:val="21"/>
              </w:rPr>
            </w:pPr>
            <w:r>
              <w:rPr>
                <w:rStyle w:val="8"/>
                <w:rFonts w:hint="eastAsia" w:ascii="宋体" w:hAnsi="宋体"/>
                <w:b w:val="0"/>
                <w:szCs w:val="21"/>
              </w:rPr>
              <w:t>具有较高的审美能力；</w:t>
            </w:r>
          </w:p>
          <w:p>
            <w:pPr>
              <w:numPr>
                <w:ilvl w:val="0"/>
                <w:numId w:val="5"/>
              </w:numPr>
              <w:rPr>
                <w:rStyle w:val="8"/>
                <w:rFonts w:ascii="宋体" w:hAnsi="宋体"/>
                <w:b w:val="0"/>
                <w:szCs w:val="21"/>
              </w:rPr>
            </w:pPr>
            <w:r>
              <w:rPr>
                <w:rStyle w:val="8"/>
                <w:rFonts w:hint="eastAsia" w:ascii="宋体" w:hAnsi="宋体"/>
                <w:b w:val="0"/>
                <w:szCs w:val="21"/>
              </w:rPr>
              <w:t>具有较强的法律意识、风险意识及市场意识。</w:t>
            </w:r>
          </w:p>
          <w:p>
            <w:pPr>
              <w:numPr>
                <w:ilvl w:val="0"/>
                <w:numId w:val="5"/>
              </w:numPr>
              <w:rPr>
                <w:rStyle w:val="8"/>
                <w:rFonts w:ascii="宋体" w:hAnsi="宋体"/>
                <w:b w:val="0"/>
                <w:szCs w:val="21"/>
              </w:rPr>
            </w:pPr>
            <w:r>
              <w:rPr>
                <w:rStyle w:val="8"/>
                <w:rFonts w:hint="eastAsia" w:ascii="宋体" w:hAnsi="宋体"/>
                <w:b w:val="0"/>
                <w:szCs w:val="21"/>
              </w:rPr>
              <w:t>有一定的财务或者会计基础。</w:t>
            </w:r>
          </w:p>
        </w:tc>
        <w:tc>
          <w:tcPr>
            <w:tcW w:w="2835" w:type="dxa"/>
            <w:shd w:val="clear" w:color="auto" w:fill="auto"/>
          </w:tcPr>
          <w:p>
            <w:pPr>
              <w:rPr>
                <w:rStyle w:val="8"/>
                <w:rFonts w:ascii="宋体" w:hAnsi="宋体"/>
                <w:b w:val="0"/>
                <w:szCs w:val="21"/>
              </w:rPr>
            </w:pPr>
            <w:r>
              <w:rPr>
                <w:rStyle w:val="8"/>
                <w:rFonts w:hint="eastAsia" w:ascii="宋体" w:hAnsi="宋体"/>
                <w:b w:val="0"/>
                <w:szCs w:val="21"/>
              </w:rPr>
              <w:t>（1）接受客户报名或团；</w:t>
            </w:r>
          </w:p>
          <w:p>
            <w:pPr>
              <w:rPr>
                <w:rStyle w:val="8"/>
                <w:rFonts w:ascii="宋体" w:hAnsi="宋体"/>
                <w:b w:val="0"/>
                <w:szCs w:val="21"/>
              </w:rPr>
            </w:pPr>
            <w:r>
              <w:rPr>
                <w:rStyle w:val="8"/>
                <w:rFonts w:hint="eastAsia" w:ascii="宋体" w:hAnsi="宋体"/>
                <w:b w:val="0"/>
                <w:szCs w:val="21"/>
              </w:rPr>
              <w:t>（2）编制团计划和预算；</w:t>
            </w:r>
          </w:p>
          <w:p>
            <w:pPr>
              <w:rPr>
                <w:rStyle w:val="8"/>
                <w:rFonts w:ascii="宋体" w:hAnsi="宋体"/>
                <w:b w:val="0"/>
                <w:szCs w:val="21"/>
              </w:rPr>
            </w:pPr>
            <w:r>
              <w:rPr>
                <w:rStyle w:val="8"/>
                <w:rFonts w:hint="eastAsia" w:ascii="宋体" w:hAnsi="宋体"/>
                <w:b w:val="0"/>
                <w:szCs w:val="21"/>
              </w:rPr>
              <w:t>（3）发出正式计划；</w:t>
            </w:r>
          </w:p>
          <w:p>
            <w:pPr>
              <w:rPr>
                <w:rStyle w:val="8"/>
                <w:rFonts w:ascii="宋体" w:hAnsi="宋体"/>
                <w:b w:val="0"/>
                <w:szCs w:val="21"/>
              </w:rPr>
            </w:pPr>
            <w:r>
              <w:rPr>
                <w:rStyle w:val="8"/>
                <w:rFonts w:hint="eastAsia" w:ascii="宋体" w:hAnsi="宋体"/>
                <w:b w:val="0"/>
                <w:szCs w:val="21"/>
              </w:rPr>
              <w:t>（4）选派导游；</w:t>
            </w:r>
          </w:p>
          <w:p>
            <w:pPr>
              <w:rPr>
                <w:rStyle w:val="8"/>
                <w:rFonts w:ascii="宋体" w:hAnsi="宋体"/>
                <w:b w:val="0"/>
                <w:szCs w:val="21"/>
              </w:rPr>
            </w:pPr>
            <w:r>
              <w:rPr>
                <w:rStyle w:val="8"/>
                <w:rFonts w:hint="eastAsia" w:ascii="宋体" w:hAnsi="宋体"/>
                <w:b w:val="0"/>
                <w:szCs w:val="21"/>
              </w:rPr>
              <w:t>（5）确认结算单；</w:t>
            </w:r>
          </w:p>
          <w:p>
            <w:pPr>
              <w:rPr>
                <w:rStyle w:val="8"/>
                <w:rFonts w:ascii="宋体" w:hAnsi="宋体"/>
                <w:b w:val="0"/>
                <w:szCs w:val="21"/>
              </w:rPr>
            </w:pPr>
            <w:r>
              <w:rPr>
                <w:rStyle w:val="8"/>
                <w:rFonts w:hint="eastAsia" w:ascii="宋体" w:hAnsi="宋体"/>
                <w:b w:val="0"/>
                <w:szCs w:val="21"/>
              </w:rPr>
              <w:t>（6）报账及登账等。</w:t>
            </w:r>
          </w:p>
        </w:tc>
        <w:tc>
          <w:tcPr>
            <w:tcW w:w="1451" w:type="dxa"/>
            <w:shd w:val="clear" w:color="auto" w:fill="auto"/>
          </w:tcPr>
          <w:p>
            <w:pPr>
              <w:rPr>
                <w:rFonts w:ascii="宋体" w:hAnsi="宋体" w:cs="Arial"/>
                <w:kern w:val="0"/>
                <w:szCs w:val="21"/>
              </w:rPr>
            </w:pPr>
            <w:r>
              <w:rPr>
                <w:rFonts w:hint="eastAsia" w:ascii="宋体" w:hAnsi="宋体" w:cs="Arial"/>
                <w:kern w:val="0"/>
                <w:szCs w:val="21"/>
              </w:rPr>
              <w:t>英语写作；</w:t>
            </w:r>
          </w:p>
          <w:p>
            <w:pPr>
              <w:rPr>
                <w:rFonts w:ascii="宋体" w:hAnsi="宋体" w:cs="Arial"/>
                <w:kern w:val="0"/>
                <w:szCs w:val="21"/>
              </w:rPr>
            </w:pPr>
            <w:r>
              <w:rPr>
                <w:rFonts w:hint="eastAsia" w:ascii="宋体" w:hAnsi="宋体" w:cs="Arial"/>
                <w:kern w:val="0"/>
                <w:szCs w:val="21"/>
              </w:rPr>
              <w:t>跨文化交际；</w:t>
            </w:r>
          </w:p>
          <w:p>
            <w:pPr>
              <w:rPr>
                <w:rFonts w:ascii="宋体" w:hAnsi="宋体" w:cs="Arial"/>
                <w:kern w:val="0"/>
                <w:szCs w:val="21"/>
              </w:rPr>
            </w:pPr>
            <w:r>
              <w:rPr>
                <w:rFonts w:hint="eastAsia" w:ascii="宋体" w:hAnsi="宋体" w:cs="Arial"/>
                <w:kern w:val="0"/>
                <w:szCs w:val="21"/>
              </w:rPr>
              <w:t>旅游概论；</w:t>
            </w:r>
          </w:p>
          <w:p>
            <w:pPr>
              <w:rPr>
                <w:rFonts w:ascii="宋体" w:hAnsi="宋体" w:cs="Arial"/>
                <w:kern w:val="0"/>
                <w:szCs w:val="21"/>
              </w:rPr>
            </w:pPr>
            <w:r>
              <w:rPr>
                <w:rFonts w:hint="eastAsia" w:ascii="宋体" w:hAnsi="宋体" w:cs="Arial"/>
                <w:kern w:val="0"/>
                <w:szCs w:val="21"/>
              </w:rPr>
              <w:t>旅游政策与法规；</w:t>
            </w:r>
          </w:p>
          <w:p>
            <w:pPr>
              <w:widowControl/>
              <w:jc w:val="left"/>
              <w:rPr>
                <w:rFonts w:ascii="宋体" w:hAnsi="宋体" w:cs="Arial"/>
                <w:kern w:val="0"/>
                <w:szCs w:val="21"/>
              </w:rPr>
            </w:pPr>
            <w:r>
              <w:rPr>
                <w:rFonts w:hint="eastAsia" w:ascii="宋体" w:hAnsi="宋体" w:cs="Arial"/>
                <w:kern w:val="0"/>
                <w:szCs w:val="21"/>
              </w:rPr>
              <w:t>计算机基础；</w:t>
            </w:r>
          </w:p>
          <w:p>
            <w:pPr>
              <w:rPr>
                <w:rFonts w:ascii="宋体" w:hAnsi="宋体" w:cs="Arial"/>
                <w:kern w:val="0"/>
                <w:szCs w:val="21"/>
              </w:rPr>
            </w:pPr>
            <w:r>
              <w:rPr>
                <w:rFonts w:hint="eastAsia" w:ascii="宋体" w:hAnsi="宋体" w:cs="Arial"/>
                <w:kern w:val="0"/>
                <w:szCs w:val="21"/>
              </w:rPr>
              <w:t>研学旅行；旅游路线规划与设计；</w:t>
            </w:r>
          </w:p>
          <w:p>
            <w:pPr>
              <w:rPr>
                <w:rStyle w:val="8"/>
                <w:rFonts w:ascii="宋体" w:hAnsi="宋体" w:cs="Arial"/>
                <w:b w:val="0"/>
                <w:bCs w:val="0"/>
                <w:kern w:val="0"/>
                <w:szCs w:val="21"/>
              </w:rPr>
            </w:pPr>
            <w:r>
              <w:rPr>
                <w:rFonts w:hint="eastAsia" w:ascii="宋体" w:hAnsi="宋体" w:cs="Arial"/>
                <w:kern w:val="0"/>
                <w:szCs w:val="21"/>
              </w:rPr>
              <w:t>导游基础；</w:t>
            </w:r>
          </w:p>
        </w:tc>
        <w:tc>
          <w:tcPr>
            <w:tcW w:w="1703" w:type="dxa"/>
            <w:vMerge w:val="continue"/>
            <w:shd w:val="clear" w:color="auto" w:fill="auto"/>
          </w:tcPr>
          <w:p>
            <w:pPr>
              <w:widowControl/>
              <w:spacing w:line="360" w:lineRule="auto"/>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86" w:type="dxa"/>
            <w:shd w:val="clear" w:color="auto" w:fill="auto"/>
          </w:tcPr>
          <w:p>
            <w:pPr>
              <w:rPr>
                <w:rFonts w:ascii="宋体" w:hAnsi="宋体" w:cs="宋体"/>
                <w:bCs/>
                <w:szCs w:val="21"/>
              </w:rPr>
            </w:pPr>
            <w:r>
              <w:rPr>
                <w:rFonts w:hint="eastAsia" w:ascii="宋体" w:hAnsi="宋体" w:cs="宋体"/>
                <w:bCs/>
                <w:szCs w:val="21"/>
              </w:rPr>
              <w:t>景区景点讲解员</w:t>
            </w:r>
          </w:p>
        </w:tc>
        <w:tc>
          <w:tcPr>
            <w:tcW w:w="2745" w:type="dxa"/>
            <w:shd w:val="clear" w:color="auto" w:fill="auto"/>
          </w:tcPr>
          <w:p>
            <w:pPr>
              <w:pStyle w:val="15"/>
              <w:widowControl/>
              <w:ind w:firstLine="0" w:firstLineChars="0"/>
              <w:jc w:val="left"/>
              <w:rPr>
                <w:rFonts w:ascii="宋体" w:hAnsi="宋体" w:cs="Arial"/>
                <w:kern w:val="0"/>
                <w:szCs w:val="21"/>
              </w:rPr>
            </w:pPr>
            <w:r>
              <w:rPr>
                <w:rFonts w:hint="eastAsia" w:ascii="宋体" w:hAnsi="宋体" w:cs="Arial"/>
                <w:kern w:val="0"/>
                <w:szCs w:val="21"/>
              </w:rPr>
              <w:t>（1）具备过硬的口语表达能力；</w:t>
            </w:r>
          </w:p>
          <w:p>
            <w:pPr>
              <w:pStyle w:val="15"/>
              <w:widowControl/>
              <w:ind w:firstLine="0" w:firstLineChars="0"/>
              <w:jc w:val="left"/>
              <w:rPr>
                <w:rFonts w:ascii="宋体" w:hAnsi="宋体" w:cs="Arial"/>
                <w:kern w:val="0"/>
                <w:szCs w:val="21"/>
              </w:rPr>
            </w:pPr>
            <w:r>
              <w:rPr>
                <w:rFonts w:hint="eastAsia" w:ascii="宋体" w:hAnsi="宋体" w:cs="Arial"/>
                <w:kern w:val="0"/>
                <w:szCs w:val="21"/>
              </w:rPr>
              <w:t>（2）具备良好的英语听说能力；</w:t>
            </w:r>
          </w:p>
          <w:p>
            <w:pPr>
              <w:rPr>
                <w:rStyle w:val="8"/>
                <w:rFonts w:ascii="宋体" w:hAnsi="宋体"/>
                <w:b w:val="0"/>
                <w:szCs w:val="21"/>
              </w:rPr>
            </w:pPr>
            <w:r>
              <w:rPr>
                <w:rStyle w:val="8"/>
                <w:rFonts w:hint="eastAsia" w:ascii="宋体" w:hAnsi="宋体"/>
                <w:b w:val="0"/>
                <w:szCs w:val="21"/>
              </w:rPr>
              <w:t>（3）具有景点景区讲解服务能力；</w:t>
            </w:r>
          </w:p>
          <w:p>
            <w:pPr>
              <w:rPr>
                <w:rStyle w:val="8"/>
                <w:rFonts w:ascii="宋体" w:hAnsi="宋体"/>
                <w:b w:val="0"/>
                <w:szCs w:val="21"/>
              </w:rPr>
            </w:pPr>
            <w:r>
              <w:rPr>
                <w:rStyle w:val="8"/>
                <w:rFonts w:hint="eastAsia" w:ascii="宋体" w:hAnsi="宋体"/>
                <w:b w:val="0"/>
                <w:szCs w:val="21"/>
              </w:rPr>
              <w:t>（4）较强的人际交往能力和公关能力；</w:t>
            </w:r>
          </w:p>
          <w:p>
            <w:pPr>
              <w:rPr>
                <w:rStyle w:val="8"/>
                <w:rFonts w:ascii="宋体" w:hAnsi="宋体"/>
                <w:b w:val="0"/>
                <w:szCs w:val="21"/>
              </w:rPr>
            </w:pPr>
            <w:r>
              <w:rPr>
                <w:rStyle w:val="8"/>
                <w:rFonts w:hint="eastAsia" w:ascii="宋体" w:hAnsi="宋体"/>
                <w:b w:val="0"/>
                <w:szCs w:val="21"/>
              </w:rPr>
              <w:t>（5）具有各种突发事件的应变处理能力；</w:t>
            </w:r>
          </w:p>
          <w:p>
            <w:pPr>
              <w:rPr>
                <w:rStyle w:val="8"/>
                <w:rFonts w:ascii="宋体" w:hAnsi="宋体"/>
                <w:b w:val="0"/>
                <w:szCs w:val="21"/>
              </w:rPr>
            </w:pPr>
            <w:r>
              <w:rPr>
                <w:rStyle w:val="8"/>
                <w:rFonts w:hint="eastAsia" w:ascii="宋体" w:hAnsi="宋体"/>
                <w:b w:val="0"/>
                <w:szCs w:val="21"/>
              </w:rPr>
              <w:t>（6）熟悉接待流程；</w:t>
            </w:r>
          </w:p>
          <w:p>
            <w:pPr>
              <w:rPr>
                <w:rStyle w:val="8"/>
                <w:rFonts w:ascii="宋体" w:hAnsi="宋体"/>
                <w:b w:val="0"/>
                <w:szCs w:val="21"/>
              </w:rPr>
            </w:pPr>
            <w:r>
              <w:rPr>
                <w:rStyle w:val="8"/>
                <w:rFonts w:hint="eastAsia" w:ascii="宋体" w:hAnsi="宋体"/>
                <w:b w:val="0"/>
                <w:szCs w:val="21"/>
              </w:rPr>
              <w:t>（7）具有较强的法律意识。</w:t>
            </w:r>
          </w:p>
        </w:tc>
        <w:tc>
          <w:tcPr>
            <w:tcW w:w="2835" w:type="dxa"/>
            <w:shd w:val="clear" w:color="auto" w:fill="auto"/>
          </w:tcPr>
          <w:p>
            <w:pPr>
              <w:numPr>
                <w:ilvl w:val="0"/>
                <w:numId w:val="6"/>
              </w:numPr>
              <w:rPr>
                <w:rStyle w:val="8"/>
                <w:rFonts w:ascii="宋体" w:hAnsi="宋体"/>
                <w:b w:val="0"/>
                <w:szCs w:val="21"/>
              </w:rPr>
            </w:pPr>
            <w:r>
              <w:rPr>
                <w:rStyle w:val="8"/>
                <w:rFonts w:hint="eastAsia" w:ascii="宋体" w:hAnsi="宋体"/>
                <w:b w:val="0"/>
                <w:szCs w:val="21"/>
              </w:rPr>
              <w:t>了解游客需求，有针对性的进行导游讲解；</w:t>
            </w:r>
          </w:p>
          <w:p>
            <w:pPr>
              <w:numPr>
                <w:ilvl w:val="0"/>
                <w:numId w:val="6"/>
              </w:numPr>
              <w:rPr>
                <w:rStyle w:val="8"/>
                <w:rFonts w:ascii="宋体" w:hAnsi="宋体"/>
                <w:b w:val="0"/>
                <w:szCs w:val="21"/>
              </w:rPr>
            </w:pPr>
            <w:r>
              <w:rPr>
                <w:rStyle w:val="8"/>
                <w:rFonts w:hint="eastAsia" w:ascii="宋体" w:hAnsi="宋体"/>
                <w:b w:val="0"/>
                <w:szCs w:val="21"/>
              </w:rPr>
              <w:t>告知景区基本情况及应携带物品，提醒安全注意事项；</w:t>
            </w:r>
          </w:p>
          <w:p>
            <w:pPr>
              <w:numPr>
                <w:ilvl w:val="0"/>
                <w:numId w:val="6"/>
              </w:numPr>
              <w:rPr>
                <w:rStyle w:val="8"/>
                <w:rFonts w:ascii="宋体" w:hAnsi="宋体"/>
                <w:b w:val="0"/>
                <w:szCs w:val="21"/>
              </w:rPr>
            </w:pPr>
            <w:r>
              <w:rPr>
                <w:rStyle w:val="8"/>
                <w:rFonts w:hint="eastAsia" w:ascii="宋体" w:hAnsi="宋体"/>
                <w:b w:val="0"/>
                <w:szCs w:val="21"/>
              </w:rPr>
              <w:t>介绍参观、游览路线和餐饮、食宿、购物等情况；</w:t>
            </w:r>
          </w:p>
          <w:p>
            <w:pPr>
              <w:numPr>
                <w:ilvl w:val="0"/>
                <w:numId w:val="6"/>
              </w:numPr>
              <w:rPr>
                <w:rStyle w:val="8"/>
                <w:rFonts w:ascii="宋体" w:hAnsi="宋体"/>
                <w:b w:val="0"/>
                <w:szCs w:val="21"/>
              </w:rPr>
            </w:pPr>
            <w:r>
              <w:rPr>
                <w:rStyle w:val="8"/>
                <w:rFonts w:hint="eastAsia" w:ascii="宋体" w:hAnsi="宋体"/>
                <w:b w:val="0"/>
                <w:szCs w:val="21"/>
              </w:rPr>
              <w:t>收集客户意见、建议和期望；</w:t>
            </w:r>
          </w:p>
          <w:p>
            <w:pPr>
              <w:numPr>
                <w:ilvl w:val="0"/>
                <w:numId w:val="6"/>
              </w:numPr>
              <w:rPr>
                <w:rStyle w:val="8"/>
                <w:rFonts w:ascii="宋体" w:hAnsi="宋体"/>
                <w:b w:val="0"/>
                <w:szCs w:val="21"/>
              </w:rPr>
            </w:pPr>
            <w:r>
              <w:rPr>
                <w:rStyle w:val="8"/>
                <w:rFonts w:hint="eastAsia" w:ascii="宋体" w:hAnsi="宋体"/>
                <w:b w:val="0"/>
                <w:szCs w:val="21"/>
              </w:rPr>
              <w:t>协助上级处理游客疑虑，跟进落实游客的特殊需求；</w:t>
            </w:r>
          </w:p>
          <w:p>
            <w:pPr>
              <w:numPr>
                <w:ilvl w:val="0"/>
                <w:numId w:val="6"/>
              </w:numPr>
              <w:rPr>
                <w:rStyle w:val="8"/>
                <w:rFonts w:ascii="宋体" w:hAnsi="宋体"/>
                <w:b w:val="0"/>
                <w:szCs w:val="21"/>
              </w:rPr>
            </w:pPr>
            <w:r>
              <w:rPr>
                <w:rStyle w:val="8"/>
                <w:rFonts w:hint="eastAsia" w:ascii="宋体" w:hAnsi="宋体"/>
                <w:b w:val="0"/>
                <w:szCs w:val="21"/>
              </w:rPr>
              <w:t>宣讲环境、生态和文物保护知识，引导文明旅游。</w:t>
            </w:r>
          </w:p>
        </w:tc>
        <w:tc>
          <w:tcPr>
            <w:tcW w:w="1451" w:type="dxa"/>
            <w:shd w:val="clear" w:color="auto" w:fill="auto"/>
          </w:tcPr>
          <w:p>
            <w:pPr>
              <w:rPr>
                <w:rFonts w:ascii="宋体" w:hAnsi="宋体" w:cs="Arial"/>
                <w:kern w:val="0"/>
                <w:szCs w:val="21"/>
              </w:rPr>
            </w:pPr>
            <w:r>
              <w:rPr>
                <w:rFonts w:hint="eastAsia" w:ascii="宋体" w:hAnsi="宋体" w:cs="Arial"/>
                <w:kern w:val="0"/>
                <w:szCs w:val="21"/>
              </w:rPr>
              <w:t>跨文化交际；</w:t>
            </w:r>
          </w:p>
          <w:p>
            <w:pPr>
              <w:rPr>
                <w:rFonts w:ascii="宋体" w:hAnsi="宋体" w:cs="Arial"/>
                <w:kern w:val="0"/>
                <w:szCs w:val="21"/>
              </w:rPr>
            </w:pPr>
            <w:r>
              <w:rPr>
                <w:rFonts w:hint="eastAsia" w:ascii="宋体" w:hAnsi="宋体" w:cs="Arial"/>
                <w:kern w:val="0"/>
                <w:szCs w:val="21"/>
              </w:rPr>
              <w:t>旅游概论；</w:t>
            </w:r>
          </w:p>
          <w:p>
            <w:pPr>
              <w:rPr>
                <w:rFonts w:ascii="宋体" w:hAnsi="宋体" w:cs="Arial"/>
                <w:kern w:val="0"/>
                <w:szCs w:val="21"/>
              </w:rPr>
            </w:pPr>
            <w:r>
              <w:rPr>
                <w:rFonts w:hint="eastAsia" w:ascii="宋体" w:hAnsi="宋体" w:cs="Arial"/>
                <w:kern w:val="0"/>
                <w:szCs w:val="21"/>
              </w:rPr>
              <w:t>旅游政策与法规；</w:t>
            </w:r>
          </w:p>
          <w:p>
            <w:pPr>
              <w:rPr>
                <w:rFonts w:ascii="宋体" w:hAnsi="宋体" w:cs="Arial"/>
                <w:kern w:val="0"/>
                <w:szCs w:val="21"/>
              </w:rPr>
            </w:pPr>
            <w:r>
              <w:rPr>
                <w:rFonts w:hint="eastAsia" w:ascii="宋体" w:hAnsi="宋体" w:cs="Arial"/>
                <w:kern w:val="0"/>
                <w:szCs w:val="21"/>
              </w:rPr>
              <w:t>旅游英语；</w:t>
            </w:r>
          </w:p>
          <w:p>
            <w:pPr>
              <w:rPr>
                <w:rStyle w:val="8"/>
                <w:rFonts w:ascii="宋体" w:hAnsi="宋体"/>
                <w:b w:val="0"/>
                <w:szCs w:val="21"/>
              </w:rPr>
            </w:pPr>
            <w:r>
              <w:rPr>
                <w:rStyle w:val="8"/>
                <w:rFonts w:hint="eastAsia" w:ascii="宋体" w:hAnsi="宋体"/>
                <w:b w:val="0"/>
                <w:szCs w:val="21"/>
              </w:rPr>
              <w:t>导游业务；</w:t>
            </w:r>
          </w:p>
          <w:p>
            <w:pPr>
              <w:rPr>
                <w:rStyle w:val="8"/>
                <w:rFonts w:ascii="宋体" w:hAnsi="宋体"/>
                <w:b w:val="0"/>
                <w:szCs w:val="21"/>
              </w:rPr>
            </w:pPr>
            <w:r>
              <w:rPr>
                <w:rStyle w:val="8"/>
                <w:rFonts w:hint="eastAsia" w:ascii="宋体" w:hAnsi="宋体"/>
                <w:b w:val="0"/>
                <w:szCs w:val="21"/>
              </w:rPr>
              <w:t>模拟导游；</w:t>
            </w:r>
          </w:p>
          <w:p>
            <w:pPr>
              <w:rPr>
                <w:rStyle w:val="8"/>
                <w:rFonts w:ascii="宋体" w:hAnsi="宋体"/>
                <w:b w:val="0"/>
                <w:szCs w:val="21"/>
              </w:rPr>
            </w:pPr>
            <w:r>
              <w:rPr>
                <w:rStyle w:val="8"/>
                <w:rFonts w:hint="eastAsia" w:ascii="宋体" w:hAnsi="宋体"/>
                <w:b w:val="0"/>
                <w:szCs w:val="21"/>
              </w:rPr>
              <w:t>研学旅行；</w:t>
            </w:r>
          </w:p>
        </w:tc>
        <w:tc>
          <w:tcPr>
            <w:tcW w:w="1703" w:type="dxa"/>
            <w:vMerge w:val="continue"/>
            <w:shd w:val="clear" w:color="auto" w:fill="auto"/>
          </w:tcPr>
          <w:p>
            <w:pPr>
              <w:widowControl/>
              <w:spacing w:line="360" w:lineRule="auto"/>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86" w:type="dxa"/>
            <w:shd w:val="clear" w:color="auto" w:fill="auto"/>
          </w:tcPr>
          <w:p>
            <w:pPr>
              <w:rPr>
                <w:rFonts w:ascii="宋体" w:hAnsi="宋体" w:cs="宋体"/>
                <w:bCs/>
                <w:szCs w:val="21"/>
              </w:rPr>
            </w:pPr>
            <w:r>
              <w:rPr>
                <w:rFonts w:hint="eastAsia" w:ascii="宋体" w:hAnsi="宋体" w:cs="宋体"/>
                <w:bCs/>
                <w:szCs w:val="21"/>
              </w:rPr>
              <w:t>旅游咨询员</w:t>
            </w:r>
          </w:p>
        </w:tc>
        <w:tc>
          <w:tcPr>
            <w:tcW w:w="2745" w:type="dxa"/>
            <w:shd w:val="clear" w:color="auto" w:fill="auto"/>
          </w:tcPr>
          <w:p>
            <w:pPr>
              <w:numPr>
                <w:ilvl w:val="0"/>
                <w:numId w:val="7"/>
              </w:numPr>
              <w:rPr>
                <w:rStyle w:val="8"/>
                <w:rFonts w:ascii="宋体" w:hAnsi="宋体"/>
                <w:b w:val="0"/>
                <w:szCs w:val="21"/>
              </w:rPr>
            </w:pPr>
            <w:r>
              <w:rPr>
                <w:rStyle w:val="8"/>
                <w:rFonts w:hint="eastAsia" w:ascii="宋体" w:hAnsi="宋体"/>
                <w:b w:val="0"/>
                <w:szCs w:val="21"/>
              </w:rPr>
              <w:t>良好的口语表达能力，英语基本听说能力；（2）能熟练地使用电脑和写作能力；</w:t>
            </w:r>
          </w:p>
          <w:p>
            <w:pPr>
              <w:rPr>
                <w:rStyle w:val="8"/>
                <w:rFonts w:ascii="宋体" w:hAnsi="宋体"/>
                <w:b w:val="0"/>
                <w:szCs w:val="21"/>
              </w:rPr>
            </w:pPr>
            <w:r>
              <w:rPr>
                <w:rStyle w:val="8"/>
                <w:rFonts w:hint="eastAsia" w:ascii="宋体" w:hAnsi="宋体"/>
                <w:b w:val="0"/>
                <w:szCs w:val="21"/>
              </w:rPr>
              <w:t>（3）较强的人际交往能力、谈判能力和公关能力；</w:t>
            </w:r>
          </w:p>
          <w:p>
            <w:pPr>
              <w:rPr>
                <w:rStyle w:val="8"/>
                <w:rFonts w:ascii="宋体" w:hAnsi="宋体"/>
                <w:b w:val="0"/>
                <w:szCs w:val="21"/>
              </w:rPr>
            </w:pPr>
            <w:r>
              <w:rPr>
                <w:rStyle w:val="8"/>
                <w:rFonts w:hint="eastAsia" w:ascii="宋体" w:hAnsi="宋体"/>
                <w:b w:val="0"/>
                <w:szCs w:val="21"/>
              </w:rPr>
              <w:t>（4）较强的计划协调能力；</w:t>
            </w:r>
          </w:p>
          <w:p>
            <w:pPr>
              <w:rPr>
                <w:rStyle w:val="8"/>
                <w:rFonts w:ascii="宋体" w:hAnsi="宋体"/>
                <w:b w:val="0"/>
                <w:szCs w:val="21"/>
              </w:rPr>
            </w:pPr>
            <w:r>
              <w:rPr>
                <w:rStyle w:val="8"/>
                <w:rFonts w:hint="eastAsia" w:ascii="宋体" w:hAnsi="宋体"/>
                <w:b w:val="0"/>
                <w:szCs w:val="21"/>
              </w:rPr>
              <w:t>（5）具有各种突发事件的应变处理能力；</w:t>
            </w:r>
          </w:p>
          <w:p>
            <w:pPr>
              <w:rPr>
                <w:rStyle w:val="8"/>
                <w:rFonts w:ascii="宋体" w:hAnsi="宋体"/>
                <w:b w:val="0"/>
                <w:szCs w:val="21"/>
              </w:rPr>
            </w:pPr>
            <w:r>
              <w:rPr>
                <w:rStyle w:val="8"/>
                <w:rFonts w:hint="eastAsia" w:ascii="宋体" w:hAnsi="宋体"/>
                <w:b w:val="0"/>
                <w:szCs w:val="21"/>
              </w:rPr>
              <w:t>（6）具有较高的审美能力；</w:t>
            </w:r>
          </w:p>
          <w:p>
            <w:pPr>
              <w:rPr>
                <w:rStyle w:val="8"/>
                <w:rFonts w:ascii="宋体" w:hAnsi="宋体"/>
                <w:b w:val="0"/>
                <w:szCs w:val="21"/>
              </w:rPr>
            </w:pPr>
            <w:r>
              <w:rPr>
                <w:rStyle w:val="8"/>
                <w:rFonts w:hint="eastAsia" w:ascii="宋体" w:hAnsi="宋体"/>
                <w:b w:val="0"/>
                <w:szCs w:val="21"/>
              </w:rPr>
              <w:t>（7）具有较强的法律意识、风险意识及市场意识。</w:t>
            </w:r>
          </w:p>
        </w:tc>
        <w:tc>
          <w:tcPr>
            <w:tcW w:w="2835" w:type="dxa"/>
            <w:shd w:val="clear" w:color="auto" w:fill="auto"/>
          </w:tcPr>
          <w:p>
            <w:pPr>
              <w:numPr>
                <w:ilvl w:val="0"/>
                <w:numId w:val="8"/>
              </w:numPr>
              <w:rPr>
                <w:rStyle w:val="8"/>
                <w:rFonts w:ascii="宋体" w:hAnsi="宋体"/>
                <w:b w:val="0"/>
                <w:szCs w:val="21"/>
              </w:rPr>
            </w:pPr>
            <w:r>
              <w:rPr>
                <w:rStyle w:val="8"/>
                <w:rFonts w:hint="eastAsia" w:ascii="宋体" w:hAnsi="宋体"/>
                <w:b w:val="0"/>
                <w:szCs w:val="21"/>
              </w:rPr>
              <w:t>接待客户咨询；</w:t>
            </w:r>
          </w:p>
          <w:p>
            <w:pPr>
              <w:numPr>
                <w:ilvl w:val="0"/>
                <w:numId w:val="8"/>
              </w:numPr>
              <w:rPr>
                <w:rStyle w:val="8"/>
                <w:rFonts w:ascii="宋体" w:hAnsi="宋体"/>
                <w:b w:val="0"/>
                <w:szCs w:val="21"/>
              </w:rPr>
            </w:pPr>
            <w:r>
              <w:rPr>
                <w:rStyle w:val="8"/>
                <w:rFonts w:hint="eastAsia" w:ascii="宋体" w:hAnsi="宋体"/>
                <w:b w:val="0"/>
                <w:szCs w:val="21"/>
              </w:rPr>
              <w:t>介绍旅游线路；</w:t>
            </w:r>
          </w:p>
          <w:p>
            <w:pPr>
              <w:numPr>
                <w:ilvl w:val="0"/>
                <w:numId w:val="8"/>
              </w:numPr>
              <w:rPr>
                <w:rStyle w:val="8"/>
                <w:rFonts w:ascii="宋体" w:hAnsi="宋体"/>
                <w:b w:val="0"/>
                <w:szCs w:val="21"/>
              </w:rPr>
            </w:pPr>
            <w:r>
              <w:rPr>
                <w:rStyle w:val="8"/>
                <w:rFonts w:hint="eastAsia" w:ascii="宋体" w:hAnsi="宋体"/>
                <w:b w:val="0"/>
                <w:szCs w:val="21"/>
              </w:rPr>
              <w:t>调研客户需求；</w:t>
            </w:r>
          </w:p>
          <w:p>
            <w:pPr>
              <w:numPr>
                <w:ilvl w:val="0"/>
                <w:numId w:val="8"/>
              </w:numPr>
              <w:rPr>
                <w:rStyle w:val="8"/>
                <w:rFonts w:ascii="宋体" w:hAnsi="宋体"/>
                <w:b w:val="0"/>
                <w:szCs w:val="21"/>
              </w:rPr>
            </w:pPr>
            <w:r>
              <w:rPr>
                <w:rStyle w:val="8"/>
                <w:rFonts w:hint="eastAsia" w:ascii="宋体" w:hAnsi="宋体"/>
                <w:b w:val="0"/>
                <w:szCs w:val="21"/>
              </w:rPr>
              <w:t>提供旅游指导；</w:t>
            </w:r>
          </w:p>
          <w:p>
            <w:pPr>
              <w:numPr>
                <w:ilvl w:val="0"/>
                <w:numId w:val="8"/>
              </w:numPr>
              <w:rPr>
                <w:rStyle w:val="8"/>
                <w:rFonts w:ascii="宋体" w:hAnsi="宋体"/>
                <w:b w:val="0"/>
                <w:szCs w:val="21"/>
              </w:rPr>
            </w:pPr>
            <w:r>
              <w:rPr>
                <w:rStyle w:val="8"/>
                <w:rFonts w:hint="eastAsia" w:ascii="宋体" w:hAnsi="宋体"/>
                <w:b w:val="0"/>
                <w:szCs w:val="21"/>
              </w:rPr>
              <w:t>提供预定服务；</w:t>
            </w:r>
          </w:p>
          <w:p>
            <w:pPr>
              <w:numPr>
                <w:ilvl w:val="0"/>
                <w:numId w:val="8"/>
              </w:numPr>
              <w:rPr>
                <w:rStyle w:val="8"/>
                <w:rFonts w:ascii="宋体" w:hAnsi="宋体"/>
                <w:b w:val="0"/>
                <w:szCs w:val="21"/>
              </w:rPr>
            </w:pPr>
            <w:r>
              <w:rPr>
                <w:rStyle w:val="8"/>
                <w:rFonts w:hint="eastAsia" w:ascii="宋体" w:hAnsi="宋体"/>
                <w:b w:val="0"/>
                <w:szCs w:val="21"/>
              </w:rPr>
              <w:t>推销旅游产品；</w:t>
            </w:r>
          </w:p>
          <w:p>
            <w:pPr>
              <w:numPr>
                <w:ilvl w:val="0"/>
                <w:numId w:val="8"/>
              </w:numPr>
              <w:rPr>
                <w:rStyle w:val="8"/>
                <w:rFonts w:ascii="宋体" w:hAnsi="宋体"/>
                <w:b w:val="0"/>
                <w:szCs w:val="21"/>
              </w:rPr>
            </w:pPr>
            <w:r>
              <w:rPr>
                <w:rStyle w:val="8"/>
                <w:rFonts w:hint="eastAsia" w:ascii="宋体" w:hAnsi="宋体"/>
                <w:b w:val="0"/>
                <w:szCs w:val="21"/>
              </w:rPr>
              <w:t>维护并开发客户。</w:t>
            </w:r>
          </w:p>
        </w:tc>
        <w:tc>
          <w:tcPr>
            <w:tcW w:w="1451" w:type="dxa"/>
            <w:shd w:val="clear" w:color="auto" w:fill="auto"/>
          </w:tcPr>
          <w:p>
            <w:pPr>
              <w:rPr>
                <w:rFonts w:ascii="宋体" w:hAnsi="宋体" w:cs="Arial"/>
                <w:kern w:val="0"/>
                <w:szCs w:val="21"/>
              </w:rPr>
            </w:pPr>
            <w:r>
              <w:rPr>
                <w:rFonts w:hint="eastAsia" w:ascii="宋体" w:hAnsi="宋体" w:cs="Arial"/>
                <w:kern w:val="0"/>
                <w:szCs w:val="21"/>
              </w:rPr>
              <w:t>英语写作；</w:t>
            </w:r>
          </w:p>
          <w:p>
            <w:pPr>
              <w:rPr>
                <w:rFonts w:ascii="宋体" w:hAnsi="宋体" w:cs="Arial"/>
                <w:kern w:val="0"/>
                <w:szCs w:val="21"/>
              </w:rPr>
            </w:pPr>
            <w:r>
              <w:rPr>
                <w:rFonts w:hint="eastAsia" w:ascii="宋体" w:hAnsi="宋体" w:cs="Arial"/>
                <w:kern w:val="0"/>
                <w:szCs w:val="21"/>
              </w:rPr>
              <w:t>跨文化交际；</w:t>
            </w:r>
          </w:p>
          <w:p>
            <w:pPr>
              <w:rPr>
                <w:rFonts w:ascii="宋体" w:hAnsi="宋体" w:cs="Arial"/>
                <w:kern w:val="0"/>
                <w:szCs w:val="21"/>
              </w:rPr>
            </w:pPr>
            <w:r>
              <w:rPr>
                <w:rFonts w:hint="eastAsia" w:ascii="宋体" w:hAnsi="宋体" w:cs="Arial"/>
                <w:kern w:val="0"/>
                <w:szCs w:val="21"/>
              </w:rPr>
              <w:t>旅游概论；</w:t>
            </w:r>
          </w:p>
          <w:p>
            <w:pPr>
              <w:rPr>
                <w:rFonts w:ascii="宋体" w:hAnsi="宋体" w:cs="Arial"/>
                <w:kern w:val="0"/>
                <w:szCs w:val="21"/>
              </w:rPr>
            </w:pPr>
            <w:r>
              <w:rPr>
                <w:rFonts w:hint="eastAsia" w:ascii="宋体" w:hAnsi="宋体" w:cs="Arial"/>
                <w:kern w:val="0"/>
                <w:szCs w:val="21"/>
              </w:rPr>
              <w:t>旅游政策与法规；</w:t>
            </w:r>
          </w:p>
          <w:p>
            <w:pPr>
              <w:rPr>
                <w:rFonts w:ascii="宋体" w:hAnsi="宋体" w:cs="Arial"/>
                <w:kern w:val="0"/>
                <w:szCs w:val="21"/>
              </w:rPr>
            </w:pPr>
            <w:r>
              <w:rPr>
                <w:rFonts w:hint="eastAsia" w:ascii="宋体" w:hAnsi="宋体" w:cs="Arial"/>
                <w:kern w:val="0"/>
                <w:szCs w:val="21"/>
              </w:rPr>
              <w:t>旅游英语；</w:t>
            </w:r>
          </w:p>
          <w:p>
            <w:pPr>
              <w:rPr>
                <w:rFonts w:ascii="宋体" w:hAnsi="宋体" w:cs="Arial"/>
                <w:kern w:val="0"/>
                <w:szCs w:val="21"/>
              </w:rPr>
            </w:pPr>
            <w:r>
              <w:rPr>
                <w:rFonts w:hint="eastAsia" w:ascii="宋体" w:hAnsi="宋体" w:cs="Arial"/>
                <w:kern w:val="0"/>
                <w:szCs w:val="21"/>
              </w:rPr>
              <w:t>英语口笔译实务；</w:t>
            </w:r>
          </w:p>
          <w:p>
            <w:pPr>
              <w:rPr>
                <w:rStyle w:val="8"/>
                <w:rFonts w:ascii="宋体" w:hAnsi="宋体"/>
                <w:b w:val="0"/>
                <w:szCs w:val="21"/>
              </w:rPr>
            </w:pPr>
            <w:r>
              <w:rPr>
                <w:rStyle w:val="8"/>
                <w:rFonts w:hint="eastAsia" w:ascii="宋体" w:hAnsi="宋体"/>
                <w:b w:val="0"/>
                <w:szCs w:val="21"/>
              </w:rPr>
              <w:t>旅游路线规划与设计；</w:t>
            </w:r>
          </w:p>
          <w:p>
            <w:pPr>
              <w:rPr>
                <w:rStyle w:val="8"/>
                <w:rFonts w:ascii="宋体" w:hAnsi="宋体"/>
                <w:b w:val="0"/>
                <w:szCs w:val="21"/>
              </w:rPr>
            </w:pPr>
            <w:r>
              <w:rPr>
                <w:rStyle w:val="8"/>
                <w:rFonts w:hint="eastAsia" w:ascii="宋体" w:hAnsi="宋体"/>
                <w:b w:val="0"/>
                <w:szCs w:val="21"/>
              </w:rPr>
              <w:t>旅游电子商务；</w:t>
            </w:r>
          </w:p>
        </w:tc>
        <w:tc>
          <w:tcPr>
            <w:tcW w:w="1703" w:type="dxa"/>
            <w:vMerge w:val="continue"/>
            <w:shd w:val="clear" w:color="auto" w:fill="auto"/>
          </w:tcPr>
          <w:p>
            <w:pPr>
              <w:widowControl/>
              <w:spacing w:line="360" w:lineRule="auto"/>
              <w:jc w:val="left"/>
              <w:rPr>
                <w:rFonts w:ascii="宋体" w:hAnsi="宋体" w:cs="Arial"/>
                <w:b/>
                <w:bCs/>
                <w:kern w:val="0"/>
                <w:szCs w:val="21"/>
              </w:rPr>
            </w:pPr>
          </w:p>
        </w:tc>
      </w:tr>
    </w:tbl>
    <w:p>
      <w:pPr>
        <w:spacing w:line="360" w:lineRule="auto"/>
        <w:ind w:firstLine="422" w:firstLineChars="200"/>
        <w:rPr>
          <w:rStyle w:val="8"/>
          <w:rFonts w:ascii="宋体" w:hAnsi="宋体"/>
          <w:szCs w:val="21"/>
        </w:rPr>
      </w:pPr>
    </w:p>
    <w:p>
      <w:pPr>
        <w:spacing w:line="360" w:lineRule="auto"/>
        <w:ind w:firstLine="417" w:firstLineChars="198"/>
        <w:rPr>
          <w:rStyle w:val="8"/>
          <w:rFonts w:ascii="宋体" w:hAnsi="宋体"/>
          <w:szCs w:val="21"/>
        </w:rPr>
      </w:pPr>
      <w:r>
        <w:rPr>
          <w:rFonts w:hint="eastAsia" w:ascii="宋体" w:hAnsi="宋体"/>
          <w:b/>
          <w:szCs w:val="21"/>
        </w:rPr>
        <w:t>五</w:t>
      </w:r>
      <w:r>
        <w:rPr>
          <w:rFonts w:hint="eastAsia" w:ascii="宋体" w:hAnsi="宋体"/>
          <w:szCs w:val="21"/>
        </w:rPr>
        <w:t>、</w:t>
      </w:r>
      <w:r>
        <w:rPr>
          <w:rStyle w:val="8"/>
          <w:rFonts w:hint="eastAsia" w:ascii="宋体" w:hAnsi="宋体"/>
          <w:szCs w:val="21"/>
        </w:rPr>
        <w:t>培养目标</w:t>
      </w:r>
    </w:p>
    <w:p>
      <w:pPr>
        <w:adjustRightInd w:val="0"/>
        <w:snapToGrid w:val="0"/>
        <w:spacing w:line="520" w:lineRule="exact"/>
        <w:ind w:firstLine="560"/>
        <w:rPr>
          <w:rFonts w:ascii="宋体" w:hAnsi="宋体" w:cs="Arial"/>
          <w:kern w:val="0"/>
          <w:szCs w:val="21"/>
        </w:rPr>
      </w:pPr>
      <w:r>
        <w:rPr>
          <w:rFonts w:hint="eastAsia" w:ascii="宋体" w:hAnsi="宋体" w:cs="Arial"/>
          <w:kern w:val="0"/>
          <w:szCs w:val="21"/>
        </w:rPr>
        <w:t>本专业培养德智体美劳全面发展，掌握扎实的科学文化基础和较为扎实的英语语言 基础、基本的翻译技巧和翻译方法、涉外旅游业务等知识，具备良好的涉外旅游服务等能力，具有精益求精的职业精神和信息素养，能够从事中英文导游、海外领队、涉外酒店服务、跨文化沟通和出入境服务、以及相关的翻译、策划与管理等工作的复合型高素质技术技能人才。</w:t>
      </w:r>
    </w:p>
    <w:p>
      <w:pPr>
        <w:numPr>
          <w:ilvl w:val="0"/>
          <w:numId w:val="9"/>
        </w:numPr>
        <w:spacing w:line="360" w:lineRule="auto"/>
        <w:ind w:firstLine="417" w:firstLineChars="198"/>
        <w:rPr>
          <w:rStyle w:val="8"/>
          <w:rFonts w:ascii="宋体" w:hAnsi="宋体"/>
          <w:szCs w:val="21"/>
        </w:rPr>
      </w:pPr>
      <w:r>
        <w:rPr>
          <w:rStyle w:val="8"/>
          <w:rFonts w:hint="eastAsia" w:ascii="宋体" w:hAnsi="宋体"/>
          <w:szCs w:val="21"/>
        </w:rPr>
        <w:t>培养规格</w:t>
      </w:r>
    </w:p>
    <w:p>
      <w:pPr>
        <w:adjustRightInd w:val="0"/>
        <w:snapToGrid w:val="0"/>
        <w:spacing w:line="520" w:lineRule="exact"/>
        <w:ind w:firstLine="560"/>
        <w:rPr>
          <w:rStyle w:val="8"/>
          <w:rFonts w:ascii="宋体" w:hAnsi="宋体"/>
          <w:szCs w:val="21"/>
        </w:rPr>
      </w:pPr>
      <w:r>
        <w:rPr>
          <w:rFonts w:hint="eastAsia" w:ascii="宋体" w:hAnsi="宋体" w:cs="Arial"/>
          <w:kern w:val="0"/>
          <w:szCs w:val="21"/>
        </w:rPr>
        <w:t>本专业落实《国家职业教育改革实施方案》提出的意见与要求，坚持“以面向市场、服务发展、促进就业为方向”，打破传统的学科束缚，培养复合应用型旅游英语专业人才。通过本专业的学习，学生应具备以下方面的素质、知识和能力。</w:t>
      </w:r>
    </w:p>
    <w:p>
      <w:pPr>
        <w:spacing w:line="400" w:lineRule="exact"/>
        <w:ind w:firstLine="435"/>
        <w:rPr>
          <w:b/>
        </w:rPr>
      </w:pPr>
      <w:r>
        <w:rPr>
          <w:rFonts w:hint="eastAsia"/>
          <w:b/>
        </w:rPr>
        <w:t>（一）素质</w:t>
      </w:r>
    </w:p>
    <w:p>
      <w:pPr>
        <w:pStyle w:val="15"/>
        <w:spacing w:line="360" w:lineRule="auto"/>
        <w:ind w:left="420" w:leftChars="200" w:firstLine="0" w:firstLineChars="0"/>
        <w:rPr>
          <w:rFonts w:ascii="宋体" w:hAnsi="宋体"/>
          <w:szCs w:val="21"/>
        </w:rPr>
      </w:pPr>
      <w:r>
        <w:rPr>
          <w:rFonts w:hint="eastAsia" w:ascii="宋体" w:hAnsi="宋体"/>
          <w:szCs w:val="21"/>
        </w:rPr>
        <w:t>（1）思想政治素质：热爱社会主义祖国，拥护共产党的领导，有正确的世界观、人生观、价值观，遵纪守法，为人正直诚实，具有良好的职业道德和公共道德。</w:t>
      </w:r>
      <w:r>
        <w:rPr>
          <w:rFonts w:ascii="宋体" w:hAnsi="宋体"/>
          <w:szCs w:val="21"/>
        </w:rPr>
        <w:t> </w:t>
      </w:r>
    </w:p>
    <w:p>
      <w:pPr>
        <w:spacing w:line="520" w:lineRule="exact"/>
        <w:ind w:firstLine="480"/>
        <w:rPr>
          <w:rFonts w:ascii="宋体" w:hAnsi="宋体" w:cs="Arial"/>
          <w:kern w:val="0"/>
          <w:szCs w:val="21"/>
        </w:rPr>
      </w:pPr>
      <w:r>
        <w:rPr>
          <w:rFonts w:hint="eastAsia" w:ascii="宋体" w:hAnsi="宋体"/>
          <w:szCs w:val="21"/>
        </w:rPr>
        <w:t>（2）文化素质：</w:t>
      </w:r>
      <w:r>
        <w:rPr>
          <w:rFonts w:hint="eastAsia" w:ascii="宋体" w:hAnsi="宋体" w:cs="Arial"/>
          <w:kern w:val="0"/>
          <w:szCs w:val="21"/>
        </w:rPr>
        <w:t>具有良好的文化基础和文学修养；善于自学，同时关注本行业研究的新动向，不断更新知识；具有社会交往、处理公共关系的基本能力。</w:t>
      </w:r>
      <w:r>
        <w:rPr>
          <w:rFonts w:ascii="宋体" w:hAnsi="宋体" w:cs="Arial"/>
          <w:kern w:val="0"/>
          <w:szCs w:val="21"/>
        </w:rPr>
        <w:t> </w:t>
      </w:r>
    </w:p>
    <w:p>
      <w:pPr>
        <w:spacing w:line="520" w:lineRule="exact"/>
        <w:ind w:firstLine="480"/>
        <w:rPr>
          <w:rFonts w:ascii="宋体" w:hAnsi="宋体"/>
          <w:szCs w:val="21"/>
        </w:rPr>
      </w:pPr>
      <w:r>
        <w:rPr>
          <w:rFonts w:hint="eastAsia" w:ascii="宋体" w:hAnsi="宋体"/>
          <w:szCs w:val="21"/>
        </w:rPr>
        <w:t>（3）职业素质：具有爱岗敬业、遵纪守法、团结协作的品质；具有较强的质量意识和品牌意识；有创新创业的意识，有严谨务实、灵活变通的工作作风。</w:t>
      </w:r>
    </w:p>
    <w:p>
      <w:pPr>
        <w:spacing w:line="520" w:lineRule="exact"/>
        <w:ind w:firstLine="420" w:firstLineChars="200"/>
        <w:rPr>
          <w:rFonts w:ascii="宋体" w:hAnsi="宋体"/>
          <w:szCs w:val="21"/>
        </w:rPr>
      </w:pPr>
      <w:r>
        <w:rPr>
          <w:rFonts w:hint="eastAsia" w:ascii="宋体" w:hAnsi="宋体"/>
          <w:szCs w:val="21"/>
        </w:rPr>
        <w:t>（4）身心素质：拥有健康的体魄，养成良好的体育锻炼和个人卫生习惯，具备健全的心理和乐观的人生态度。</w:t>
      </w:r>
    </w:p>
    <w:p>
      <w:pPr>
        <w:spacing w:line="400" w:lineRule="exact"/>
        <w:ind w:firstLine="316" w:firstLineChars="150"/>
        <w:rPr>
          <w:b/>
        </w:rPr>
      </w:pPr>
      <w:r>
        <w:rPr>
          <w:rFonts w:hint="eastAsia"/>
          <w:b/>
        </w:rPr>
        <w:t xml:space="preserve">（二）知识 </w:t>
      </w:r>
    </w:p>
    <w:p>
      <w:pPr>
        <w:spacing w:line="520" w:lineRule="exact"/>
        <w:ind w:firstLine="480"/>
        <w:rPr>
          <w:rFonts w:ascii="宋体" w:hAnsi="宋体"/>
          <w:szCs w:val="21"/>
        </w:rPr>
      </w:pPr>
      <w:r>
        <w:rPr>
          <w:rFonts w:hint="eastAsia" w:ascii="宋体" w:hAnsi="宋体"/>
          <w:szCs w:val="21"/>
        </w:rPr>
        <w:t>（1）掌握本专业培养目标所要求的基础理论知识、专业知识和技能。</w:t>
      </w:r>
    </w:p>
    <w:p>
      <w:pPr>
        <w:spacing w:line="520" w:lineRule="exact"/>
        <w:ind w:firstLine="480"/>
        <w:rPr>
          <w:rFonts w:ascii="宋体" w:hAnsi="宋体"/>
          <w:szCs w:val="21"/>
        </w:rPr>
      </w:pPr>
      <w:r>
        <w:rPr>
          <w:rFonts w:hint="eastAsia" w:ascii="宋体" w:hAnsi="宋体"/>
          <w:szCs w:val="21"/>
        </w:rPr>
        <w:t>（2）具备较为扎实的英语语言基础，能够得体使用英语开展旅游接待与服务工作。</w:t>
      </w:r>
    </w:p>
    <w:p>
      <w:pPr>
        <w:spacing w:line="520" w:lineRule="exact"/>
        <w:ind w:firstLine="480"/>
        <w:rPr>
          <w:rFonts w:ascii="宋体" w:hAnsi="宋体"/>
          <w:szCs w:val="21"/>
        </w:rPr>
      </w:pPr>
      <w:r>
        <w:rPr>
          <w:rFonts w:hint="eastAsia" w:ascii="宋体" w:hAnsi="宋体"/>
          <w:szCs w:val="21"/>
        </w:rPr>
        <w:t>（3）掌握思想政治理论、人文科学知识、跨文化交际等通识知识。</w:t>
      </w:r>
    </w:p>
    <w:p>
      <w:pPr>
        <w:spacing w:line="520" w:lineRule="exact"/>
        <w:ind w:firstLine="480"/>
        <w:rPr>
          <w:rFonts w:ascii="宋体" w:hAnsi="宋体"/>
          <w:szCs w:val="21"/>
        </w:rPr>
      </w:pPr>
      <w:r>
        <w:rPr>
          <w:rFonts w:hint="eastAsia" w:ascii="宋体" w:hAnsi="宋体"/>
          <w:szCs w:val="21"/>
        </w:rPr>
        <w:t>（4）掌握导游基础知识、导游服务规范及导游基本专业技能。</w:t>
      </w:r>
    </w:p>
    <w:p>
      <w:pPr>
        <w:spacing w:line="520" w:lineRule="exact"/>
        <w:ind w:firstLine="480"/>
        <w:rPr>
          <w:rFonts w:ascii="宋体" w:hAnsi="宋体"/>
          <w:szCs w:val="21"/>
        </w:rPr>
      </w:pPr>
      <w:r>
        <w:rPr>
          <w:rFonts w:hint="eastAsia" w:ascii="宋体" w:hAnsi="宋体"/>
          <w:szCs w:val="21"/>
        </w:rPr>
        <w:t>（5）掌握旅游职业道德的基础知识和礼仪常识，熟悉我国旅游业发展的方针、政策和法规。</w:t>
      </w:r>
    </w:p>
    <w:p>
      <w:pPr>
        <w:spacing w:line="520" w:lineRule="exact"/>
        <w:ind w:firstLine="480"/>
        <w:rPr>
          <w:rFonts w:ascii="宋体" w:hAnsi="宋体"/>
          <w:szCs w:val="21"/>
        </w:rPr>
      </w:pPr>
      <w:r>
        <w:rPr>
          <w:rFonts w:hint="eastAsia" w:ascii="宋体" w:hAnsi="宋体"/>
          <w:szCs w:val="21"/>
        </w:rPr>
        <w:t>（6）掌握景区服务、旅游管理与酒店管理的理论、方法和手段。</w:t>
      </w:r>
    </w:p>
    <w:p>
      <w:pPr>
        <w:spacing w:line="520" w:lineRule="exact"/>
        <w:ind w:firstLine="480"/>
        <w:rPr>
          <w:rFonts w:ascii="宋体" w:hAnsi="宋体"/>
          <w:szCs w:val="21"/>
        </w:rPr>
      </w:pPr>
      <w:r>
        <w:rPr>
          <w:rFonts w:hint="eastAsia" w:ascii="宋体" w:hAnsi="宋体"/>
          <w:szCs w:val="21"/>
        </w:rPr>
        <w:t>（7）掌握旅游电子商务、旅游市场营销等知识开展旅游产品线上线下销售。</w:t>
      </w:r>
    </w:p>
    <w:p>
      <w:pPr>
        <w:spacing w:line="520" w:lineRule="exact"/>
        <w:ind w:firstLine="480"/>
        <w:rPr>
          <w:rFonts w:ascii="宋体" w:hAnsi="宋体"/>
          <w:szCs w:val="21"/>
        </w:rPr>
      </w:pPr>
      <w:r>
        <w:rPr>
          <w:rFonts w:hint="eastAsia" w:ascii="宋体" w:hAnsi="宋体"/>
          <w:szCs w:val="21"/>
        </w:rPr>
        <w:t>（8）掌握并能够开展涉外导游业务、海外领队业务；能够翻译导游词，双语介绍与讲解景点；</w:t>
      </w:r>
    </w:p>
    <w:p>
      <w:pPr>
        <w:spacing w:line="520" w:lineRule="exact"/>
        <w:ind w:firstLine="480"/>
        <w:rPr>
          <w:b/>
        </w:rPr>
      </w:pPr>
      <w:r>
        <w:rPr>
          <w:rFonts w:hint="eastAsia" w:ascii="宋体" w:hAnsi="宋体"/>
          <w:szCs w:val="21"/>
        </w:rPr>
        <w:t>（9）掌握旅行社与酒店经营管理、旅游规划与开发等基础理论和基本技能。</w:t>
      </w:r>
      <w:r>
        <w:rPr>
          <w:rFonts w:ascii="宋体" w:hAnsi="宋体"/>
          <w:szCs w:val="21"/>
        </w:rPr>
        <w:t>   </w:t>
      </w:r>
    </w:p>
    <w:p>
      <w:pPr>
        <w:numPr>
          <w:ilvl w:val="0"/>
          <w:numId w:val="10"/>
        </w:numPr>
        <w:ind w:firstLine="316" w:firstLineChars="150"/>
        <w:rPr>
          <w:b/>
        </w:rPr>
      </w:pPr>
      <w:r>
        <w:rPr>
          <w:rFonts w:hint="eastAsia"/>
          <w:b/>
        </w:rPr>
        <w:t>能力</w:t>
      </w:r>
    </w:p>
    <w:p>
      <w:pPr>
        <w:spacing w:line="520" w:lineRule="exact"/>
        <w:ind w:firstLine="480"/>
        <w:rPr>
          <w:rFonts w:ascii="宋体" w:hAnsi="宋体"/>
          <w:szCs w:val="21"/>
        </w:rPr>
      </w:pPr>
      <w:r>
        <w:rPr>
          <w:rFonts w:hint="eastAsia" w:ascii="宋体" w:hAnsi="宋体"/>
          <w:szCs w:val="21"/>
        </w:rPr>
        <w:t>（1）具有运用良好的英语听、说、读、写基本技能进行日常英语会话和应用文写作的能力。</w:t>
      </w:r>
      <w:r>
        <w:rPr>
          <w:rFonts w:ascii="宋体" w:hAnsi="宋体"/>
          <w:szCs w:val="21"/>
        </w:rPr>
        <w:t> </w:t>
      </w:r>
    </w:p>
    <w:p>
      <w:pPr>
        <w:spacing w:line="520" w:lineRule="exact"/>
        <w:ind w:firstLine="480"/>
        <w:rPr>
          <w:rFonts w:ascii="宋体" w:hAnsi="宋体"/>
          <w:szCs w:val="21"/>
        </w:rPr>
      </w:pPr>
      <w:r>
        <w:rPr>
          <w:rFonts w:hint="eastAsia" w:ascii="宋体" w:hAnsi="宋体"/>
          <w:szCs w:val="21"/>
        </w:rPr>
        <w:t>（2）具有运用基本的翻译技巧和翻译方法，运用英语开展口头或书面形式的应用翻译的能力。</w:t>
      </w:r>
      <w:r>
        <w:rPr>
          <w:rFonts w:ascii="宋体" w:hAnsi="宋体"/>
          <w:szCs w:val="21"/>
        </w:rPr>
        <w:t> </w:t>
      </w:r>
    </w:p>
    <w:p>
      <w:pPr>
        <w:spacing w:line="520" w:lineRule="exact"/>
        <w:ind w:firstLine="480"/>
        <w:rPr>
          <w:rFonts w:ascii="宋体" w:hAnsi="宋体"/>
          <w:szCs w:val="21"/>
        </w:rPr>
      </w:pPr>
      <w:r>
        <w:rPr>
          <w:rFonts w:hint="eastAsia" w:ascii="宋体" w:hAnsi="宋体"/>
          <w:szCs w:val="21"/>
        </w:rPr>
        <w:t>（3）具有良好的沟通技巧及跨文化交际能力或实践能力。</w:t>
      </w:r>
    </w:p>
    <w:p>
      <w:pPr>
        <w:spacing w:line="520" w:lineRule="exact"/>
        <w:ind w:firstLine="480"/>
        <w:rPr>
          <w:rFonts w:ascii="宋体" w:hAnsi="宋体"/>
          <w:szCs w:val="21"/>
        </w:rPr>
      </w:pPr>
      <w:r>
        <w:rPr>
          <w:rFonts w:hint="eastAsia" w:ascii="宋体" w:hAnsi="宋体"/>
          <w:szCs w:val="21"/>
        </w:rPr>
        <w:t>（4）具有运用英语从事涉外旅游活动的基本操作能力。</w:t>
      </w:r>
    </w:p>
    <w:p>
      <w:pPr>
        <w:spacing w:line="520" w:lineRule="exact"/>
        <w:ind w:firstLine="480"/>
        <w:rPr>
          <w:rFonts w:ascii="宋体" w:hAnsi="宋体"/>
          <w:szCs w:val="21"/>
        </w:rPr>
      </w:pPr>
      <w:r>
        <w:rPr>
          <w:rFonts w:hint="eastAsia" w:ascii="宋体" w:hAnsi="宋体"/>
          <w:szCs w:val="21"/>
        </w:rPr>
        <w:t>（5）具有运用英语从事涉外旅游活动的组织、协调及管理能力。</w:t>
      </w:r>
    </w:p>
    <w:p>
      <w:pPr>
        <w:spacing w:line="520" w:lineRule="exact"/>
        <w:ind w:firstLine="480"/>
        <w:rPr>
          <w:rFonts w:ascii="宋体" w:hAnsi="宋体"/>
          <w:szCs w:val="21"/>
        </w:rPr>
      </w:pPr>
      <w:r>
        <w:rPr>
          <w:rFonts w:hint="eastAsia" w:ascii="宋体" w:hAnsi="宋体"/>
          <w:szCs w:val="21"/>
        </w:rPr>
        <w:t>（6）具有运用英语开展导游、旅行社计调、旅游咨询、酒店服务和出入境翻译等能力。</w:t>
      </w:r>
    </w:p>
    <w:p>
      <w:pPr>
        <w:spacing w:line="520" w:lineRule="exact"/>
        <w:ind w:left="840" w:leftChars="200" w:hanging="420" w:hangingChars="200"/>
        <w:rPr>
          <w:rFonts w:ascii="宋体" w:hAnsi="宋体"/>
          <w:szCs w:val="21"/>
        </w:rPr>
      </w:pPr>
      <w:r>
        <w:rPr>
          <w:rFonts w:hint="eastAsia" w:ascii="宋体" w:hAnsi="宋体"/>
          <w:szCs w:val="21"/>
        </w:rPr>
        <w:t>（7）具有较强的信息素养和数字技能，具有互联网平台运营与推广的基本技能，能够运用英语基于互联网平台提供客户咨询服务。</w:t>
      </w:r>
      <w:r>
        <w:rPr>
          <w:rFonts w:ascii="宋体" w:hAnsi="宋体"/>
          <w:szCs w:val="21"/>
        </w:rPr>
        <w:t>  </w:t>
      </w:r>
    </w:p>
    <w:p>
      <w:pPr>
        <w:spacing w:line="520" w:lineRule="exact"/>
        <w:ind w:firstLine="480"/>
        <w:rPr>
          <w:rFonts w:ascii="宋体" w:hAnsi="宋体"/>
          <w:szCs w:val="21"/>
        </w:rPr>
      </w:pPr>
      <w:r>
        <w:rPr>
          <w:rFonts w:hint="eastAsia" w:ascii="宋体" w:hAnsi="宋体"/>
          <w:szCs w:val="21"/>
        </w:rPr>
        <w:t>（8）具有创新发展能力、创业能力，具有一定的分析问题和解决问题的能力。</w:t>
      </w:r>
      <w:r>
        <w:rPr>
          <w:rFonts w:ascii="宋体" w:hAnsi="宋体"/>
          <w:szCs w:val="21"/>
        </w:rPr>
        <w:t>  </w:t>
      </w:r>
    </w:p>
    <w:p>
      <w:pPr>
        <w:spacing w:line="520" w:lineRule="exact"/>
        <w:ind w:firstLine="480"/>
        <w:rPr>
          <w:rFonts w:ascii="宋体" w:hAnsi="宋体"/>
          <w:szCs w:val="21"/>
        </w:rPr>
      </w:pPr>
      <w:r>
        <w:rPr>
          <w:rFonts w:hint="eastAsia" w:ascii="宋体" w:hAnsi="宋体"/>
          <w:szCs w:val="21"/>
        </w:rPr>
        <w:t>（9）具有探究学习、终身学习和可持续发展的能力。</w:t>
      </w:r>
      <w:r>
        <w:rPr>
          <w:rFonts w:ascii="宋体" w:hAnsi="宋体"/>
          <w:szCs w:val="21"/>
        </w:rPr>
        <w:t>  </w:t>
      </w:r>
    </w:p>
    <w:p>
      <w:pPr>
        <w:spacing w:line="520" w:lineRule="exact"/>
        <w:ind w:firstLine="480"/>
        <w:rPr>
          <w:rFonts w:ascii="宋体" w:hAnsi="宋体"/>
          <w:b/>
          <w:szCs w:val="21"/>
        </w:rPr>
      </w:pPr>
      <w:r>
        <w:rPr>
          <w:rFonts w:hint="eastAsia" w:ascii="宋体" w:hAnsi="宋体"/>
          <w:szCs w:val="21"/>
        </w:rPr>
        <w:t>（10）具有旅游图制作和景区活动策划的能力。</w:t>
      </w:r>
    </w:p>
    <w:p>
      <w:pPr>
        <w:spacing w:line="360" w:lineRule="auto"/>
        <w:ind w:firstLine="417" w:firstLineChars="198"/>
        <w:rPr>
          <w:rFonts w:ascii="宋体" w:hAnsi="宋体"/>
          <w:b/>
          <w:szCs w:val="21"/>
        </w:rPr>
      </w:pPr>
      <w:r>
        <w:rPr>
          <w:rFonts w:hint="eastAsia" w:ascii="宋体" w:hAnsi="宋体"/>
          <w:b/>
          <w:szCs w:val="21"/>
        </w:rPr>
        <w:t>七、毕业要求</w:t>
      </w:r>
    </w:p>
    <w:p>
      <w:pPr>
        <w:spacing w:line="360" w:lineRule="auto"/>
        <w:ind w:firstLine="417" w:firstLineChars="198"/>
        <w:rPr>
          <w:rFonts w:ascii="宋体" w:hAnsi="宋体"/>
          <w:b/>
          <w:bCs/>
          <w:szCs w:val="21"/>
        </w:rPr>
      </w:pPr>
      <w:r>
        <w:rPr>
          <w:rFonts w:hint="eastAsia" w:ascii="宋体" w:hAnsi="宋体"/>
          <w:b/>
          <w:bCs/>
          <w:szCs w:val="21"/>
        </w:rPr>
        <w:t>1．毕业要求</w:t>
      </w:r>
    </w:p>
    <w:p>
      <w:pPr>
        <w:spacing w:line="360" w:lineRule="auto"/>
        <w:ind w:firstLine="415" w:firstLineChars="198"/>
        <w:rPr>
          <w:rFonts w:ascii="宋体" w:hAnsi="宋体"/>
          <w:szCs w:val="21"/>
        </w:rPr>
      </w:pPr>
      <w:r>
        <w:rPr>
          <w:rFonts w:hint="eastAsia" w:ascii="宋体" w:hAnsi="宋体"/>
          <w:szCs w:val="21"/>
        </w:rPr>
        <w:t>（1）毕业总学分不得低于140学分，必修学分122学分，选修学分不低于18学分。</w:t>
      </w:r>
    </w:p>
    <w:p>
      <w:pPr>
        <w:spacing w:line="360" w:lineRule="auto"/>
        <w:ind w:firstLine="415" w:firstLineChars="198"/>
        <w:rPr>
          <w:rFonts w:ascii="宋体" w:hAnsi="宋体"/>
          <w:szCs w:val="21"/>
        </w:rPr>
      </w:pPr>
      <w:r>
        <w:rPr>
          <w:rFonts w:hint="eastAsia" w:ascii="宋体" w:hAnsi="宋体"/>
          <w:szCs w:val="21"/>
        </w:rPr>
        <w:t>（2）项目替代学分。比赛获奖、考证、参加项目开发等根据专业认定可以替换专业非核心岗位课程学分。替换学分不得超过20学分。</w:t>
      </w:r>
    </w:p>
    <w:p>
      <w:pPr>
        <w:spacing w:line="360" w:lineRule="auto"/>
        <w:ind w:firstLine="415" w:firstLineChars="198"/>
        <w:rPr>
          <w:rFonts w:ascii="宋体" w:hAnsi="宋体"/>
          <w:szCs w:val="21"/>
        </w:rPr>
      </w:pPr>
      <w:r>
        <w:rPr>
          <w:rFonts w:hint="eastAsia" w:ascii="宋体" w:hAnsi="宋体"/>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宋体" w:hAnsi="宋体"/>
                <w:szCs w:val="21"/>
              </w:rPr>
            </w:pPr>
            <w:r>
              <w:rPr>
                <w:rFonts w:hint="eastAsia" w:ascii="宋体" w:hAnsi="宋体"/>
                <w:szCs w:val="21"/>
              </w:rPr>
              <w:t>类别</w:t>
            </w:r>
          </w:p>
        </w:tc>
        <w:tc>
          <w:tcPr>
            <w:tcW w:w="6260"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技能竞赛类</w:t>
            </w:r>
          </w:p>
        </w:tc>
        <w:tc>
          <w:tcPr>
            <w:tcW w:w="2158" w:type="dxa"/>
          </w:tcPr>
          <w:p>
            <w:pPr>
              <w:spacing w:line="360" w:lineRule="auto"/>
              <w:rPr>
                <w:rFonts w:ascii="宋体" w:hAnsi="宋体"/>
                <w:szCs w:val="21"/>
              </w:rPr>
            </w:pPr>
            <w:r>
              <w:rPr>
                <w:rFonts w:hint="eastAsia" w:ascii="宋体" w:hAnsi="宋体"/>
                <w:szCs w:val="21"/>
              </w:rPr>
              <w:t>教育行政主管部门组织的竞赛</w:t>
            </w:r>
          </w:p>
        </w:tc>
        <w:tc>
          <w:tcPr>
            <w:tcW w:w="6260" w:type="dxa"/>
          </w:tcPr>
          <w:p>
            <w:pPr>
              <w:spacing w:line="360" w:lineRule="auto"/>
              <w:rPr>
                <w:rFonts w:ascii="宋体" w:hAnsi="宋体"/>
                <w:szCs w:val="21"/>
              </w:rPr>
            </w:pPr>
            <w:r>
              <w:rPr>
                <w:rFonts w:hint="eastAsia" w:ascii="宋体" w:hAnsi="宋体"/>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其他行业协会或社会组织的竞赛</w:t>
            </w:r>
          </w:p>
        </w:tc>
        <w:tc>
          <w:tcPr>
            <w:tcW w:w="6260" w:type="dxa"/>
          </w:tcPr>
          <w:p>
            <w:pPr>
              <w:spacing w:line="360" w:lineRule="auto"/>
              <w:rPr>
                <w:rFonts w:ascii="宋体" w:hAnsi="宋体"/>
                <w:szCs w:val="21"/>
              </w:rPr>
            </w:pPr>
            <w:r>
              <w:rPr>
                <w:rFonts w:hint="eastAsia" w:ascii="宋体" w:hAnsi="宋体"/>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校级竞赛</w:t>
            </w:r>
          </w:p>
        </w:tc>
        <w:tc>
          <w:tcPr>
            <w:tcW w:w="6260" w:type="dxa"/>
          </w:tcPr>
          <w:p>
            <w:pPr>
              <w:spacing w:line="360" w:lineRule="auto"/>
              <w:rPr>
                <w:rFonts w:ascii="宋体" w:hAnsi="宋体"/>
                <w:szCs w:val="21"/>
              </w:rPr>
            </w:pPr>
            <w:r>
              <w:rPr>
                <w:rFonts w:hint="eastAsia" w:ascii="宋体" w:hAnsi="宋体"/>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项目开发类</w:t>
            </w:r>
          </w:p>
        </w:tc>
        <w:tc>
          <w:tcPr>
            <w:tcW w:w="2158" w:type="dxa"/>
          </w:tcPr>
          <w:p>
            <w:pPr>
              <w:spacing w:line="360" w:lineRule="auto"/>
              <w:rPr>
                <w:rFonts w:ascii="宋体" w:hAnsi="宋体"/>
                <w:szCs w:val="21"/>
              </w:rPr>
            </w:pPr>
            <w:r>
              <w:rPr>
                <w:rFonts w:hint="eastAsia" w:ascii="宋体" w:hAnsi="宋体"/>
                <w:szCs w:val="21"/>
              </w:rPr>
              <w:t>自主实施的项目开发</w:t>
            </w:r>
          </w:p>
        </w:tc>
        <w:tc>
          <w:tcPr>
            <w:tcW w:w="6260" w:type="dxa"/>
          </w:tcPr>
          <w:p>
            <w:pPr>
              <w:spacing w:line="360" w:lineRule="auto"/>
              <w:rPr>
                <w:rFonts w:ascii="宋体" w:hAnsi="宋体"/>
                <w:szCs w:val="21"/>
              </w:rPr>
            </w:pPr>
            <w:r>
              <w:rPr>
                <w:rFonts w:hint="eastAsia" w:ascii="宋体" w:hAnsi="宋体"/>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参与老师组织的项目开发</w:t>
            </w:r>
          </w:p>
        </w:tc>
        <w:tc>
          <w:tcPr>
            <w:tcW w:w="6260" w:type="dxa"/>
          </w:tcPr>
          <w:p>
            <w:pPr>
              <w:spacing w:line="360" w:lineRule="auto"/>
              <w:rPr>
                <w:rFonts w:ascii="宋体" w:hAnsi="宋体"/>
                <w:szCs w:val="21"/>
              </w:rPr>
            </w:pPr>
            <w:r>
              <w:rPr>
                <w:rFonts w:hint="eastAsia" w:ascii="宋体" w:hAnsi="宋体"/>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职业资格证书类</w:t>
            </w:r>
          </w:p>
        </w:tc>
        <w:tc>
          <w:tcPr>
            <w:tcW w:w="2158" w:type="dxa"/>
          </w:tcPr>
          <w:p>
            <w:pPr>
              <w:spacing w:line="360" w:lineRule="auto"/>
              <w:rPr>
                <w:rFonts w:ascii="宋体" w:hAnsi="宋体"/>
                <w:szCs w:val="21"/>
              </w:rPr>
            </w:pPr>
            <w:r>
              <w:rPr>
                <w:rFonts w:hint="eastAsia" w:ascii="宋体" w:hAnsi="宋体"/>
                <w:szCs w:val="21"/>
              </w:rPr>
              <w:t>人力资源和社会保障系统职业资格证书</w:t>
            </w:r>
          </w:p>
        </w:tc>
        <w:tc>
          <w:tcPr>
            <w:tcW w:w="6260" w:type="dxa"/>
          </w:tcPr>
          <w:p>
            <w:pPr>
              <w:spacing w:line="360" w:lineRule="auto"/>
              <w:rPr>
                <w:rFonts w:ascii="宋体" w:hAnsi="宋体"/>
                <w:szCs w:val="21"/>
              </w:rPr>
            </w:pPr>
            <w:r>
              <w:rPr>
                <w:rFonts w:hint="eastAsia" w:ascii="宋体" w:hAnsi="宋体"/>
                <w:szCs w:val="21"/>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驾照；</w:t>
            </w:r>
          </w:p>
          <w:p>
            <w:pPr>
              <w:spacing w:line="360" w:lineRule="auto"/>
              <w:rPr>
                <w:rFonts w:ascii="宋体" w:hAnsi="宋体"/>
                <w:szCs w:val="21"/>
              </w:rPr>
            </w:pPr>
            <w:r>
              <w:rPr>
                <w:rFonts w:hint="eastAsia" w:ascii="宋体" w:hAnsi="宋体"/>
                <w:szCs w:val="21"/>
              </w:rPr>
              <w:t>全国中（英）文导游资格证书；</w:t>
            </w:r>
          </w:p>
          <w:p>
            <w:pPr>
              <w:spacing w:line="360" w:lineRule="auto"/>
              <w:rPr>
                <w:rFonts w:ascii="宋体" w:hAnsi="宋体"/>
                <w:szCs w:val="21"/>
              </w:rPr>
            </w:pPr>
            <w:r>
              <w:rPr>
                <w:rFonts w:hint="eastAsia" w:ascii="宋体" w:hAnsi="宋体"/>
                <w:szCs w:val="21"/>
              </w:rPr>
              <w:t>茶艺（插花）等证书；</w:t>
            </w:r>
          </w:p>
          <w:p>
            <w:pPr>
              <w:spacing w:line="360" w:lineRule="auto"/>
              <w:rPr>
                <w:rFonts w:ascii="宋体" w:hAnsi="宋体"/>
                <w:szCs w:val="21"/>
              </w:rPr>
            </w:pPr>
            <w:r>
              <w:rPr>
                <w:rFonts w:hint="eastAsia" w:ascii="宋体" w:hAnsi="宋体"/>
                <w:szCs w:val="21"/>
              </w:rPr>
              <w:t>酒店管理师资格证书；</w:t>
            </w:r>
          </w:p>
        </w:tc>
        <w:tc>
          <w:tcPr>
            <w:tcW w:w="6260" w:type="dxa"/>
          </w:tcPr>
          <w:p>
            <w:pPr>
              <w:spacing w:line="360" w:lineRule="auto"/>
              <w:rPr>
                <w:rFonts w:ascii="宋体" w:hAnsi="宋体"/>
                <w:szCs w:val="21"/>
              </w:rPr>
            </w:pPr>
            <w:r>
              <w:rPr>
                <w:rFonts w:hint="eastAsia" w:ascii="宋体" w:hAnsi="宋体"/>
                <w:szCs w:val="21"/>
              </w:rPr>
              <w:t>取得驾驶证可替换2学分；</w:t>
            </w:r>
          </w:p>
          <w:p>
            <w:pPr>
              <w:spacing w:line="360" w:lineRule="auto"/>
              <w:rPr>
                <w:rFonts w:ascii="宋体" w:hAnsi="宋体"/>
                <w:szCs w:val="21"/>
              </w:rPr>
            </w:pPr>
            <w:r>
              <w:rPr>
                <w:rFonts w:hint="eastAsia" w:ascii="宋体" w:hAnsi="宋体"/>
                <w:szCs w:val="21"/>
              </w:rPr>
              <w:t>取得全国中（英）文导游资格证书可替换5学分；</w:t>
            </w:r>
          </w:p>
          <w:p>
            <w:pPr>
              <w:spacing w:line="360" w:lineRule="auto"/>
              <w:rPr>
                <w:rFonts w:ascii="宋体" w:hAnsi="宋体"/>
                <w:szCs w:val="21"/>
              </w:rPr>
            </w:pPr>
            <w:r>
              <w:rPr>
                <w:rFonts w:hint="eastAsia" w:ascii="宋体" w:hAnsi="宋体"/>
                <w:szCs w:val="21"/>
              </w:rPr>
              <w:t>取得茶艺（插花）等证书可替换2学分；</w:t>
            </w:r>
          </w:p>
          <w:p>
            <w:pPr>
              <w:spacing w:line="360" w:lineRule="auto"/>
              <w:rPr>
                <w:rFonts w:ascii="宋体" w:hAnsi="宋体"/>
                <w:szCs w:val="21"/>
              </w:rPr>
            </w:pPr>
            <w:r>
              <w:rPr>
                <w:rFonts w:hint="eastAsia" w:ascii="宋体" w:hAnsi="宋体"/>
                <w:szCs w:val="21"/>
              </w:rPr>
              <w:t>取得酒店管理师资格证书可替换2学分；</w:t>
            </w:r>
          </w:p>
          <w:p>
            <w:pPr>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发明专利</w:t>
            </w:r>
          </w:p>
        </w:tc>
        <w:tc>
          <w:tcPr>
            <w:tcW w:w="2158" w:type="dxa"/>
          </w:tcPr>
          <w:p>
            <w:pPr>
              <w:spacing w:line="360" w:lineRule="auto"/>
              <w:rPr>
                <w:rFonts w:ascii="宋体" w:hAnsi="宋体"/>
                <w:szCs w:val="21"/>
              </w:rPr>
            </w:pPr>
            <w:r>
              <w:rPr>
                <w:rFonts w:ascii="宋体" w:hAnsi="宋体"/>
                <w:szCs w:val="21"/>
              </w:rPr>
              <w:t>发明专利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发明专利</w:t>
            </w:r>
            <w:r>
              <w:rPr>
                <w:rFonts w:hint="eastAsia" w:ascii="宋体" w:hAnsi="宋体"/>
                <w:szCs w:val="21"/>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实用新型专利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实用新型专利</w:t>
            </w:r>
            <w:r>
              <w:rPr>
                <w:rFonts w:hint="eastAsia" w:ascii="宋体" w:hAnsi="宋体"/>
                <w:szCs w:val="21"/>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外观设计专利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外观设计专利</w:t>
            </w:r>
            <w:r>
              <w:rPr>
                <w:rFonts w:hint="eastAsia" w:ascii="宋体" w:hAnsi="宋体"/>
                <w:szCs w:val="21"/>
              </w:rPr>
              <w:t>可替换4学分</w:t>
            </w:r>
          </w:p>
        </w:tc>
      </w:tr>
    </w:tbl>
    <w:p>
      <w:pPr>
        <w:adjustRightInd w:val="0"/>
        <w:snapToGrid w:val="0"/>
        <w:spacing w:line="360" w:lineRule="auto"/>
        <w:ind w:firstLine="525" w:firstLineChars="250"/>
        <w:rPr>
          <w:rFonts w:ascii="宋体" w:hAnsi="宋体"/>
          <w:szCs w:val="21"/>
        </w:rPr>
      </w:pPr>
    </w:p>
    <w:p>
      <w:pPr>
        <w:numPr>
          <w:ilvl w:val="0"/>
          <w:numId w:val="11"/>
        </w:numPr>
        <w:adjustRightInd w:val="0"/>
        <w:snapToGrid w:val="0"/>
        <w:spacing w:line="360" w:lineRule="auto"/>
        <w:ind w:firstLine="527" w:firstLineChars="250"/>
        <w:rPr>
          <w:rFonts w:ascii="宋体" w:hAnsi="宋体"/>
          <w:b/>
          <w:bCs/>
          <w:szCs w:val="21"/>
        </w:rPr>
      </w:pPr>
      <w:r>
        <w:rPr>
          <w:rFonts w:hint="eastAsia" w:ascii="宋体" w:hAnsi="宋体"/>
          <w:b/>
          <w:bCs/>
          <w:szCs w:val="21"/>
        </w:rPr>
        <w:t>考证要求</w:t>
      </w:r>
    </w:p>
    <w:p>
      <w:pPr>
        <w:pStyle w:val="15"/>
        <w:spacing w:line="360" w:lineRule="auto"/>
        <w:ind w:left="420" w:firstLine="0" w:firstLineChars="0"/>
        <w:rPr>
          <w:color w:val="000000"/>
          <w:spacing w:val="2"/>
          <w:sz w:val="22"/>
          <w:szCs w:val="22"/>
        </w:rPr>
      </w:pPr>
      <w:r>
        <w:rPr>
          <w:rFonts w:hint="eastAsia"/>
          <w:color w:val="000000"/>
          <w:spacing w:val="2"/>
          <w:sz w:val="22"/>
          <w:szCs w:val="22"/>
        </w:rPr>
        <w:t>（1）职业资格证书：</w:t>
      </w:r>
    </w:p>
    <w:tbl>
      <w:tblPr>
        <w:tblStyle w:val="6"/>
        <w:tblW w:w="0" w:type="auto"/>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2"/>
        <w:gridCol w:w="3119"/>
        <w:gridCol w:w="2693"/>
        <w:gridCol w:w="2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tcPr>
          <w:p>
            <w:pPr>
              <w:adjustRightInd w:val="0"/>
              <w:snapToGrid w:val="0"/>
              <w:spacing w:line="360" w:lineRule="auto"/>
              <w:rPr>
                <w:rFonts w:ascii="宋体" w:hAnsi="宋体"/>
                <w:b/>
                <w:bCs/>
                <w:szCs w:val="21"/>
              </w:rPr>
            </w:pPr>
            <w:r>
              <w:rPr>
                <w:rFonts w:ascii="宋体" w:hAnsi="宋体"/>
                <w:b/>
                <w:bCs/>
                <w:szCs w:val="21"/>
              </w:rPr>
              <w:t>序号</w:t>
            </w:r>
          </w:p>
        </w:tc>
        <w:tc>
          <w:tcPr>
            <w:tcW w:w="3119" w:type="dxa"/>
          </w:tcPr>
          <w:p>
            <w:pPr>
              <w:adjustRightInd w:val="0"/>
              <w:snapToGrid w:val="0"/>
              <w:spacing w:line="360" w:lineRule="auto"/>
              <w:rPr>
                <w:rFonts w:ascii="宋体" w:hAnsi="宋体"/>
                <w:b/>
                <w:bCs/>
                <w:szCs w:val="21"/>
              </w:rPr>
            </w:pPr>
            <w:r>
              <w:rPr>
                <w:rFonts w:ascii="宋体" w:hAnsi="宋体"/>
                <w:b/>
                <w:bCs/>
                <w:szCs w:val="21"/>
              </w:rPr>
              <w:t>证书名称</w:t>
            </w:r>
          </w:p>
        </w:tc>
        <w:tc>
          <w:tcPr>
            <w:tcW w:w="2693" w:type="dxa"/>
          </w:tcPr>
          <w:p>
            <w:pPr>
              <w:adjustRightInd w:val="0"/>
              <w:snapToGrid w:val="0"/>
              <w:spacing w:line="360" w:lineRule="auto"/>
              <w:rPr>
                <w:rFonts w:ascii="宋体" w:hAnsi="宋体"/>
                <w:b/>
                <w:bCs/>
                <w:szCs w:val="21"/>
              </w:rPr>
            </w:pPr>
            <w:r>
              <w:rPr>
                <w:rFonts w:ascii="宋体" w:hAnsi="宋体"/>
                <w:b/>
                <w:bCs/>
                <w:szCs w:val="21"/>
              </w:rPr>
              <w:t>发</w:t>
            </w:r>
            <w:r>
              <w:rPr>
                <w:rFonts w:hint="eastAsia" w:ascii="宋体" w:hAnsi="宋体"/>
                <w:b/>
                <w:bCs/>
                <w:szCs w:val="21"/>
              </w:rPr>
              <w:t>证</w:t>
            </w:r>
            <w:r>
              <w:rPr>
                <w:rFonts w:ascii="宋体" w:hAnsi="宋体"/>
                <w:b/>
                <w:bCs/>
                <w:szCs w:val="21"/>
              </w:rPr>
              <w:t>机关</w:t>
            </w:r>
          </w:p>
        </w:tc>
        <w:tc>
          <w:tcPr>
            <w:tcW w:w="2063" w:type="dxa"/>
          </w:tcPr>
          <w:p>
            <w:pPr>
              <w:adjustRightInd w:val="0"/>
              <w:snapToGrid w:val="0"/>
              <w:spacing w:line="360" w:lineRule="auto"/>
              <w:rPr>
                <w:rFonts w:ascii="宋体" w:hAnsi="宋体"/>
                <w:b/>
                <w:bCs/>
                <w:szCs w:val="21"/>
              </w:rPr>
            </w:pPr>
            <w:r>
              <w:rPr>
                <w:rFonts w:ascii="宋体" w:hAnsi="宋体"/>
                <w:b/>
                <w:bCs/>
                <w:szCs w:val="21"/>
              </w:rPr>
              <w:t>获证建议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tcPr>
          <w:p>
            <w:pPr>
              <w:adjustRightInd w:val="0"/>
              <w:snapToGrid w:val="0"/>
              <w:spacing w:line="360" w:lineRule="auto"/>
              <w:rPr>
                <w:rFonts w:ascii="宋体" w:hAnsi="宋体"/>
                <w:bCs/>
                <w:szCs w:val="21"/>
              </w:rPr>
            </w:pPr>
            <w:r>
              <w:rPr>
                <w:rFonts w:hint="eastAsia" w:ascii="宋体" w:hAnsi="宋体"/>
                <w:bCs/>
                <w:szCs w:val="21"/>
              </w:rPr>
              <w:t>1</w:t>
            </w:r>
          </w:p>
        </w:tc>
        <w:tc>
          <w:tcPr>
            <w:tcW w:w="3119" w:type="dxa"/>
          </w:tcPr>
          <w:p>
            <w:pPr>
              <w:adjustRightInd w:val="0"/>
              <w:snapToGrid w:val="0"/>
              <w:spacing w:line="360" w:lineRule="auto"/>
              <w:rPr>
                <w:rFonts w:ascii="宋体" w:hAnsi="宋体"/>
                <w:bCs/>
                <w:szCs w:val="21"/>
              </w:rPr>
            </w:pPr>
            <w:r>
              <w:rPr>
                <w:rFonts w:hint="eastAsia" w:ascii="宋体" w:hAnsi="宋体" w:cs="宋体"/>
                <w:bCs/>
                <w:szCs w:val="21"/>
              </w:rPr>
              <w:t>全国中（英）文导游资格证书</w:t>
            </w:r>
          </w:p>
        </w:tc>
        <w:tc>
          <w:tcPr>
            <w:tcW w:w="2693" w:type="dxa"/>
          </w:tcPr>
          <w:p>
            <w:pPr>
              <w:adjustRightInd w:val="0"/>
              <w:snapToGrid w:val="0"/>
              <w:spacing w:line="360" w:lineRule="auto"/>
              <w:rPr>
                <w:rFonts w:ascii="宋体" w:hAnsi="宋体"/>
                <w:bCs/>
                <w:szCs w:val="21"/>
              </w:rPr>
            </w:pPr>
            <w:r>
              <w:rPr>
                <w:rFonts w:ascii="宋体" w:hAnsi="宋体"/>
                <w:bCs/>
                <w:szCs w:val="21"/>
              </w:rPr>
              <w:t>国家旅游局</w:t>
            </w:r>
          </w:p>
        </w:tc>
        <w:tc>
          <w:tcPr>
            <w:tcW w:w="2063" w:type="dxa"/>
            <w:vMerge w:val="restart"/>
          </w:tcPr>
          <w:p>
            <w:pPr>
              <w:adjustRightInd w:val="0"/>
              <w:snapToGrid w:val="0"/>
              <w:spacing w:line="360" w:lineRule="auto"/>
              <w:rPr>
                <w:rFonts w:ascii="宋体" w:hAnsi="宋体"/>
                <w:bCs/>
                <w:szCs w:val="21"/>
              </w:rPr>
            </w:pPr>
            <w:r>
              <w:rPr>
                <w:rFonts w:ascii="宋体" w:hAnsi="宋体"/>
                <w:bCs/>
                <w:szCs w:val="21"/>
              </w:rPr>
              <w:t>推荐获得</w:t>
            </w:r>
            <w:r>
              <w:rPr>
                <w:rFonts w:hint="eastAsia" w:ascii="宋体" w:hAnsi="宋体"/>
                <w:bCs/>
                <w:szCs w:val="21"/>
              </w:rPr>
              <w:t>（三选一）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tcPr>
          <w:p>
            <w:pPr>
              <w:adjustRightInd w:val="0"/>
              <w:snapToGrid w:val="0"/>
              <w:spacing w:line="360" w:lineRule="auto"/>
              <w:rPr>
                <w:rFonts w:ascii="宋体" w:hAnsi="宋体"/>
                <w:bCs/>
                <w:szCs w:val="21"/>
              </w:rPr>
            </w:pPr>
            <w:r>
              <w:rPr>
                <w:rFonts w:hint="eastAsia" w:ascii="宋体" w:hAnsi="宋体"/>
                <w:bCs/>
                <w:szCs w:val="21"/>
              </w:rPr>
              <w:t>2</w:t>
            </w:r>
          </w:p>
        </w:tc>
        <w:tc>
          <w:tcPr>
            <w:tcW w:w="3119" w:type="dxa"/>
          </w:tcPr>
          <w:p>
            <w:pPr>
              <w:adjustRightInd w:val="0"/>
              <w:snapToGrid w:val="0"/>
              <w:spacing w:line="360" w:lineRule="auto"/>
              <w:rPr>
                <w:rFonts w:ascii="宋体" w:hAnsi="宋体"/>
                <w:bCs/>
                <w:szCs w:val="21"/>
              </w:rPr>
            </w:pPr>
            <w:r>
              <w:rPr>
                <w:rFonts w:ascii="宋体" w:hAnsi="宋体"/>
                <w:bCs/>
                <w:szCs w:val="21"/>
              </w:rPr>
              <w:t>茶艺</w:t>
            </w:r>
            <w:r>
              <w:rPr>
                <w:rFonts w:hint="eastAsia" w:ascii="宋体" w:hAnsi="宋体"/>
                <w:bCs/>
                <w:szCs w:val="21"/>
              </w:rPr>
              <w:t>（插花）等证书</w:t>
            </w:r>
          </w:p>
        </w:tc>
        <w:tc>
          <w:tcPr>
            <w:tcW w:w="2693" w:type="dxa"/>
          </w:tcPr>
          <w:p>
            <w:pPr>
              <w:adjustRightInd w:val="0"/>
              <w:snapToGrid w:val="0"/>
              <w:spacing w:line="360" w:lineRule="auto"/>
              <w:rPr>
                <w:rFonts w:ascii="宋体" w:hAnsi="宋体"/>
                <w:bCs/>
                <w:szCs w:val="21"/>
              </w:rPr>
            </w:pPr>
            <w:r>
              <w:rPr>
                <w:rFonts w:ascii="宋体" w:hAnsi="宋体"/>
                <w:bCs/>
                <w:szCs w:val="21"/>
              </w:rPr>
              <w:t>广东省劳动和社会保障厅</w:t>
            </w:r>
          </w:p>
        </w:tc>
        <w:tc>
          <w:tcPr>
            <w:tcW w:w="2063" w:type="dxa"/>
            <w:vMerge w:val="continue"/>
          </w:tcPr>
          <w:p>
            <w:pPr>
              <w:adjustRightInd w:val="0"/>
              <w:snapToGrid w:val="0"/>
              <w:spacing w:line="360" w:lineRule="auto"/>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tcPr>
          <w:p>
            <w:pPr>
              <w:adjustRightInd w:val="0"/>
              <w:snapToGrid w:val="0"/>
              <w:spacing w:line="360" w:lineRule="auto"/>
              <w:rPr>
                <w:rFonts w:ascii="宋体" w:hAnsi="宋体"/>
                <w:bCs/>
                <w:szCs w:val="21"/>
              </w:rPr>
            </w:pPr>
            <w:r>
              <w:rPr>
                <w:rFonts w:hint="eastAsia" w:ascii="宋体" w:hAnsi="宋体"/>
                <w:bCs/>
                <w:szCs w:val="21"/>
              </w:rPr>
              <w:t>3</w:t>
            </w:r>
          </w:p>
        </w:tc>
        <w:tc>
          <w:tcPr>
            <w:tcW w:w="3119" w:type="dxa"/>
          </w:tcPr>
          <w:p>
            <w:pPr>
              <w:adjustRightInd w:val="0"/>
              <w:snapToGrid w:val="0"/>
              <w:spacing w:line="360" w:lineRule="auto"/>
              <w:rPr>
                <w:rFonts w:ascii="宋体" w:hAnsi="宋体"/>
                <w:bCs/>
                <w:szCs w:val="21"/>
              </w:rPr>
            </w:pPr>
            <w:r>
              <w:rPr>
                <w:rFonts w:ascii="宋体" w:hAnsi="宋体"/>
                <w:bCs/>
                <w:szCs w:val="21"/>
              </w:rPr>
              <w:t>酒店管理师资格证书</w:t>
            </w:r>
          </w:p>
        </w:tc>
        <w:tc>
          <w:tcPr>
            <w:tcW w:w="2693" w:type="dxa"/>
          </w:tcPr>
          <w:p>
            <w:pPr>
              <w:adjustRightInd w:val="0"/>
              <w:snapToGrid w:val="0"/>
              <w:spacing w:line="360" w:lineRule="auto"/>
              <w:rPr>
                <w:rFonts w:ascii="宋体" w:hAnsi="宋体"/>
                <w:bCs/>
                <w:szCs w:val="21"/>
              </w:rPr>
            </w:pPr>
            <w:r>
              <w:rPr>
                <w:rFonts w:ascii="宋体" w:hAnsi="宋体"/>
                <w:bCs/>
                <w:szCs w:val="21"/>
              </w:rPr>
              <w:t>广东省劳动和社会保障厅</w:t>
            </w:r>
          </w:p>
        </w:tc>
        <w:tc>
          <w:tcPr>
            <w:tcW w:w="2063" w:type="dxa"/>
            <w:vMerge w:val="continue"/>
          </w:tcPr>
          <w:p>
            <w:pPr>
              <w:adjustRightInd w:val="0"/>
              <w:snapToGrid w:val="0"/>
              <w:spacing w:line="360" w:lineRule="auto"/>
              <w:rPr>
                <w:rFonts w:ascii="宋体" w:hAnsi="宋体"/>
                <w:bCs/>
                <w:szCs w:val="21"/>
              </w:rPr>
            </w:pPr>
          </w:p>
        </w:tc>
      </w:tr>
    </w:tbl>
    <w:p>
      <w:pPr>
        <w:adjustRightInd w:val="0"/>
        <w:snapToGrid w:val="0"/>
        <w:spacing w:line="360" w:lineRule="auto"/>
        <w:ind w:left="527"/>
        <w:rPr>
          <w:rFonts w:ascii="宋体" w:hAnsi="宋体"/>
          <w:bCs/>
          <w:szCs w:val="21"/>
        </w:rPr>
      </w:pPr>
    </w:p>
    <w:p>
      <w:pPr>
        <w:adjustRightInd w:val="0"/>
        <w:snapToGrid w:val="0"/>
        <w:spacing w:line="360" w:lineRule="auto"/>
        <w:ind w:firstLine="420" w:firstLineChars="200"/>
        <w:rPr>
          <w:rFonts w:ascii="宋体" w:hAnsi="宋体"/>
          <w:bCs/>
          <w:szCs w:val="21"/>
        </w:rPr>
      </w:pPr>
      <w:r>
        <w:rPr>
          <w:rFonts w:ascii="宋体" w:hAnsi="宋体"/>
          <w:bCs/>
          <w:szCs w:val="21"/>
        </w:rPr>
        <w:t>其他资格证书</w:t>
      </w:r>
      <w:r>
        <w:rPr>
          <w:rFonts w:hint="eastAsia" w:ascii="宋体" w:hAnsi="宋体"/>
          <w:bCs/>
          <w:szCs w:val="21"/>
        </w:rPr>
        <w:t>：</w:t>
      </w:r>
      <w:r>
        <w:rPr>
          <w:rFonts w:hint="eastAsia" w:ascii="宋体" w:hAnsi="宋体" w:cs="宋体"/>
          <w:bCs/>
          <w:szCs w:val="21"/>
        </w:rPr>
        <w:t>研学旅行策划与管理职业技能等级证书</w:t>
      </w:r>
      <w:r>
        <w:rPr>
          <w:rFonts w:ascii="宋体" w:hAnsi="宋体" w:cs="宋体"/>
          <w:sz w:val="24"/>
        </w:rPr>
        <w:t>、</w:t>
      </w:r>
      <w:r>
        <w:rPr>
          <w:rFonts w:hint="eastAsia" w:ascii="宋体" w:hAnsi="宋体" w:cs="宋体"/>
          <w:bCs/>
          <w:szCs w:val="21"/>
        </w:rPr>
        <w:t>邮轮运营服务职业技能等级证书</w:t>
      </w:r>
      <w:r>
        <w:rPr>
          <w:rFonts w:ascii="宋体" w:hAnsi="宋体" w:cs="宋体"/>
          <w:sz w:val="24"/>
        </w:rPr>
        <w:t>、</w:t>
      </w:r>
      <w:r>
        <w:rPr>
          <w:rFonts w:hint="eastAsia" w:ascii="宋体" w:hAnsi="宋体" w:cs="宋体"/>
          <w:bCs/>
          <w:szCs w:val="21"/>
        </w:rPr>
        <w:t>旅游大数据分析职业技能等级证书</w:t>
      </w:r>
      <w:r>
        <w:rPr>
          <w:rFonts w:hint="eastAsia"/>
          <w:color w:val="000000"/>
          <w:spacing w:val="2"/>
          <w:sz w:val="22"/>
          <w:szCs w:val="22"/>
        </w:rPr>
        <w:t>、</w:t>
      </w:r>
      <w:r>
        <w:rPr>
          <w:rFonts w:hint="eastAsia" w:ascii="宋体" w:hAnsi="宋体" w:cs="宋体"/>
          <w:bCs/>
          <w:szCs w:val="21"/>
        </w:rPr>
        <w:t>餐饮服务管理职业技能等级证书、旅游咨询师、旅行社管理师、景区管理师、旅游管理师。</w:t>
      </w:r>
    </w:p>
    <w:p>
      <w:pPr>
        <w:pStyle w:val="15"/>
        <w:numPr>
          <w:ilvl w:val="0"/>
          <w:numId w:val="7"/>
        </w:numPr>
        <w:spacing w:line="360" w:lineRule="auto"/>
        <w:ind w:firstLineChars="0"/>
        <w:rPr>
          <w:color w:val="000000"/>
          <w:spacing w:val="2"/>
          <w:sz w:val="22"/>
          <w:szCs w:val="22"/>
        </w:rPr>
      </w:pPr>
      <w:r>
        <w:rPr>
          <w:rFonts w:hint="eastAsia"/>
          <w:color w:val="000000"/>
          <w:spacing w:val="2"/>
          <w:sz w:val="22"/>
          <w:szCs w:val="22"/>
        </w:rPr>
        <w:t>基本技能证书：</w:t>
      </w:r>
    </w:p>
    <w:tbl>
      <w:tblPr>
        <w:tblStyle w:val="6"/>
        <w:tblW w:w="0" w:type="auto"/>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5"/>
        <w:gridCol w:w="3402"/>
        <w:gridCol w:w="3119"/>
        <w:gridCol w:w="1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tcPr>
          <w:p>
            <w:pPr>
              <w:adjustRightInd w:val="0"/>
              <w:snapToGrid w:val="0"/>
              <w:spacing w:line="360" w:lineRule="auto"/>
              <w:rPr>
                <w:rFonts w:ascii="宋体" w:hAnsi="宋体"/>
                <w:b/>
                <w:bCs/>
                <w:szCs w:val="21"/>
              </w:rPr>
            </w:pPr>
            <w:r>
              <w:rPr>
                <w:rFonts w:ascii="宋体" w:hAnsi="宋体"/>
                <w:b/>
                <w:bCs/>
                <w:szCs w:val="21"/>
              </w:rPr>
              <w:t>序号</w:t>
            </w:r>
          </w:p>
        </w:tc>
        <w:tc>
          <w:tcPr>
            <w:tcW w:w="3402" w:type="dxa"/>
          </w:tcPr>
          <w:p>
            <w:pPr>
              <w:adjustRightInd w:val="0"/>
              <w:snapToGrid w:val="0"/>
              <w:spacing w:line="360" w:lineRule="auto"/>
              <w:rPr>
                <w:rFonts w:ascii="宋体" w:hAnsi="宋体"/>
                <w:b/>
                <w:bCs/>
                <w:szCs w:val="21"/>
              </w:rPr>
            </w:pPr>
            <w:r>
              <w:rPr>
                <w:rFonts w:ascii="宋体" w:hAnsi="宋体"/>
                <w:b/>
                <w:bCs/>
                <w:szCs w:val="21"/>
              </w:rPr>
              <w:t>证书名称</w:t>
            </w:r>
          </w:p>
        </w:tc>
        <w:tc>
          <w:tcPr>
            <w:tcW w:w="3119" w:type="dxa"/>
          </w:tcPr>
          <w:p>
            <w:pPr>
              <w:adjustRightInd w:val="0"/>
              <w:snapToGrid w:val="0"/>
              <w:spacing w:line="360" w:lineRule="auto"/>
              <w:rPr>
                <w:rFonts w:ascii="宋体" w:hAnsi="宋体"/>
                <w:b/>
                <w:bCs/>
                <w:szCs w:val="21"/>
              </w:rPr>
            </w:pPr>
            <w:r>
              <w:rPr>
                <w:rFonts w:ascii="宋体" w:hAnsi="宋体"/>
                <w:b/>
                <w:bCs/>
                <w:szCs w:val="21"/>
              </w:rPr>
              <w:t>发</w:t>
            </w:r>
            <w:r>
              <w:rPr>
                <w:rFonts w:hint="eastAsia" w:ascii="宋体" w:hAnsi="宋体"/>
                <w:b/>
                <w:bCs/>
                <w:szCs w:val="21"/>
              </w:rPr>
              <w:t>证</w:t>
            </w:r>
            <w:r>
              <w:rPr>
                <w:rFonts w:ascii="宋体" w:hAnsi="宋体"/>
                <w:b/>
                <w:bCs/>
                <w:szCs w:val="21"/>
              </w:rPr>
              <w:t>机</w:t>
            </w:r>
            <w:r>
              <w:rPr>
                <w:rFonts w:hint="eastAsia" w:ascii="宋体" w:hAnsi="宋体"/>
                <w:b/>
                <w:bCs/>
                <w:szCs w:val="21"/>
              </w:rPr>
              <w:t>构</w:t>
            </w:r>
          </w:p>
        </w:tc>
        <w:tc>
          <w:tcPr>
            <w:tcW w:w="1921" w:type="dxa"/>
          </w:tcPr>
          <w:p>
            <w:pPr>
              <w:adjustRightInd w:val="0"/>
              <w:snapToGrid w:val="0"/>
              <w:spacing w:line="360" w:lineRule="auto"/>
              <w:rPr>
                <w:rFonts w:ascii="宋体" w:hAnsi="宋体"/>
                <w:b/>
                <w:bCs/>
                <w:szCs w:val="21"/>
              </w:rPr>
            </w:pPr>
            <w:r>
              <w:rPr>
                <w:rFonts w:ascii="宋体" w:hAnsi="宋体"/>
                <w:b/>
                <w:bCs/>
                <w:szCs w:val="21"/>
              </w:rPr>
              <w:t>获证建议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tcPr>
          <w:p>
            <w:pPr>
              <w:adjustRightInd w:val="0"/>
              <w:snapToGrid w:val="0"/>
              <w:spacing w:line="360" w:lineRule="auto"/>
              <w:rPr>
                <w:rFonts w:ascii="宋体" w:hAnsi="宋体"/>
                <w:bCs/>
                <w:szCs w:val="21"/>
              </w:rPr>
            </w:pPr>
            <w:r>
              <w:rPr>
                <w:rFonts w:hint="eastAsia" w:ascii="宋体" w:hAnsi="宋体"/>
                <w:bCs/>
                <w:szCs w:val="21"/>
              </w:rPr>
              <w:t>1</w:t>
            </w:r>
          </w:p>
        </w:tc>
        <w:tc>
          <w:tcPr>
            <w:tcW w:w="3402" w:type="dxa"/>
          </w:tcPr>
          <w:p>
            <w:pPr>
              <w:adjustRightInd w:val="0"/>
              <w:snapToGrid w:val="0"/>
              <w:spacing w:line="360" w:lineRule="auto"/>
              <w:rPr>
                <w:rFonts w:ascii="宋体" w:hAnsi="宋体"/>
                <w:bCs/>
                <w:szCs w:val="21"/>
              </w:rPr>
            </w:pPr>
            <w:r>
              <w:rPr>
                <w:rFonts w:ascii="宋体" w:hAnsi="宋体"/>
                <w:bCs/>
                <w:szCs w:val="21"/>
              </w:rPr>
              <w:t>全国计算机等级考试一级证书</w:t>
            </w:r>
          </w:p>
        </w:tc>
        <w:tc>
          <w:tcPr>
            <w:tcW w:w="3119" w:type="dxa"/>
          </w:tcPr>
          <w:p>
            <w:pPr>
              <w:adjustRightInd w:val="0"/>
              <w:snapToGrid w:val="0"/>
              <w:spacing w:line="360" w:lineRule="auto"/>
              <w:rPr>
                <w:rFonts w:ascii="宋体" w:hAnsi="宋体"/>
                <w:bCs/>
                <w:szCs w:val="21"/>
              </w:rPr>
            </w:pPr>
            <w:r>
              <w:rPr>
                <w:rFonts w:ascii="宋体" w:hAnsi="宋体"/>
                <w:bCs/>
                <w:szCs w:val="21"/>
              </w:rPr>
              <w:t>教育部考试中心</w:t>
            </w:r>
          </w:p>
        </w:tc>
        <w:tc>
          <w:tcPr>
            <w:tcW w:w="1921" w:type="dxa"/>
          </w:tcPr>
          <w:p>
            <w:pPr>
              <w:adjustRightInd w:val="0"/>
              <w:snapToGrid w:val="0"/>
              <w:spacing w:line="360" w:lineRule="auto"/>
              <w:rPr>
                <w:rFonts w:ascii="宋体" w:hAnsi="宋体"/>
                <w:bCs/>
                <w:szCs w:val="21"/>
              </w:rPr>
            </w:pPr>
            <w:r>
              <w:rPr>
                <w:rFonts w:ascii="宋体" w:hAnsi="宋体"/>
                <w:bCs/>
                <w:szCs w:val="21"/>
              </w:rPr>
              <w:t>推荐获得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tcPr>
          <w:p>
            <w:pPr>
              <w:adjustRightInd w:val="0"/>
              <w:snapToGrid w:val="0"/>
              <w:spacing w:line="360" w:lineRule="auto"/>
              <w:rPr>
                <w:rFonts w:ascii="宋体" w:hAnsi="宋体"/>
                <w:bCs/>
                <w:szCs w:val="21"/>
              </w:rPr>
            </w:pPr>
            <w:r>
              <w:rPr>
                <w:rFonts w:hint="eastAsia" w:ascii="宋体" w:hAnsi="宋体"/>
                <w:bCs/>
                <w:szCs w:val="21"/>
              </w:rPr>
              <w:t>2</w:t>
            </w:r>
          </w:p>
        </w:tc>
        <w:tc>
          <w:tcPr>
            <w:tcW w:w="3402" w:type="dxa"/>
          </w:tcPr>
          <w:p>
            <w:pPr>
              <w:adjustRightInd w:val="0"/>
              <w:snapToGrid w:val="0"/>
              <w:spacing w:line="360" w:lineRule="auto"/>
              <w:rPr>
                <w:rFonts w:ascii="宋体" w:hAnsi="宋体"/>
                <w:bCs/>
                <w:szCs w:val="21"/>
              </w:rPr>
            </w:pPr>
            <w:r>
              <w:rPr>
                <w:rFonts w:hint="eastAsia"/>
                <w:color w:val="000000"/>
                <w:spacing w:val="2"/>
                <w:sz w:val="22"/>
                <w:szCs w:val="22"/>
              </w:rPr>
              <w:t>大学</w:t>
            </w:r>
            <w:r>
              <w:rPr>
                <w:color w:val="000000"/>
                <w:spacing w:val="2"/>
                <w:sz w:val="22"/>
                <w:szCs w:val="22"/>
              </w:rPr>
              <w:t>英语四级证书</w:t>
            </w:r>
          </w:p>
        </w:tc>
        <w:tc>
          <w:tcPr>
            <w:tcW w:w="3119" w:type="dxa"/>
          </w:tcPr>
          <w:p>
            <w:pPr>
              <w:adjustRightInd w:val="0"/>
              <w:snapToGrid w:val="0"/>
              <w:spacing w:line="360" w:lineRule="auto"/>
              <w:rPr>
                <w:rFonts w:ascii="宋体" w:hAnsi="宋体"/>
                <w:bCs/>
                <w:szCs w:val="21"/>
              </w:rPr>
            </w:pPr>
            <w:r>
              <w:rPr>
                <w:rFonts w:ascii="宋体" w:hAnsi="宋体"/>
                <w:bCs/>
                <w:szCs w:val="21"/>
              </w:rPr>
              <w:t>全国大学英语四级考试委员会</w:t>
            </w:r>
          </w:p>
        </w:tc>
        <w:tc>
          <w:tcPr>
            <w:tcW w:w="1921" w:type="dxa"/>
          </w:tcPr>
          <w:p>
            <w:pPr>
              <w:adjustRightInd w:val="0"/>
              <w:snapToGrid w:val="0"/>
              <w:spacing w:line="360" w:lineRule="auto"/>
              <w:rPr>
                <w:rFonts w:ascii="宋体" w:hAnsi="宋体"/>
                <w:bCs/>
                <w:szCs w:val="21"/>
              </w:rPr>
            </w:pPr>
            <w:r>
              <w:rPr>
                <w:rFonts w:ascii="宋体" w:hAnsi="宋体"/>
                <w:bCs/>
                <w:szCs w:val="21"/>
              </w:rPr>
              <w:t>推荐获得</w:t>
            </w:r>
          </w:p>
        </w:tc>
      </w:tr>
    </w:tbl>
    <w:p>
      <w:pPr>
        <w:spacing w:line="360" w:lineRule="auto"/>
        <w:rPr>
          <w:color w:val="000000"/>
          <w:spacing w:val="2"/>
          <w:sz w:val="22"/>
          <w:szCs w:val="22"/>
        </w:rPr>
      </w:pPr>
    </w:p>
    <w:p>
      <w:pPr>
        <w:spacing w:line="360" w:lineRule="auto"/>
        <w:ind w:firstLine="415" w:firstLineChars="198"/>
        <w:rPr>
          <w:rFonts w:ascii="宋体" w:hAnsi="宋体"/>
          <w:szCs w:val="21"/>
        </w:rPr>
      </w:pPr>
      <w:r>
        <w:rPr>
          <w:rFonts w:ascii="宋体" w:hAnsi="宋体"/>
          <w:bCs/>
          <w:szCs w:val="21"/>
        </w:rPr>
        <w:t>其他</w:t>
      </w:r>
      <w:r>
        <w:rPr>
          <w:rFonts w:hint="eastAsia" w:ascii="宋体" w:hAnsi="宋体"/>
          <w:bCs/>
          <w:szCs w:val="21"/>
        </w:rPr>
        <w:t>基本</w:t>
      </w:r>
      <w:r>
        <w:rPr>
          <w:rFonts w:ascii="宋体" w:hAnsi="宋体"/>
          <w:bCs/>
          <w:szCs w:val="21"/>
        </w:rPr>
        <w:t>技能证书</w:t>
      </w:r>
      <w:r>
        <w:rPr>
          <w:rFonts w:hint="eastAsia" w:ascii="宋体" w:hAnsi="宋体"/>
          <w:bCs/>
          <w:szCs w:val="21"/>
        </w:rPr>
        <w:t>：</w:t>
      </w:r>
      <w:r>
        <w:rPr>
          <w:rFonts w:hint="eastAsia"/>
          <w:color w:val="000000"/>
          <w:spacing w:val="2"/>
          <w:sz w:val="22"/>
          <w:szCs w:val="22"/>
        </w:rPr>
        <w:t>大学英语六级、</w:t>
      </w:r>
      <w:r>
        <w:rPr>
          <w:rFonts w:hint="eastAsia" w:ascii="宋体" w:hAnsi="宋体" w:cs="宋体"/>
          <w:bCs/>
          <w:szCs w:val="21"/>
        </w:rPr>
        <w:t>国际英语人才证书、</w:t>
      </w:r>
      <w:r>
        <w:rPr>
          <w:color w:val="000000"/>
          <w:spacing w:val="2"/>
          <w:sz w:val="22"/>
          <w:szCs w:val="22"/>
        </w:rPr>
        <w:t>英语应用能力A级、实用英语交际职业技能中级证书</w:t>
      </w:r>
      <w:r>
        <w:rPr>
          <w:rFonts w:hint="eastAsia"/>
          <w:color w:val="000000"/>
          <w:spacing w:val="2"/>
          <w:sz w:val="22"/>
          <w:szCs w:val="22"/>
        </w:rPr>
        <w:t>。</w:t>
      </w:r>
    </w:p>
    <w:p>
      <w:pPr>
        <w:spacing w:line="360" w:lineRule="auto"/>
        <w:ind w:firstLine="417" w:firstLineChars="198"/>
        <w:rPr>
          <w:rFonts w:ascii="宋体" w:hAnsi="宋体"/>
          <w:b/>
          <w:bCs/>
          <w:szCs w:val="21"/>
        </w:rPr>
      </w:pPr>
      <w:r>
        <w:rPr>
          <w:rFonts w:hint="eastAsia" w:ascii="宋体" w:hAnsi="宋体"/>
          <w:b/>
          <w:bCs/>
          <w:szCs w:val="21"/>
        </w:rPr>
        <w:t>七、课程设置及学时安排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主要包括公共基础课程和专业课程。</w:t>
      </w:r>
    </w:p>
    <w:p>
      <w:pPr>
        <w:numPr>
          <w:ilvl w:val="0"/>
          <w:numId w:val="12"/>
        </w:numPr>
        <w:spacing w:line="400" w:lineRule="exact"/>
        <w:ind w:firstLine="421"/>
        <w:rPr>
          <w:rFonts w:ascii="宋体" w:hAnsi="宋体"/>
          <w:bCs/>
          <w:szCs w:val="21"/>
        </w:rPr>
      </w:pPr>
      <w:r>
        <w:rPr>
          <w:rFonts w:hint="eastAsia" w:ascii="宋体" w:hAnsi="宋体"/>
          <w:bCs/>
          <w:szCs w:val="21"/>
        </w:rPr>
        <w:t>公共基础课程一般包括思想政治理论课、军事课、大学英语、体育、心理健康、就业指导、创新创业、职业素质等方面的课程或专题讲座（活动）。</w:t>
      </w:r>
    </w:p>
    <w:p>
      <w:pPr>
        <w:numPr>
          <w:ilvl w:val="0"/>
          <w:numId w:val="12"/>
        </w:numPr>
        <w:spacing w:line="400" w:lineRule="exact"/>
        <w:ind w:firstLine="421"/>
        <w:rPr>
          <w:rFonts w:ascii="宋体" w:hAnsi="宋体"/>
          <w:bCs/>
          <w:szCs w:val="21"/>
        </w:rPr>
      </w:pPr>
      <w:r>
        <w:rPr>
          <w:rFonts w:hint="eastAsia" w:ascii="宋体" w:hAnsi="宋体"/>
          <w:bCs/>
          <w:szCs w:val="21"/>
        </w:rPr>
        <w:t>专业课一般包括专业基础课程、专业核心课程、专业拓展课程，并涵盖有关实践性教学环节。专业课分三个岗位方向，分别为英文导游岗位、涉外酒店服务岗位和出入境服务公司岗位，不同岗位核心课程不同。学生可以根据自己的个性特点选择对应岗位。学生在第二学期末进行岗位的选择，从第三学期开始按所选岗位进行上课。</w:t>
      </w:r>
    </w:p>
    <w:p>
      <w:pPr>
        <w:spacing w:line="400" w:lineRule="exact"/>
        <w:ind w:firstLine="420"/>
        <w:rPr>
          <w:rFonts w:ascii="宋体" w:hAnsi="宋体"/>
          <w:bCs/>
          <w:szCs w:val="21"/>
        </w:rPr>
      </w:pPr>
      <w:r>
        <w:rPr>
          <w:rFonts w:hint="eastAsia" w:ascii="宋体" w:hAnsi="宋体"/>
          <w:bCs/>
          <w:szCs w:val="21"/>
        </w:rPr>
        <w:t>专业基础课程举例：综合英语、英语听力、英语口语、英语阅读、英语写作、旅游英语视听说、旅游概论、旅游政策与法规等。</w:t>
      </w:r>
    </w:p>
    <w:p>
      <w:pPr>
        <w:spacing w:line="360" w:lineRule="auto"/>
        <w:ind w:firstLine="420" w:firstLineChars="200"/>
        <w:rPr>
          <w:rFonts w:ascii="宋体" w:hAnsi="宋体"/>
          <w:bCs/>
          <w:szCs w:val="21"/>
        </w:rPr>
      </w:pPr>
      <w:r>
        <w:rPr>
          <w:rFonts w:hint="eastAsia" w:ascii="宋体" w:hAnsi="宋体"/>
          <w:bCs/>
          <w:szCs w:val="21"/>
        </w:rPr>
        <w:t>专业核心课程举例：旅游英语、英语口笔译实务、跨文化交际、目的地和客源国概况、导游基础、导游英语、饭店英语。</w:t>
      </w:r>
    </w:p>
    <w:p>
      <w:pPr>
        <w:spacing w:line="400" w:lineRule="exact"/>
        <w:ind w:firstLine="420"/>
        <w:rPr>
          <w:rFonts w:ascii="宋体" w:hAnsi="宋体"/>
          <w:bCs/>
          <w:szCs w:val="21"/>
        </w:rPr>
      </w:pPr>
      <w:r>
        <w:rPr>
          <w:rFonts w:hint="eastAsia" w:ascii="宋体" w:hAnsi="宋体"/>
          <w:bCs/>
          <w:szCs w:val="21"/>
        </w:rPr>
        <w:t>专业拓展课举例：旅游策划理论与实务、世界旅游地理、模拟导游、导游词创作与讲解、景区服务与管理、旅游路线规划与设计、旅行社经营与管理、旅游资源开发与管理、旅游市场营销、旅游电子商务、旅游地理学等。</w:t>
      </w:r>
    </w:p>
    <w:p>
      <w:pPr>
        <w:numPr>
          <w:ilvl w:val="0"/>
          <w:numId w:val="12"/>
        </w:numPr>
        <w:spacing w:line="400" w:lineRule="exact"/>
        <w:ind w:firstLine="420"/>
        <w:rPr>
          <w:rFonts w:ascii="宋体" w:hAnsi="宋体"/>
          <w:bCs/>
          <w:szCs w:val="21"/>
        </w:rPr>
      </w:pPr>
      <w:r>
        <w:rPr>
          <w:rFonts w:hint="eastAsia" w:ascii="宋体" w:hAnsi="宋体"/>
          <w:bCs/>
          <w:szCs w:val="21"/>
        </w:rPr>
        <w:t>专业核心课程名称及主要教学内容</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400" w:lineRule="exact"/>
              <w:jc w:val="center"/>
              <w:rPr>
                <w:rFonts w:ascii="宋体" w:hAnsi="宋体"/>
                <w:bCs/>
                <w:szCs w:val="21"/>
              </w:rPr>
            </w:pPr>
            <w:r>
              <w:rPr>
                <w:rFonts w:hint="eastAsia" w:ascii="宋体" w:hAnsi="宋体"/>
                <w:bCs/>
                <w:szCs w:val="21"/>
              </w:rPr>
              <w:t>序号</w:t>
            </w:r>
          </w:p>
        </w:tc>
        <w:tc>
          <w:tcPr>
            <w:tcW w:w="2127" w:type="dxa"/>
          </w:tcPr>
          <w:p>
            <w:pPr>
              <w:spacing w:line="400" w:lineRule="exact"/>
              <w:jc w:val="center"/>
              <w:rPr>
                <w:rFonts w:ascii="宋体" w:hAnsi="宋体"/>
                <w:bCs/>
                <w:szCs w:val="21"/>
              </w:rPr>
            </w:pPr>
            <w:r>
              <w:rPr>
                <w:rFonts w:hint="eastAsia" w:ascii="宋体" w:hAnsi="宋体"/>
                <w:bCs/>
                <w:szCs w:val="21"/>
              </w:rPr>
              <w:t>专业核心课名称</w:t>
            </w:r>
          </w:p>
        </w:tc>
        <w:tc>
          <w:tcPr>
            <w:tcW w:w="6538" w:type="dxa"/>
          </w:tcPr>
          <w:p>
            <w:pPr>
              <w:spacing w:line="400" w:lineRule="exact"/>
              <w:jc w:val="center"/>
              <w:rPr>
                <w:rFonts w:ascii="宋体" w:hAnsi="宋体"/>
                <w:bCs/>
                <w:szCs w:val="21"/>
              </w:rPr>
            </w:pPr>
            <w:r>
              <w:rPr>
                <w:rFonts w:hint="eastAsia" w:ascii="宋体" w:hAnsi="宋体"/>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1</w:t>
            </w:r>
          </w:p>
        </w:tc>
        <w:tc>
          <w:tcPr>
            <w:tcW w:w="2127" w:type="dxa"/>
            <w:vAlign w:val="center"/>
          </w:tcPr>
          <w:p>
            <w:pPr>
              <w:spacing w:line="400" w:lineRule="exact"/>
              <w:jc w:val="center"/>
              <w:rPr>
                <w:rFonts w:ascii="宋体" w:hAnsi="宋体"/>
                <w:bCs/>
                <w:sz w:val="18"/>
                <w:szCs w:val="18"/>
              </w:rPr>
            </w:pPr>
            <w:r>
              <w:rPr>
                <w:rFonts w:hint="eastAsia" w:ascii="宋体" w:hAnsi="宋体"/>
                <w:bCs/>
                <w:szCs w:val="21"/>
              </w:rPr>
              <w:t>旅游英语</w:t>
            </w:r>
          </w:p>
        </w:tc>
        <w:tc>
          <w:tcPr>
            <w:tcW w:w="6538" w:type="dxa"/>
          </w:tcPr>
          <w:p>
            <w:pPr>
              <w:spacing w:line="400" w:lineRule="exact"/>
              <w:jc w:val="left"/>
              <w:rPr>
                <w:rFonts w:ascii="宋体" w:hAnsi="宋体"/>
                <w:bCs/>
                <w:szCs w:val="21"/>
              </w:rPr>
            </w:pPr>
            <w:r>
              <w:rPr>
                <w:rFonts w:hint="eastAsia" w:ascii="宋体" w:hAnsi="宋体"/>
                <w:bCs/>
                <w:szCs w:val="21"/>
              </w:rPr>
              <w:t>本课程以实用性、互动性为原则，旨在培养学生正确使用英语为外国游客服务，培养学生能用流利的口语向外国游客介绍我国灿烂的文化和丰富多彩的民风民俗以及从事旅游服务交际的能力；培养学生具备导游、导购、旅游管理、商务陪同考察和餐饮服务等工作岗位的英语实际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2</w:t>
            </w:r>
          </w:p>
        </w:tc>
        <w:tc>
          <w:tcPr>
            <w:tcW w:w="2127" w:type="dxa"/>
            <w:vAlign w:val="center"/>
          </w:tcPr>
          <w:p>
            <w:pPr>
              <w:spacing w:line="400" w:lineRule="exact"/>
              <w:jc w:val="center"/>
              <w:rPr>
                <w:rFonts w:ascii="宋体" w:hAnsi="宋体"/>
                <w:bCs/>
                <w:sz w:val="18"/>
                <w:szCs w:val="18"/>
              </w:rPr>
            </w:pPr>
            <w:r>
              <w:rPr>
                <w:rFonts w:hint="eastAsia" w:ascii="宋体" w:hAnsi="宋体"/>
                <w:bCs/>
                <w:szCs w:val="21"/>
              </w:rPr>
              <w:t>英语口笔译实务</w:t>
            </w:r>
          </w:p>
        </w:tc>
        <w:tc>
          <w:tcPr>
            <w:tcW w:w="6538" w:type="dxa"/>
          </w:tcPr>
          <w:p>
            <w:pPr>
              <w:spacing w:line="400" w:lineRule="exact"/>
              <w:jc w:val="left"/>
            </w:pPr>
            <w:r>
              <w:rPr>
                <w:rFonts w:hint="eastAsia" w:ascii="宋体" w:hAnsi="宋体"/>
                <w:bCs/>
                <w:szCs w:val="21"/>
              </w:rPr>
              <w:t>本课程以翻译实践教学为主，涉及导游实务与操作中的八大主题，分别为：接机和沿途导游、入住酒店、商定行程、餐饮服务、购物、文娱项目、应急处理和送团等模块，以提高学生双语识解能力、多因素协调能力、翻译问题分析与判断能力；提升学生的翻译思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3</w:t>
            </w:r>
          </w:p>
        </w:tc>
        <w:tc>
          <w:tcPr>
            <w:tcW w:w="2127" w:type="dxa"/>
            <w:vAlign w:val="center"/>
          </w:tcPr>
          <w:p>
            <w:pPr>
              <w:jc w:val="center"/>
              <w:rPr>
                <w:rFonts w:ascii="宋体" w:hAnsi="宋体"/>
                <w:bCs/>
                <w:sz w:val="18"/>
                <w:szCs w:val="18"/>
              </w:rPr>
            </w:pPr>
            <w:r>
              <w:rPr>
                <w:rFonts w:hint="eastAsia" w:ascii="宋体" w:hAnsi="宋体"/>
                <w:bCs/>
                <w:szCs w:val="21"/>
              </w:rPr>
              <w:t>跨文化交际</w:t>
            </w:r>
          </w:p>
        </w:tc>
        <w:tc>
          <w:tcPr>
            <w:tcW w:w="6538" w:type="dxa"/>
          </w:tcPr>
          <w:p>
            <w:pPr>
              <w:spacing w:line="400" w:lineRule="exact"/>
              <w:jc w:val="left"/>
              <w:rPr>
                <w:rFonts w:ascii="宋体" w:hAnsi="宋体"/>
                <w:bCs/>
                <w:szCs w:val="21"/>
              </w:rPr>
            </w:pPr>
            <w:r>
              <w:rPr>
                <w:rFonts w:hint="eastAsia" w:ascii="宋体" w:hAnsi="宋体"/>
                <w:bCs/>
                <w:szCs w:val="21"/>
              </w:rPr>
              <w:t>本课程介绍不同文化差异，揭示中西方文化在言语交际、非言语交际、生活方式、行为方式、思维方式、价值观念、文化取向、社会规范、伦理道德、宗教信仰等跨文化交际现象背后的本质及其规律，探究产生跨文化交际障碍的心理与文化原因，促使学生在中西文化对比中加深对不同语言现象及其文化蕴涵的理解和领悟，从而提高跨文化交际敏感性，增加文化意识和辨析能力；培养学生具有开放多元的跨文化交际心态，有效实现跨文化交际行为，从而发展语言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4</w:t>
            </w:r>
          </w:p>
        </w:tc>
        <w:tc>
          <w:tcPr>
            <w:tcW w:w="2127" w:type="dxa"/>
            <w:vAlign w:val="center"/>
          </w:tcPr>
          <w:p>
            <w:pPr>
              <w:spacing w:line="400" w:lineRule="exact"/>
              <w:jc w:val="center"/>
              <w:rPr>
                <w:rFonts w:ascii="宋体" w:hAnsi="宋体"/>
                <w:bCs/>
                <w:sz w:val="18"/>
                <w:szCs w:val="18"/>
              </w:rPr>
            </w:pPr>
            <w:r>
              <w:rPr>
                <w:rFonts w:hint="eastAsia" w:ascii="宋体" w:hAnsi="宋体"/>
                <w:bCs/>
                <w:szCs w:val="21"/>
              </w:rPr>
              <w:t>目的地和客源国概况</w:t>
            </w:r>
          </w:p>
        </w:tc>
        <w:tc>
          <w:tcPr>
            <w:tcW w:w="6538" w:type="dxa"/>
          </w:tcPr>
          <w:p>
            <w:pPr>
              <w:spacing w:line="360" w:lineRule="exact"/>
              <w:rPr>
                <w:rFonts w:ascii="宋体" w:hAnsi="宋体"/>
                <w:bCs/>
                <w:szCs w:val="21"/>
              </w:rPr>
            </w:pPr>
            <w:r>
              <w:rPr>
                <w:rFonts w:hint="eastAsia" w:ascii="宋体" w:hAnsi="宋体"/>
                <w:bCs/>
                <w:szCs w:val="21"/>
              </w:rPr>
              <w:t>本课程对英语国家的情况做深入专题探讨，并介绍其他英语国家（澳大利亚，新西兰，加拿大，爱尔兰）的历史和现实概况，全面了解主要英语国家的地理、历史、政治、文化、社会习俗以及该国人民的思想、态度和生活方式，包涵大量的西方文化背景知识，对重要事件、人物等进行扼要的分析和评论，培养学生的文化意识，启发学生了解西方社会、了解交际规则，帮助学生顺利掌握第二语言，克服交际交往中的跨文化差异，从而更好地学习和使用外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5</w:t>
            </w:r>
          </w:p>
        </w:tc>
        <w:tc>
          <w:tcPr>
            <w:tcW w:w="2127" w:type="dxa"/>
            <w:vAlign w:val="center"/>
          </w:tcPr>
          <w:p>
            <w:pPr>
              <w:spacing w:line="400" w:lineRule="exact"/>
              <w:jc w:val="center"/>
              <w:rPr>
                <w:rFonts w:ascii="宋体" w:hAnsi="宋体"/>
                <w:bCs/>
                <w:sz w:val="18"/>
                <w:szCs w:val="18"/>
              </w:rPr>
            </w:pPr>
            <w:r>
              <w:rPr>
                <w:rFonts w:hint="eastAsia" w:ascii="宋体" w:hAnsi="宋体"/>
                <w:bCs/>
                <w:szCs w:val="21"/>
              </w:rPr>
              <w:t>导游基础</w:t>
            </w:r>
          </w:p>
        </w:tc>
        <w:tc>
          <w:tcPr>
            <w:tcW w:w="6538" w:type="dxa"/>
          </w:tcPr>
          <w:p>
            <w:pPr>
              <w:spacing w:line="360" w:lineRule="exact"/>
              <w:rPr>
                <w:rFonts w:ascii="宋体" w:hAnsi="宋体"/>
                <w:bCs/>
                <w:sz w:val="18"/>
                <w:szCs w:val="18"/>
              </w:rPr>
            </w:pPr>
            <w:r>
              <w:rPr>
                <w:rFonts w:hint="eastAsia" w:ascii="宋体" w:hAnsi="宋体"/>
                <w:bCs/>
                <w:szCs w:val="21"/>
              </w:rPr>
              <w:t>本课程主要讲授导游人员在服务过程中必须具备的历史、地理、建筑、园林、宗教、民俗、风物特产等基础知识，使得学生具备扎实的文化基础知识，增加讲解的内涵与品味，具备弘扬祖国五千年的文明与文化的能力，满足游客的文化知识追求，担任起文化的传播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6</w:t>
            </w:r>
          </w:p>
        </w:tc>
        <w:tc>
          <w:tcPr>
            <w:tcW w:w="2127" w:type="dxa"/>
            <w:vAlign w:val="center"/>
          </w:tcPr>
          <w:p>
            <w:pPr>
              <w:spacing w:line="400" w:lineRule="exact"/>
              <w:jc w:val="center"/>
              <w:rPr>
                <w:rFonts w:ascii="宋体" w:hAnsi="宋体"/>
                <w:bCs/>
                <w:sz w:val="18"/>
                <w:szCs w:val="18"/>
              </w:rPr>
            </w:pPr>
            <w:r>
              <w:rPr>
                <w:rFonts w:hint="eastAsia" w:ascii="宋体" w:hAnsi="宋体"/>
                <w:bCs/>
                <w:szCs w:val="21"/>
              </w:rPr>
              <w:t>导游英语</w:t>
            </w:r>
          </w:p>
        </w:tc>
        <w:tc>
          <w:tcPr>
            <w:tcW w:w="6538" w:type="dxa"/>
          </w:tcPr>
          <w:p>
            <w:pPr>
              <w:spacing w:line="360" w:lineRule="exact"/>
              <w:rPr>
                <w:rFonts w:ascii="宋体" w:hAnsi="宋体"/>
                <w:bCs/>
                <w:szCs w:val="21"/>
              </w:rPr>
            </w:pPr>
            <w:r>
              <w:rPr>
                <w:rFonts w:hint="eastAsia" w:ascii="宋体" w:hAnsi="宋体"/>
                <w:bCs/>
                <w:szCs w:val="21"/>
              </w:rPr>
              <w:t>本课程旨在培养学生英语导游职业能力。以导游工作过程为主线，通过任务驱动、情景示范、教师讲解等方式来帮助学生掌握知识，形成技能。本课程采用“实景示范”教学方法。每个导游任务都配有实景示范视频，给学生直观形象感受。围绕示范视频展开对英语导游所需业务、语言和讲解知识的讨论，从而使他们能够更容易地掌握学习内容，提高学习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7</w:t>
            </w:r>
          </w:p>
        </w:tc>
        <w:tc>
          <w:tcPr>
            <w:tcW w:w="2127" w:type="dxa"/>
            <w:vAlign w:val="center"/>
          </w:tcPr>
          <w:p>
            <w:pPr>
              <w:spacing w:line="400" w:lineRule="exact"/>
              <w:jc w:val="center"/>
              <w:rPr>
                <w:rFonts w:ascii="宋体" w:hAnsi="宋体"/>
                <w:bCs/>
                <w:szCs w:val="21"/>
              </w:rPr>
            </w:pPr>
            <w:r>
              <w:rPr>
                <w:rFonts w:hint="eastAsia" w:ascii="宋体" w:hAnsi="宋体"/>
                <w:bCs/>
                <w:szCs w:val="21"/>
              </w:rPr>
              <w:t>饭店英语</w:t>
            </w:r>
          </w:p>
        </w:tc>
        <w:tc>
          <w:tcPr>
            <w:tcW w:w="6538" w:type="dxa"/>
          </w:tcPr>
          <w:p>
            <w:pPr>
              <w:spacing w:line="360" w:lineRule="exact"/>
              <w:rPr>
                <w:rFonts w:ascii="宋体" w:hAnsi="宋体"/>
                <w:bCs/>
                <w:szCs w:val="21"/>
              </w:rPr>
            </w:pPr>
            <w:r>
              <w:rPr>
                <w:rFonts w:hint="eastAsia" w:ascii="宋体" w:hAnsi="宋体"/>
                <w:bCs/>
                <w:szCs w:val="21"/>
              </w:rPr>
              <w:t>本课程旨在为未来的涉外餐饮工作打下坚实的英语基础。该课程分为7大板块：餐饮行业基础知识、前厅服务、客房服务、餐饮服务、商务服务、康乐服务以及其它服务。每个板块从有什么、做什么和说什么入手，依次进入怎么做、怎么说和为什么这样做、为什么这样说，引导学生在全面掌握饭店日常工作英语基本用语的基础上，了解行业，熟悉各部门的服务工作程序，同时把握整体服务与管理的流程和运作技巧，为其成为中高级人才做好充分准备。</w:t>
            </w:r>
          </w:p>
        </w:tc>
      </w:tr>
    </w:tbl>
    <w:p>
      <w:pPr>
        <w:spacing w:line="400" w:lineRule="exact"/>
        <w:rPr>
          <w:rFonts w:ascii="宋体" w:hAnsi="宋体"/>
          <w:b/>
        </w:rPr>
      </w:pPr>
    </w:p>
    <w:p>
      <w:pPr>
        <w:spacing w:line="360" w:lineRule="exact"/>
        <w:ind w:firstLine="420"/>
        <w:outlineLvl w:val="0"/>
        <w:rPr>
          <w:rFonts w:ascii="宋体" w:hAnsi="宋体"/>
          <w:bCs/>
        </w:rPr>
      </w:pPr>
      <w:r>
        <w:rPr>
          <w:rFonts w:hint="eastAsia" w:ascii="宋体" w:hAnsi="宋体"/>
          <w:bCs/>
        </w:rPr>
        <w:t>实践性教学环节主要包括顶岗实习、实训、社会实践、毕业项目综合实训、创新创业实践等。实践性教学对接真实职业场景或工作情境，在校内外进行英文导游、海外领队、涉外酒店服务和中英文翻译等实训。在旅游景区（点）、涉外酒店、国际旅行社和出入境服务公司等单位或场所进行岗位实习。</w:t>
      </w:r>
    </w:p>
    <w:p>
      <w:pPr>
        <w:spacing w:line="360" w:lineRule="exact"/>
        <w:ind w:firstLine="420"/>
        <w:outlineLvl w:val="0"/>
        <w:rPr>
          <w:rFonts w:ascii="宋体" w:hAnsi="宋体"/>
          <w:bCs/>
        </w:rPr>
      </w:pPr>
    </w:p>
    <w:p>
      <w:pPr>
        <w:spacing w:line="360" w:lineRule="auto"/>
        <w:ind w:firstLine="417" w:firstLineChars="198"/>
        <w:rPr>
          <w:rFonts w:ascii="宋体" w:hAnsi="宋体"/>
          <w:b/>
          <w:szCs w:val="21"/>
        </w:rPr>
      </w:pPr>
      <w:r>
        <w:rPr>
          <w:rFonts w:hint="eastAsia" w:ascii="宋体" w:hAnsi="宋体"/>
          <w:b/>
          <w:szCs w:val="21"/>
        </w:rPr>
        <w:t xml:space="preserve"> (二) 学时安排</w:t>
      </w:r>
    </w:p>
    <w:p>
      <w:pPr>
        <w:spacing w:line="400" w:lineRule="exact"/>
        <w:ind w:firstLine="420"/>
        <w:rPr>
          <w:rFonts w:ascii="宋体" w:hAnsi="宋体"/>
          <w:bCs/>
        </w:rPr>
      </w:pPr>
      <w:r>
        <w:rPr>
          <w:rFonts w:hint="eastAsia" w:ascii="宋体" w:hAnsi="宋体"/>
          <w:bCs/>
        </w:rPr>
        <w:t>本专业总学时为2508学时，其中实践性教学学时为</w:t>
      </w:r>
      <w:r>
        <w:rPr>
          <w:rFonts w:ascii="宋体" w:hAnsi="宋体"/>
          <w:bCs/>
        </w:rPr>
        <w:t>1</w:t>
      </w:r>
      <w:r>
        <w:rPr>
          <w:rFonts w:hint="eastAsia" w:ascii="宋体" w:hAnsi="宋体"/>
          <w:bCs/>
        </w:rPr>
        <w:t>311学时，占总学时的52.27% 。其中，顶岗实习为6个月，约</w:t>
      </w:r>
      <w:r>
        <w:rPr>
          <w:rFonts w:ascii="宋体" w:hAnsi="宋体"/>
          <w:bCs/>
        </w:rPr>
        <w:t>420</w:t>
      </w:r>
      <w:r>
        <w:rPr>
          <w:rFonts w:hint="eastAsia" w:ascii="宋体" w:hAnsi="宋体"/>
          <w:bCs/>
        </w:rPr>
        <w:t>学时。</w:t>
      </w:r>
    </w:p>
    <w:p>
      <w:pPr>
        <w:adjustRightInd w:val="0"/>
        <w:snapToGrid w:val="0"/>
        <w:spacing w:line="360" w:lineRule="auto"/>
        <w:ind w:firstLine="525" w:firstLineChars="250"/>
        <w:rPr>
          <w:rFonts w:ascii="宋体" w:hAnsi="宋体"/>
          <w:b/>
          <w:bCs/>
          <w:szCs w:val="21"/>
        </w:rPr>
      </w:pPr>
      <w:r>
        <w:drawing>
          <wp:inline distT="0" distB="0" distL="0" distR="0">
            <wp:extent cx="4267200" cy="20237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267200" cy="2024371"/>
                    </a:xfrm>
                    <a:prstGeom prst="rect">
                      <a:avLst/>
                    </a:prstGeom>
                    <a:noFill/>
                    <a:ln>
                      <a:noFill/>
                    </a:ln>
                  </pic:spPr>
                </pic:pic>
              </a:graphicData>
            </a:graphic>
          </wp:inline>
        </w:drawing>
      </w:r>
    </w:p>
    <w:p>
      <w:pPr>
        <w:adjustRightInd w:val="0"/>
        <w:snapToGrid w:val="0"/>
        <w:spacing w:line="360" w:lineRule="auto"/>
        <w:ind w:firstLine="527" w:firstLineChars="250"/>
        <w:rPr>
          <w:rFonts w:ascii="宋体" w:hAnsi="宋体"/>
          <w:b/>
          <w:bCs/>
          <w:szCs w:val="21"/>
        </w:rPr>
      </w:pPr>
      <w:r>
        <w:rPr>
          <w:rFonts w:hint="eastAsia" w:ascii="宋体" w:hAnsi="宋体"/>
          <w:b/>
          <w:bCs/>
          <w:szCs w:val="21"/>
        </w:rPr>
        <w:t>十、教学基本条件</w:t>
      </w:r>
    </w:p>
    <w:p>
      <w:pPr>
        <w:spacing w:line="360" w:lineRule="auto"/>
        <w:ind w:firstLine="422" w:firstLineChars="200"/>
        <w:outlineLvl w:val="0"/>
        <w:rPr>
          <w:rStyle w:val="8"/>
          <w:rFonts w:ascii="宋体" w:hAnsi="宋体"/>
          <w:szCs w:val="21"/>
        </w:rPr>
      </w:pPr>
      <w:r>
        <w:rPr>
          <w:rStyle w:val="8"/>
          <w:rFonts w:hint="eastAsia" w:ascii="宋体" w:hAnsi="宋体"/>
          <w:szCs w:val="21"/>
        </w:rPr>
        <w:t>（一）教师队伍</w:t>
      </w:r>
    </w:p>
    <w:p>
      <w:pPr>
        <w:spacing w:line="400" w:lineRule="exact"/>
        <w:ind w:firstLine="420"/>
        <w:rPr>
          <w:rFonts w:ascii="宋体" w:hAnsi="宋体"/>
          <w:szCs w:val="21"/>
        </w:rPr>
      </w:pPr>
      <w:r>
        <w:rPr>
          <w:rFonts w:hint="eastAsia" w:ascii="宋体" w:hAnsi="宋体"/>
          <w:szCs w:val="21"/>
        </w:rPr>
        <w:t>1.专任教师</w:t>
      </w:r>
    </w:p>
    <w:p>
      <w:pPr>
        <w:spacing w:line="400" w:lineRule="exact"/>
        <w:ind w:firstLine="420"/>
        <w:jc w:val="center"/>
        <w:rPr>
          <w:rFonts w:ascii="宋体" w:hAnsi="宋体"/>
          <w:szCs w:val="21"/>
        </w:rPr>
      </w:pPr>
    </w:p>
    <w:p>
      <w:pPr>
        <w:spacing w:line="400" w:lineRule="exact"/>
        <w:ind w:firstLine="420"/>
        <w:jc w:val="center"/>
        <w:rPr>
          <w:rFonts w:ascii="宋体" w:hAnsi="宋体"/>
          <w:szCs w:val="21"/>
        </w:rPr>
      </w:pPr>
      <w:r>
        <w:rPr>
          <w:rFonts w:hint="eastAsia" w:ascii="宋体" w:hAnsi="宋体"/>
          <w:szCs w:val="21"/>
        </w:rPr>
        <w:t>专任教师一览表</w:t>
      </w:r>
    </w:p>
    <w:tbl>
      <w:tblPr>
        <w:tblStyle w:val="5"/>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73"/>
        <w:gridCol w:w="545"/>
        <w:gridCol w:w="992"/>
        <w:gridCol w:w="1282"/>
        <w:gridCol w:w="1091"/>
        <w:gridCol w:w="144"/>
        <w:gridCol w:w="1032"/>
        <w:gridCol w:w="672"/>
        <w:gridCol w:w="419"/>
        <w:gridCol w:w="1175"/>
        <w:gridCol w:w="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序号</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姓名</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职称、职务</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学历学位</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p>
        </w:tc>
        <w:tc>
          <w:tcPr>
            <w:tcW w:w="1418" w:type="dxa"/>
            <w:gridSpan w:val="2"/>
            <w:tcBorders>
              <w:top w:val="single" w:color="auto" w:sz="4" w:space="0"/>
              <w:left w:val="single" w:color="auto" w:sz="4" w:space="0"/>
              <w:bottom w:val="single" w:color="auto" w:sz="4" w:space="0"/>
              <w:right w:val="single" w:color="auto" w:sz="4" w:space="0"/>
            </w:tcBorders>
          </w:tcPr>
          <w:p>
            <w:pPr>
              <w:tabs>
                <w:tab w:val="left" w:pos="270"/>
              </w:tabs>
              <w:adjustRightInd w:val="0"/>
              <w:snapToGrid w:val="0"/>
              <w:rPr>
                <w:rFonts w:ascii="宋体" w:hAnsi="宋体" w:cs="宋体"/>
                <w:szCs w:val="21"/>
              </w:rPr>
            </w:pPr>
            <w:r>
              <w:rPr>
                <w:rFonts w:ascii="宋体" w:hAnsi="宋体" w:cs="宋体"/>
                <w:szCs w:val="21"/>
              </w:rPr>
              <w:tab/>
            </w:r>
            <w:r>
              <w:rPr>
                <w:rFonts w:hint="eastAsia" w:ascii="宋体" w:hAnsi="宋体" w:cs="宋体"/>
                <w:szCs w:val="21"/>
              </w:rPr>
              <w:t>程昭玉</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讲师、院长</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rPr>
                <w:rFonts w:ascii="宋体" w:hAnsi="宋体" w:cs="宋体"/>
                <w:szCs w:val="21"/>
              </w:rPr>
            </w:pPr>
            <w:r>
              <w:rPr>
                <w:rFonts w:hint="eastAsia" w:ascii="宋体" w:hAnsi="宋体" w:cs="宋体"/>
                <w:szCs w:val="21"/>
              </w:rPr>
              <w:t>张光妃</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副教授、副院长</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 xml:space="preserve">  谢克彬</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讲师、综合办公室主任</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4</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rPr>
                <w:rFonts w:ascii="宋体" w:hAnsi="宋体" w:cs="宋体"/>
                <w:szCs w:val="21"/>
              </w:rPr>
            </w:pPr>
            <w:r>
              <w:rPr>
                <w:rFonts w:hint="eastAsia" w:ascii="宋体" w:hAnsi="宋体" w:cs="宋体"/>
                <w:szCs w:val="21"/>
              </w:rPr>
              <w:t>李慧</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5</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 xml:space="preserve">  杨仕芬</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6</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 xml:space="preserve">  杨兴勇</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7</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 xml:space="preserve">  张雅琼</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8</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 xml:space="preserve">  唐蕾</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9</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 xml:space="preserve">  黄琳</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10</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 xml:space="preserve">  郭飞羽</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本科</w:t>
            </w:r>
            <w:r>
              <w:rPr>
                <w:rFonts w:hint="eastAsia" w:ascii="宋体" w:hAnsi="宋体" w:cs="宋体"/>
                <w:szCs w:val="21"/>
              </w:rPr>
              <w:t>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 xml:space="preserve">  李超斌</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 xml:space="preserve">  林茵</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13</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 xml:space="preserve">  李翠平</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14</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rPr>
                <w:rFonts w:ascii="宋体" w:hAnsi="宋体" w:cs="宋体"/>
                <w:szCs w:val="21"/>
              </w:rPr>
            </w:pPr>
            <w:r>
              <w:rPr>
                <w:rFonts w:hint="eastAsia" w:ascii="宋体" w:hAnsi="宋体" w:cs="宋体"/>
                <w:szCs w:val="21"/>
              </w:rPr>
              <w:t>卢彩尧</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15</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 xml:space="preserve">  袁文萍</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16</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 xml:space="preserve">  李坤凤</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w:t>
            </w:r>
            <w:r>
              <w:rPr>
                <w:rFonts w:hint="eastAsia" w:ascii="宋体" w:hAnsi="宋体" w:cs="宋体"/>
                <w:szCs w:val="21"/>
              </w:rPr>
              <w:t>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17</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 xml:space="preserve">  吴玉梅</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w:t>
            </w:r>
            <w:r>
              <w:rPr>
                <w:rFonts w:hint="eastAsia" w:ascii="宋体" w:hAnsi="宋体" w:cs="宋体"/>
                <w:szCs w:val="21"/>
              </w:rPr>
              <w:t>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18</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rPr>
                <w:rFonts w:ascii="宋体" w:hAnsi="宋体" w:cs="宋体"/>
                <w:szCs w:val="21"/>
              </w:rPr>
            </w:pPr>
            <w:r>
              <w:rPr>
                <w:rFonts w:hint="eastAsia" w:ascii="宋体" w:hAnsi="宋体" w:cs="宋体"/>
                <w:szCs w:val="21"/>
              </w:rPr>
              <w:t>傅冰玲</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w:t>
            </w:r>
            <w:r>
              <w:rPr>
                <w:rFonts w:hint="eastAsia" w:ascii="宋体" w:hAnsi="宋体" w:cs="宋体"/>
                <w:szCs w:val="21"/>
              </w:rPr>
              <w:t>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19</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 xml:space="preserve">  彭海燕</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w:t>
            </w:r>
            <w:r>
              <w:rPr>
                <w:rFonts w:hint="eastAsia" w:ascii="宋体" w:hAnsi="宋体" w:cs="宋体"/>
                <w:szCs w:val="21"/>
              </w:rPr>
              <w:t>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20</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rPr>
                <w:rFonts w:ascii="宋体" w:hAnsi="宋体" w:cs="宋体"/>
                <w:szCs w:val="21"/>
              </w:rPr>
            </w:pPr>
            <w:r>
              <w:rPr>
                <w:rFonts w:hint="eastAsia" w:ascii="宋体" w:hAnsi="宋体" w:cs="宋体"/>
                <w:szCs w:val="21"/>
              </w:rPr>
              <w:t>战赤嘉</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rPr>
                <w:rFonts w:ascii="宋体" w:hAnsi="宋体" w:cs="宋体"/>
                <w:szCs w:val="21"/>
              </w:rPr>
            </w:pPr>
            <w:r>
              <w:rPr>
                <w:rFonts w:hint="eastAsia" w:ascii="宋体" w:hAnsi="宋体" w:cs="宋体"/>
                <w:szCs w:val="21"/>
              </w:rPr>
              <w:t>张婧婧</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rPr>
                <w:rFonts w:ascii="宋体" w:hAnsi="宋体" w:cs="宋体"/>
                <w:szCs w:val="21"/>
              </w:rPr>
            </w:pPr>
            <w:r>
              <w:rPr>
                <w:rFonts w:hint="eastAsia" w:ascii="宋体" w:hAnsi="宋体" w:cs="宋体"/>
                <w:szCs w:val="21"/>
              </w:rPr>
              <w:t>董倩</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职称结构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高级</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中级</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2"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7"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7</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32</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11</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50</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6"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年龄结构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35岁以下</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35-45岁</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45岁以上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8</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36</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9</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41</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学位结构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博士</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硕士（含在读）</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17</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77</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10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双师素质</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是</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否</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14</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64</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8</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36</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行业企业经历</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有</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无</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4"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12</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55</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10</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bl>
    <w:p>
      <w:pPr>
        <w:spacing w:line="400" w:lineRule="exact"/>
        <w:ind w:firstLine="420"/>
        <w:jc w:val="center"/>
        <w:rPr>
          <w:rFonts w:ascii="宋体" w:hAnsi="宋体"/>
          <w:szCs w:val="21"/>
        </w:rPr>
      </w:pPr>
    </w:p>
    <w:p>
      <w:pPr>
        <w:spacing w:line="400" w:lineRule="exact"/>
        <w:ind w:firstLine="420"/>
        <w:rPr>
          <w:rFonts w:ascii="宋体" w:hAnsi="宋体"/>
          <w:szCs w:val="21"/>
        </w:rPr>
      </w:pPr>
      <w:r>
        <w:rPr>
          <w:rFonts w:hint="eastAsia" w:ascii="宋体" w:hAnsi="宋体"/>
          <w:szCs w:val="21"/>
        </w:rPr>
        <w:t>2.兼职教师</w:t>
      </w:r>
    </w:p>
    <w:p>
      <w:pPr>
        <w:spacing w:line="400" w:lineRule="exact"/>
        <w:ind w:firstLine="420"/>
        <w:rPr>
          <w:rFonts w:ascii="宋体" w:hAnsi="宋体"/>
          <w:szCs w:val="21"/>
        </w:rPr>
      </w:pPr>
      <w:r>
        <w:rPr>
          <w:rFonts w:hint="eastAsia" w:ascii="宋体" w:hAnsi="宋体"/>
          <w:szCs w:val="21"/>
        </w:rPr>
        <w:t>旅游英语专业还聘请了企业经验丰富的兼职老师，负责本专业的部分实践教学。</w:t>
      </w:r>
    </w:p>
    <w:p>
      <w:pPr>
        <w:spacing w:line="400" w:lineRule="exact"/>
        <w:ind w:firstLine="420"/>
        <w:jc w:val="center"/>
        <w:rPr>
          <w:rFonts w:ascii="宋体" w:hAnsi="宋体"/>
          <w:szCs w:val="21"/>
        </w:rPr>
      </w:pPr>
      <w:r>
        <w:rPr>
          <w:rFonts w:hint="eastAsia" w:ascii="宋体" w:hAnsi="宋体"/>
          <w:szCs w:val="21"/>
        </w:rPr>
        <w:t>兼职教师一览表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390"/>
        <w:gridCol w:w="4568"/>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jc w:val="center"/>
              <w:rPr>
                <w:rFonts w:ascii="宋体" w:hAnsi="宋体"/>
                <w:b/>
                <w:szCs w:val="21"/>
              </w:rPr>
            </w:pPr>
            <w:r>
              <w:rPr>
                <w:rFonts w:hint="eastAsia" w:ascii="宋体" w:hAnsi="宋体"/>
                <w:b/>
                <w:szCs w:val="21"/>
              </w:rPr>
              <w:t>序号</w:t>
            </w:r>
          </w:p>
        </w:tc>
        <w:tc>
          <w:tcPr>
            <w:tcW w:w="1390" w:type="dxa"/>
            <w:vAlign w:val="center"/>
          </w:tcPr>
          <w:p>
            <w:pPr>
              <w:jc w:val="center"/>
              <w:rPr>
                <w:rFonts w:ascii="宋体" w:hAnsi="宋体"/>
                <w:b/>
                <w:szCs w:val="21"/>
              </w:rPr>
            </w:pPr>
            <w:r>
              <w:rPr>
                <w:rFonts w:hint="eastAsia" w:ascii="宋体" w:hAnsi="宋体"/>
                <w:b/>
                <w:szCs w:val="21"/>
              </w:rPr>
              <w:t>姓名</w:t>
            </w:r>
          </w:p>
        </w:tc>
        <w:tc>
          <w:tcPr>
            <w:tcW w:w="4568" w:type="dxa"/>
            <w:vAlign w:val="center"/>
          </w:tcPr>
          <w:p>
            <w:pPr>
              <w:jc w:val="center"/>
              <w:rPr>
                <w:rFonts w:ascii="宋体" w:hAnsi="宋体"/>
                <w:b/>
                <w:szCs w:val="21"/>
              </w:rPr>
            </w:pPr>
            <w:r>
              <w:rPr>
                <w:rFonts w:hint="eastAsia" w:ascii="宋体" w:hAnsi="宋体"/>
                <w:b/>
                <w:szCs w:val="21"/>
              </w:rPr>
              <w:t>工作单位</w:t>
            </w:r>
          </w:p>
        </w:tc>
        <w:tc>
          <w:tcPr>
            <w:tcW w:w="2802" w:type="dxa"/>
            <w:vAlign w:val="center"/>
          </w:tcPr>
          <w:p>
            <w:pPr>
              <w:jc w:val="center"/>
              <w:rPr>
                <w:rFonts w:ascii="宋体" w:hAnsi="宋体"/>
                <w:b/>
                <w:szCs w:val="21"/>
              </w:rPr>
            </w:pPr>
            <w:r>
              <w:rPr>
                <w:rFonts w:hint="eastAsia" w:ascii="宋体" w:hAnsi="宋体"/>
                <w:b/>
                <w:szCs w:val="21"/>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09" w:type="dxa"/>
            <w:vAlign w:val="center"/>
          </w:tcPr>
          <w:p>
            <w:pPr>
              <w:jc w:val="center"/>
              <w:rPr>
                <w:rFonts w:ascii="宋体" w:hAnsi="宋体"/>
                <w:szCs w:val="21"/>
              </w:rPr>
            </w:pPr>
            <w:r>
              <w:rPr>
                <w:rFonts w:hint="eastAsia" w:ascii="宋体" w:hAnsi="宋体"/>
                <w:szCs w:val="21"/>
              </w:rPr>
              <w:t>1</w:t>
            </w:r>
          </w:p>
        </w:tc>
        <w:tc>
          <w:tcPr>
            <w:tcW w:w="1390" w:type="dxa"/>
            <w:vAlign w:val="center"/>
          </w:tcPr>
          <w:p>
            <w:pPr>
              <w:jc w:val="center"/>
              <w:rPr>
                <w:rFonts w:ascii="宋体" w:hAnsi="宋体"/>
                <w:szCs w:val="21"/>
              </w:rPr>
            </w:pPr>
            <w:r>
              <w:rPr>
                <w:rFonts w:hint="eastAsia" w:ascii="宋体" w:hAnsi="宋体"/>
                <w:szCs w:val="21"/>
              </w:rPr>
              <w:t>陈国斌</w:t>
            </w:r>
          </w:p>
        </w:tc>
        <w:tc>
          <w:tcPr>
            <w:tcW w:w="4568" w:type="dxa"/>
            <w:vAlign w:val="center"/>
          </w:tcPr>
          <w:p>
            <w:pPr>
              <w:jc w:val="center"/>
              <w:rPr>
                <w:rFonts w:ascii="宋体" w:hAnsi="宋体"/>
                <w:szCs w:val="21"/>
              </w:rPr>
            </w:pPr>
            <w:r>
              <w:rPr>
                <w:rFonts w:hint="eastAsia" w:ascii="宋体" w:hAnsi="宋体"/>
                <w:szCs w:val="21"/>
              </w:rPr>
              <w:t>茂名市国际旅行社有限公司</w:t>
            </w:r>
          </w:p>
        </w:tc>
        <w:tc>
          <w:tcPr>
            <w:tcW w:w="2802"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2</w:t>
            </w:r>
          </w:p>
        </w:tc>
        <w:tc>
          <w:tcPr>
            <w:tcW w:w="1390" w:type="dxa"/>
            <w:vAlign w:val="center"/>
          </w:tcPr>
          <w:p>
            <w:pPr>
              <w:widowControl/>
              <w:jc w:val="center"/>
              <w:rPr>
                <w:rFonts w:ascii="宋体" w:hAnsi="宋体" w:cs="Arial"/>
                <w:kern w:val="0"/>
                <w:szCs w:val="21"/>
              </w:rPr>
            </w:pPr>
            <w:r>
              <w:rPr>
                <w:rFonts w:hint="eastAsia" w:ascii="宋体" w:hAnsi="宋体" w:cs="Arial"/>
                <w:kern w:val="0"/>
                <w:szCs w:val="21"/>
              </w:rPr>
              <w:t>陈晓叶</w:t>
            </w:r>
          </w:p>
        </w:tc>
        <w:tc>
          <w:tcPr>
            <w:tcW w:w="4568" w:type="dxa"/>
            <w:vAlign w:val="center"/>
          </w:tcPr>
          <w:p>
            <w:pPr>
              <w:widowControl/>
              <w:jc w:val="center"/>
              <w:rPr>
                <w:rFonts w:ascii="宋体" w:hAnsi="宋体" w:cs="Arial"/>
                <w:kern w:val="0"/>
                <w:szCs w:val="21"/>
              </w:rPr>
            </w:pPr>
            <w:r>
              <w:rPr>
                <w:rFonts w:hint="eastAsia" w:ascii="宋体" w:hAnsi="宋体" w:cs="Arial"/>
                <w:kern w:val="0"/>
                <w:szCs w:val="21"/>
              </w:rPr>
              <w:t>清远美林湖温泉大酒店</w:t>
            </w:r>
          </w:p>
        </w:tc>
        <w:tc>
          <w:tcPr>
            <w:tcW w:w="2802" w:type="dxa"/>
            <w:vAlign w:val="center"/>
          </w:tcPr>
          <w:p>
            <w:pPr>
              <w:widowControl/>
              <w:jc w:val="center"/>
              <w:rPr>
                <w:rFonts w:ascii="宋体" w:hAnsi="宋体" w:cs="Arial"/>
                <w:kern w:val="0"/>
                <w:szCs w:val="21"/>
              </w:rPr>
            </w:pPr>
            <w:r>
              <w:rPr>
                <w:rFonts w:hint="eastAsia" w:ascii="宋体" w:hAnsi="宋体" w:cs="Arial"/>
                <w:kern w:val="0"/>
                <w:szCs w:val="21"/>
              </w:rPr>
              <w:t>人力资源总监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3</w:t>
            </w:r>
          </w:p>
        </w:tc>
        <w:tc>
          <w:tcPr>
            <w:tcW w:w="1390" w:type="dxa"/>
            <w:vAlign w:val="center"/>
          </w:tcPr>
          <w:p>
            <w:pPr>
              <w:widowControl/>
              <w:jc w:val="center"/>
              <w:rPr>
                <w:rFonts w:ascii="宋体" w:hAnsi="宋体" w:cs="Arial"/>
                <w:kern w:val="0"/>
                <w:szCs w:val="21"/>
              </w:rPr>
            </w:pPr>
          </w:p>
        </w:tc>
        <w:tc>
          <w:tcPr>
            <w:tcW w:w="4568" w:type="dxa"/>
            <w:vAlign w:val="center"/>
          </w:tcPr>
          <w:p>
            <w:pPr>
              <w:widowControl/>
              <w:jc w:val="center"/>
              <w:rPr>
                <w:rFonts w:ascii="宋体" w:hAnsi="宋体" w:cs="Arial"/>
                <w:kern w:val="0"/>
                <w:szCs w:val="21"/>
              </w:rPr>
            </w:pPr>
          </w:p>
        </w:tc>
        <w:tc>
          <w:tcPr>
            <w:tcW w:w="2802" w:type="dxa"/>
            <w:vAlign w:val="center"/>
          </w:tcPr>
          <w:p>
            <w:pPr>
              <w:widowControl/>
              <w:jc w:val="center"/>
              <w:rPr>
                <w:rFonts w:ascii="宋体" w:hAnsi="宋体" w:cs="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4</w:t>
            </w:r>
          </w:p>
        </w:tc>
        <w:tc>
          <w:tcPr>
            <w:tcW w:w="1390" w:type="dxa"/>
            <w:vAlign w:val="center"/>
          </w:tcPr>
          <w:p>
            <w:pPr>
              <w:widowControl/>
              <w:jc w:val="center"/>
              <w:rPr>
                <w:rFonts w:ascii="宋体" w:hAnsi="宋体" w:cs="Arial"/>
                <w:kern w:val="0"/>
                <w:szCs w:val="21"/>
              </w:rPr>
            </w:pPr>
          </w:p>
        </w:tc>
        <w:tc>
          <w:tcPr>
            <w:tcW w:w="4568" w:type="dxa"/>
            <w:vAlign w:val="center"/>
          </w:tcPr>
          <w:p>
            <w:pPr>
              <w:widowControl/>
              <w:jc w:val="center"/>
              <w:rPr>
                <w:rFonts w:ascii="宋体" w:hAnsi="宋体" w:cs="Arial"/>
                <w:kern w:val="0"/>
                <w:szCs w:val="21"/>
              </w:rPr>
            </w:pPr>
          </w:p>
        </w:tc>
        <w:tc>
          <w:tcPr>
            <w:tcW w:w="2802" w:type="dxa"/>
            <w:vAlign w:val="center"/>
          </w:tcPr>
          <w:p>
            <w:pPr>
              <w:widowControl/>
              <w:jc w:val="center"/>
              <w:rPr>
                <w:rFonts w:ascii="宋体" w:hAnsi="宋体" w:cs="Arial"/>
                <w:kern w:val="0"/>
                <w:szCs w:val="21"/>
              </w:rPr>
            </w:pPr>
          </w:p>
        </w:tc>
      </w:tr>
    </w:tbl>
    <w:p>
      <w:pPr>
        <w:spacing w:line="360" w:lineRule="auto"/>
        <w:ind w:firstLine="420" w:firstLineChars="200"/>
        <w:outlineLvl w:val="0"/>
        <w:rPr>
          <w:rStyle w:val="8"/>
          <w:rFonts w:ascii="宋体" w:hAnsi="宋体"/>
          <w:b w:val="0"/>
          <w:szCs w:val="21"/>
        </w:rPr>
      </w:pPr>
    </w:p>
    <w:p>
      <w:pPr>
        <w:spacing w:line="360" w:lineRule="auto"/>
        <w:ind w:firstLine="422" w:firstLineChars="200"/>
        <w:outlineLvl w:val="0"/>
        <w:rPr>
          <w:rStyle w:val="8"/>
          <w:rFonts w:ascii="宋体" w:hAnsi="宋体"/>
          <w:szCs w:val="21"/>
        </w:rPr>
      </w:pPr>
      <w:r>
        <w:rPr>
          <w:rStyle w:val="8"/>
          <w:rFonts w:hint="eastAsia" w:ascii="宋体" w:hAnsi="宋体"/>
          <w:szCs w:val="21"/>
        </w:rPr>
        <w:t>（二）教学设施</w:t>
      </w:r>
    </w:p>
    <w:p>
      <w:pPr>
        <w:spacing w:line="420" w:lineRule="exact"/>
        <w:ind w:firstLine="420" w:firstLineChars="200"/>
        <w:rPr>
          <w:rFonts w:ascii="宋体" w:hAnsi="宋体"/>
          <w:bCs/>
          <w:position w:val="6"/>
        </w:rPr>
      </w:pPr>
      <w:r>
        <w:rPr>
          <w:rFonts w:hint="eastAsia" w:ascii="宋体" w:hAnsi="宋体"/>
          <w:bCs/>
          <w:position w:val="6"/>
        </w:rPr>
        <w:t>校内现建有旅游英语相关的实训室7间，包括导游实训室、语音实训室、语言综合实训室、餐饮实训室、酒水实训室、茶艺实训室、客房实训室、形体训练室。为学生的实训提供了良好的条件，能满足专业的理论教学和实践训练需要。校外实训基地6个，可以提供学生校外真实项目实训。</w:t>
      </w:r>
    </w:p>
    <w:p>
      <w:pPr>
        <w:spacing w:line="420" w:lineRule="exact"/>
        <w:ind w:firstLine="420" w:firstLineChars="200"/>
        <w:jc w:val="center"/>
        <w:rPr>
          <w:rFonts w:ascii="宋体" w:hAnsi="宋体"/>
          <w:position w:val="6"/>
        </w:rPr>
      </w:pPr>
      <w:r>
        <w:rPr>
          <w:rFonts w:hint="eastAsia" w:ascii="宋体" w:hAnsi="宋体"/>
          <w:bCs/>
          <w:position w:val="6"/>
        </w:rPr>
        <w:t>校内实训基地一览表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516"/>
        <w:gridCol w:w="1224"/>
        <w:gridCol w:w="1752"/>
        <w:gridCol w:w="1737"/>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10" w:type="dxa"/>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1516" w:type="dxa"/>
            <w:vAlign w:val="center"/>
          </w:tcPr>
          <w:p>
            <w:pPr>
              <w:widowControl/>
              <w:jc w:val="center"/>
              <w:rPr>
                <w:rFonts w:ascii="宋体" w:hAnsi="宋体" w:cs="宋体"/>
                <w:b/>
                <w:bCs/>
                <w:kern w:val="0"/>
                <w:szCs w:val="21"/>
              </w:rPr>
            </w:pPr>
            <w:r>
              <w:rPr>
                <w:rFonts w:hint="eastAsia" w:ascii="宋体" w:hAnsi="宋体" w:cs="宋体"/>
                <w:b/>
                <w:bCs/>
                <w:kern w:val="0"/>
                <w:szCs w:val="21"/>
              </w:rPr>
              <w:t>实训室名称</w:t>
            </w:r>
          </w:p>
        </w:tc>
        <w:tc>
          <w:tcPr>
            <w:tcW w:w="1224" w:type="dxa"/>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1752" w:type="dxa"/>
            <w:vAlign w:val="center"/>
          </w:tcPr>
          <w:p>
            <w:pPr>
              <w:widowControl/>
              <w:jc w:val="center"/>
              <w:rPr>
                <w:rFonts w:ascii="宋体" w:hAnsi="宋体" w:cs="宋体"/>
                <w:b/>
                <w:bCs/>
                <w:kern w:val="0"/>
                <w:szCs w:val="21"/>
              </w:rPr>
            </w:pPr>
            <w:r>
              <w:rPr>
                <w:rFonts w:hint="eastAsia" w:ascii="宋体" w:hAnsi="宋体" w:cs="宋体"/>
                <w:b/>
                <w:bCs/>
                <w:kern w:val="0"/>
                <w:szCs w:val="21"/>
              </w:rPr>
              <w:t>教学科目</w:t>
            </w:r>
          </w:p>
        </w:tc>
        <w:tc>
          <w:tcPr>
            <w:tcW w:w="1737" w:type="dxa"/>
            <w:vAlign w:val="center"/>
          </w:tcPr>
          <w:p>
            <w:pPr>
              <w:widowControl/>
              <w:jc w:val="center"/>
              <w:rPr>
                <w:rFonts w:ascii="宋体" w:hAnsi="宋体" w:cs="宋体"/>
                <w:b/>
                <w:bCs/>
                <w:kern w:val="0"/>
                <w:szCs w:val="21"/>
              </w:rPr>
            </w:pPr>
            <w:r>
              <w:rPr>
                <w:rFonts w:hint="eastAsia" w:ascii="宋体" w:hAnsi="宋体" w:cs="宋体"/>
                <w:b/>
                <w:bCs/>
                <w:kern w:val="0"/>
                <w:szCs w:val="21"/>
              </w:rPr>
              <w:t>实验设备</w:t>
            </w:r>
          </w:p>
        </w:tc>
        <w:tc>
          <w:tcPr>
            <w:tcW w:w="2073" w:type="dxa"/>
            <w:vAlign w:val="center"/>
          </w:tcPr>
          <w:p>
            <w:pPr>
              <w:widowControl/>
              <w:jc w:val="center"/>
              <w:rPr>
                <w:rFonts w:ascii="宋体" w:hAnsi="宋体" w:cs="宋体"/>
                <w:b/>
                <w:bCs/>
                <w:kern w:val="0"/>
                <w:szCs w:val="21"/>
              </w:rPr>
            </w:pPr>
            <w:r>
              <w:rPr>
                <w:rFonts w:hint="eastAsia" w:ascii="宋体" w:hAnsi="宋体" w:cs="宋体"/>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516" w:type="dxa"/>
            <w:vAlign w:val="center"/>
          </w:tcPr>
          <w:p>
            <w:pPr>
              <w:widowControl/>
              <w:jc w:val="center"/>
              <w:rPr>
                <w:rFonts w:ascii="宋体" w:hAnsi="宋体" w:cs="宋体"/>
                <w:kern w:val="0"/>
                <w:sz w:val="18"/>
                <w:szCs w:val="18"/>
              </w:rPr>
            </w:pPr>
            <w:r>
              <w:rPr>
                <w:rFonts w:hint="eastAsia" w:ascii="宋体" w:hAnsi="宋体" w:cs="宋体"/>
                <w:kern w:val="0"/>
                <w:sz w:val="18"/>
                <w:szCs w:val="18"/>
              </w:rPr>
              <w:t>导游实训室</w:t>
            </w:r>
          </w:p>
        </w:tc>
        <w:tc>
          <w:tcPr>
            <w:tcW w:w="1224" w:type="dxa"/>
            <w:vAlign w:val="center"/>
          </w:tcPr>
          <w:p>
            <w:pPr>
              <w:widowControl/>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茂名</w:t>
            </w:r>
            <w:r>
              <w:rPr>
                <w:rFonts w:hint="eastAsia" w:ascii="宋体" w:hAnsi="宋体" w:cs="宋体"/>
                <w:kern w:val="0"/>
                <w:sz w:val="18"/>
                <w:szCs w:val="18"/>
              </w:rPr>
              <w:t>)</w:t>
            </w:r>
            <w:r>
              <w:rPr>
                <w:rFonts w:ascii="宋体" w:hAnsi="宋体" w:cs="宋体"/>
                <w:kern w:val="0"/>
                <w:sz w:val="18"/>
                <w:szCs w:val="18"/>
              </w:rPr>
              <w:t>实训楼</w:t>
            </w:r>
            <w:r>
              <w:rPr>
                <w:rFonts w:hint="eastAsia" w:ascii="宋体" w:hAnsi="宋体" w:cs="宋体"/>
                <w:kern w:val="0"/>
                <w:sz w:val="18"/>
                <w:szCs w:val="18"/>
              </w:rPr>
              <w:t>B312</w:t>
            </w:r>
          </w:p>
        </w:tc>
        <w:tc>
          <w:tcPr>
            <w:tcW w:w="1752" w:type="dxa"/>
            <w:vAlign w:val="center"/>
          </w:tcPr>
          <w:p>
            <w:r>
              <w:rPr>
                <w:rFonts w:hint="eastAsia" w:ascii="宋体" w:hAnsi="宋体"/>
                <w:color w:val="000000"/>
                <w:sz w:val="18"/>
                <w:szCs w:val="18"/>
              </w:rPr>
              <w:t>旅游英语</w:t>
            </w:r>
          </w:p>
          <w:p>
            <w:r>
              <w:rPr>
                <w:rFonts w:hint="eastAsia" w:ascii="宋体" w:hAnsi="宋体"/>
                <w:color w:val="000000"/>
                <w:kern w:val="0"/>
                <w:sz w:val="18"/>
                <w:szCs w:val="18"/>
              </w:rPr>
              <w:t>导游英语</w:t>
            </w:r>
          </w:p>
          <w:p>
            <w:pPr>
              <w:widowControl/>
              <w:jc w:val="center"/>
              <w:rPr>
                <w:rFonts w:ascii="宋体" w:hAnsi="宋体" w:cs="宋体"/>
                <w:kern w:val="0"/>
                <w:sz w:val="18"/>
                <w:szCs w:val="18"/>
              </w:rPr>
            </w:pPr>
          </w:p>
        </w:tc>
        <w:tc>
          <w:tcPr>
            <w:tcW w:w="1737" w:type="dxa"/>
            <w:vAlign w:val="center"/>
          </w:tcPr>
          <w:p>
            <w:pPr>
              <w:widowControl/>
              <w:jc w:val="center"/>
              <w:rPr>
                <w:rFonts w:ascii="宋体" w:hAnsi="宋体" w:cs="宋体"/>
                <w:kern w:val="0"/>
                <w:sz w:val="18"/>
                <w:szCs w:val="18"/>
              </w:rPr>
            </w:pPr>
            <w:r>
              <w:rPr>
                <w:rFonts w:hint="eastAsia" w:ascii="宋体" w:hAnsi="宋体" w:cs="宋体"/>
                <w:kern w:val="0"/>
                <w:sz w:val="18"/>
                <w:szCs w:val="18"/>
              </w:rPr>
              <w:t>形体镜、讲解设备、</w:t>
            </w:r>
            <w:r>
              <w:rPr>
                <w:rFonts w:ascii="宋体" w:hAnsi="宋体" w:cs="宋体"/>
                <w:kern w:val="0"/>
                <w:sz w:val="18"/>
                <w:szCs w:val="18"/>
              </w:rPr>
              <w:t>电脑、导游模拟考试系统等。</w:t>
            </w:r>
          </w:p>
        </w:tc>
        <w:tc>
          <w:tcPr>
            <w:tcW w:w="2073" w:type="dxa"/>
            <w:vAlign w:val="center"/>
          </w:tcPr>
          <w:p>
            <w:pPr>
              <w:rPr>
                <w:rFonts w:ascii="宋体" w:hAnsi="宋体" w:cs="宋体"/>
                <w:kern w:val="0"/>
                <w:sz w:val="18"/>
                <w:szCs w:val="18"/>
              </w:rPr>
            </w:pPr>
            <w:r>
              <w:rPr>
                <w:rFonts w:hint="eastAsia" w:ascii="宋体" w:hAnsi="宋体" w:cs="宋体"/>
                <w:kern w:val="0"/>
                <w:sz w:val="18"/>
                <w:szCs w:val="18"/>
              </w:rPr>
              <w:t>为学习者提供导游讲解的模拟情境，为训练学生的讲解能力及参加导游大赛提供专业的培训场所与设备。</w:t>
            </w:r>
          </w:p>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516" w:type="dxa"/>
            <w:vAlign w:val="center"/>
          </w:tcPr>
          <w:p>
            <w:pPr>
              <w:widowControl/>
              <w:jc w:val="center"/>
              <w:rPr>
                <w:rFonts w:ascii="宋体" w:hAnsi="宋体" w:cs="宋体"/>
                <w:kern w:val="0"/>
                <w:sz w:val="18"/>
                <w:szCs w:val="18"/>
              </w:rPr>
            </w:pPr>
            <w:r>
              <w:rPr>
                <w:rFonts w:hint="eastAsia" w:ascii="宋体" w:hAnsi="宋体" w:cs="宋体"/>
                <w:kern w:val="0"/>
                <w:sz w:val="18"/>
                <w:szCs w:val="18"/>
              </w:rPr>
              <w:t>语音实训室</w:t>
            </w:r>
          </w:p>
        </w:tc>
        <w:tc>
          <w:tcPr>
            <w:tcW w:w="1224" w:type="dxa"/>
            <w:vAlign w:val="center"/>
          </w:tcPr>
          <w:p>
            <w:pPr>
              <w:widowControl/>
              <w:jc w:val="center"/>
              <w:rPr>
                <w:rFonts w:ascii="宋体" w:hAnsi="宋体" w:cs="宋体"/>
                <w:kern w:val="0"/>
                <w:sz w:val="18"/>
                <w:szCs w:val="18"/>
              </w:rPr>
            </w:pPr>
            <w:r>
              <w:rPr>
                <w:rFonts w:hint="eastAsia" w:ascii="宋体" w:hAnsi="宋体" w:cs="宋体"/>
                <w:kern w:val="0"/>
                <w:sz w:val="18"/>
                <w:szCs w:val="18"/>
              </w:rPr>
              <w:t>（高州）师训楼407，（高州）师训楼409（2间）</w:t>
            </w:r>
          </w:p>
        </w:tc>
        <w:tc>
          <w:tcPr>
            <w:tcW w:w="1752" w:type="dxa"/>
            <w:vAlign w:val="center"/>
          </w:tcPr>
          <w:p>
            <w:r>
              <w:rPr>
                <w:rFonts w:hint="eastAsia" w:ascii="宋体" w:hAnsi="宋体"/>
                <w:color w:val="000000"/>
                <w:kern w:val="0"/>
                <w:sz w:val="18"/>
                <w:szCs w:val="18"/>
              </w:rPr>
              <w:t>英语听力</w:t>
            </w:r>
          </w:p>
          <w:p>
            <w:r>
              <w:rPr>
                <w:rFonts w:hint="eastAsia" w:ascii="宋体" w:hAnsi="宋体"/>
                <w:color w:val="000000"/>
                <w:kern w:val="0"/>
                <w:sz w:val="18"/>
                <w:szCs w:val="18"/>
              </w:rPr>
              <w:t>英语口语</w:t>
            </w:r>
          </w:p>
          <w:p>
            <w:pPr>
              <w:widowControl/>
              <w:jc w:val="center"/>
              <w:rPr>
                <w:rFonts w:ascii="宋体" w:hAnsi="宋体" w:cs="宋体"/>
                <w:kern w:val="0"/>
                <w:sz w:val="18"/>
                <w:szCs w:val="18"/>
              </w:rPr>
            </w:pPr>
          </w:p>
        </w:tc>
        <w:tc>
          <w:tcPr>
            <w:tcW w:w="1737" w:type="dxa"/>
            <w:vAlign w:val="center"/>
          </w:tcPr>
          <w:p>
            <w:pPr>
              <w:widowControl/>
              <w:jc w:val="center"/>
              <w:rPr>
                <w:rFonts w:ascii="宋体" w:hAnsi="宋体" w:cs="宋体"/>
                <w:kern w:val="0"/>
                <w:sz w:val="18"/>
                <w:szCs w:val="18"/>
              </w:rPr>
            </w:pPr>
            <w:r>
              <w:rPr>
                <w:rFonts w:hint="eastAsia" w:ascii="宋体" w:hAnsi="宋体" w:cs="宋体"/>
                <w:kern w:val="0"/>
                <w:sz w:val="18"/>
                <w:szCs w:val="18"/>
              </w:rPr>
              <w:t>HQ-9400D语言学习系统；AACV-9400M-BD语言学习系统；</w:t>
            </w:r>
          </w:p>
        </w:tc>
        <w:tc>
          <w:tcPr>
            <w:tcW w:w="2073" w:type="dxa"/>
            <w:vAlign w:val="center"/>
          </w:tcPr>
          <w:p>
            <w:pPr>
              <w:rPr>
                <w:rFonts w:ascii="宋体" w:hAnsi="宋体" w:cs="宋体"/>
                <w:kern w:val="0"/>
                <w:sz w:val="18"/>
                <w:szCs w:val="18"/>
              </w:rPr>
            </w:pPr>
            <w:r>
              <w:rPr>
                <w:rFonts w:hint="eastAsia" w:ascii="宋体" w:hAnsi="宋体" w:cs="宋体"/>
                <w:kern w:val="0"/>
                <w:sz w:val="18"/>
                <w:szCs w:val="18"/>
              </w:rPr>
              <w:t>实训室配有语音教学系统、自学系统、口语考试系统，为学生口语训练、实践演练提供场地和设备。</w:t>
            </w:r>
          </w:p>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516" w:type="dxa"/>
            <w:vAlign w:val="center"/>
          </w:tcPr>
          <w:p>
            <w:pPr>
              <w:widowControl/>
              <w:jc w:val="center"/>
              <w:rPr>
                <w:rFonts w:ascii="宋体" w:hAnsi="宋体" w:cs="宋体"/>
                <w:kern w:val="0"/>
                <w:sz w:val="18"/>
                <w:szCs w:val="18"/>
              </w:rPr>
            </w:pPr>
            <w:r>
              <w:rPr>
                <w:rFonts w:hint="eastAsia" w:ascii="宋体" w:hAnsi="宋体" w:cs="宋体"/>
                <w:kern w:val="0"/>
                <w:sz w:val="18"/>
                <w:szCs w:val="18"/>
              </w:rPr>
              <w:t>语言综合实训室</w:t>
            </w:r>
          </w:p>
        </w:tc>
        <w:tc>
          <w:tcPr>
            <w:tcW w:w="1224" w:type="dxa"/>
            <w:vAlign w:val="center"/>
          </w:tcPr>
          <w:p>
            <w:pPr>
              <w:widowControl/>
              <w:jc w:val="center"/>
              <w:rPr>
                <w:rFonts w:ascii="宋体" w:hAnsi="宋体" w:cs="宋体"/>
                <w:kern w:val="0"/>
                <w:sz w:val="18"/>
                <w:szCs w:val="18"/>
              </w:rPr>
            </w:pPr>
            <w:r>
              <w:rPr>
                <w:rFonts w:hint="eastAsia" w:ascii="宋体" w:hAnsi="宋体" w:cs="宋体"/>
                <w:kern w:val="0"/>
                <w:sz w:val="18"/>
                <w:szCs w:val="18"/>
              </w:rPr>
              <w:t>（高州）师训楼403</w:t>
            </w:r>
          </w:p>
        </w:tc>
        <w:tc>
          <w:tcPr>
            <w:tcW w:w="1752" w:type="dxa"/>
            <w:vAlign w:val="center"/>
          </w:tcPr>
          <w:p>
            <w:pPr>
              <w:rPr>
                <w:rFonts w:ascii="宋体" w:hAnsi="宋体"/>
                <w:color w:val="000000"/>
                <w:kern w:val="0"/>
                <w:sz w:val="18"/>
                <w:szCs w:val="18"/>
              </w:rPr>
            </w:pPr>
            <w:r>
              <w:rPr>
                <w:rFonts w:hint="eastAsia" w:ascii="宋体" w:hAnsi="宋体"/>
                <w:color w:val="000000"/>
                <w:kern w:val="0"/>
                <w:sz w:val="18"/>
                <w:szCs w:val="18"/>
              </w:rPr>
              <w:t>旅游英语视听说</w:t>
            </w:r>
          </w:p>
          <w:p>
            <w:pPr>
              <w:rPr>
                <w:rFonts w:ascii="宋体" w:hAnsi="宋体"/>
                <w:color w:val="000000"/>
                <w:kern w:val="0"/>
                <w:sz w:val="18"/>
                <w:szCs w:val="18"/>
              </w:rPr>
            </w:pPr>
            <w:r>
              <w:rPr>
                <w:rFonts w:hint="eastAsia" w:ascii="宋体" w:hAnsi="宋体"/>
                <w:color w:val="000000"/>
                <w:kern w:val="0"/>
                <w:sz w:val="18"/>
                <w:szCs w:val="18"/>
              </w:rPr>
              <w:t>导游英语</w:t>
            </w:r>
          </w:p>
          <w:p>
            <w:pPr>
              <w:rPr>
                <w:rFonts w:ascii="宋体" w:hAnsi="宋体"/>
                <w:color w:val="000000"/>
                <w:kern w:val="0"/>
                <w:sz w:val="18"/>
                <w:szCs w:val="18"/>
              </w:rPr>
            </w:pPr>
            <w:r>
              <w:rPr>
                <w:rFonts w:hint="eastAsia" w:ascii="宋体" w:hAnsi="宋体"/>
                <w:color w:val="000000"/>
                <w:kern w:val="0"/>
                <w:sz w:val="18"/>
                <w:szCs w:val="18"/>
              </w:rPr>
              <w:t>模拟导游</w:t>
            </w:r>
          </w:p>
          <w:p>
            <w:pPr>
              <w:widowControl/>
              <w:jc w:val="center"/>
              <w:rPr>
                <w:rFonts w:ascii="宋体" w:hAnsi="宋体" w:cs="宋体"/>
                <w:kern w:val="0"/>
                <w:sz w:val="18"/>
                <w:szCs w:val="18"/>
              </w:rPr>
            </w:pPr>
          </w:p>
        </w:tc>
        <w:tc>
          <w:tcPr>
            <w:tcW w:w="1737" w:type="dxa"/>
            <w:vAlign w:val="center"/>
          </w:tcPr>
          <w:p>
            <w:r>
              <w:rPr>
                <w:rFonts w:hint="eastAsia" w:ascii="宋体" w:hAnsi="宋体" w:cs="宋体"/>
                <w:kern w:val="0"/>
                <w:sz w:val="18"/>
                <w:szCs w:val="18"/>
              </w:rPr>
              <w:t>多屏互动，无线投屏、智能桌椅灵活组合，为学生提供合作式、互动式的现代化智能教学场景。</w:t>
            </w:r>
          </w:p>
          <w:p>
            <w:pPr>
              <w:widowControl/>
              <w:jc w:val="center"/>
              <w:rPr>
                <w:rFonts w:ascii="宋体" w:hAnsi="宋体" w:cs="宋体"/>
                <w:kern w:val="0"/>
                <w:sz w:val="18"/>
                <w:szCs w:val="18"/>
              </w:rPr>
            </w:pPr>
          </w:p>
        </w:tc>
        <w:tc>
          <w:tcPr>
            <w:tcW w:w="2073" w:type="dxa"/>
            <w:vAlign w:val="center"/>
          </w:tcPr>
          <w:p>
            <w:pPr>
              <w:widowControl/>
              <w:jc w:val="center"/>
              <w:rPr>
                <w:rFonts w:ascii="宋体" w:hAnsi="宋体" w:cs="宋体"/>
                <w:kern w:val="0"/>
                <w:sz w:val="18"/>
                <w:szCs w:val="18"/>
              </w:rPr>
            </w:pPr>
            <w:r>
              <w:rPr>
                <w:rFonts w:hint="eastAsia" w:ascii="宋体" w:hAnsi="宋体" w:cs="宋体"/>
                <w:kern w:val="0"/>
                <w:sz w:val="18"/>
                <w:szCs w:val="18"/>
              </w:rPr>
              <w:t>山地景观讲解、水景观讲解、古建筑讲解、园林讲解、接站服务、沿途导游。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516" w:type="dxa"/>
            <w:vAlign w:val="center"/>
          </w:tcPr>
          <w:p>
            <w:pPr>
              <w:widowControl/>
              <w:rPr>
                <w:rFonts w:ascii="宋体" w:hAnsi="宋体" w:cs="宋体"/>
                <w:kern w:val="0"/>
                <w:sz w:val="18"/>
                <w:szCs w:val="18"/>
              </w:rPr>
            </w:pPr>
            <w:r>
              <w:rPr>
                <w:rFonts w:hint="eastAsia" w:ascii="宋体" w:hAnsi="宋体" w:cs="宋体"/>
                <w:kern w:val="0"/>
                <w:sz w:val="18"/>
                <w:szCs w:val="18"/>
              </w:rPr>
              <w:t>酒店综合实训室</w:t>
            </w:r>
          </w:p>
        </w:tc>
        <w:tc>
          <w:tcPr>
            <w:tcW w:w="1224" w:type="dxa"/>
            <w:vAlign w:val="center"/>
          </w:tcPr>
          <w:p>
            <w:pPr>
              <w:widowControl/>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茂名</w:t>
            </w:r>
            <w:r>
              <w:rPr>
                <w:rFonts w:hint="eastAsia" w:ascii="宋体" w:hAnsi="宋体" w:cs="宋体"/>
                <w:kern w:val="0"/>
                <w:sz w:val="18"/>
                <w:szCs w:val="18"/>
              </w:rPr>
              <w:t>)</w:t>
            </w:r>
            <w:r>
              <w:rPr>
                <w:rFonts w:ascii="宋体" w:hAnsi="宋体" w:cs="宋体"/>
                <w:kern w:val="0"/>
                <w:sz w:val="18"/>
                <w:szCs w:val="18"/>
              </w:rPr>
              <w:t>实训楼</w:t>
            </w:r>
            <w:r>
              <w:rPr>
                <w:rFonts w:hint="eastAsia" w:ascii="宋体" w:hAnsi="宋体" w:cs="宋体"/>
                <w:kern w:val="0"/>
                <w:sz w:val="18"/>
                <w:szCs w:val="18"/>
              </w:rPr>
              <w:t>B305</w:t>
            </w:r>
          </w:p>
        </w:tc>
        <w:tc>
          <w:tcPr>
            <w:tcW w:w="1752" w:type="dxa"/>
            <w:vAlign w:val="center"/>
          </w:tcPr>
          <w:p>
            <w:pPr>
              <w:rPr>
                <w:rFonts w:ascii="宋体" w:hAnsi="宋体"/>
                <w:color w:val="000000"/>
                <w:kern w:val="0"/>
                <w:sz w:val="18"/>
                <w:szCs w:val="18"/>
              </w:rPr>
            </w:pPr>
            <w:r>
              <w:rPr>
                <w:rFonts w:hint="eastAsia" w:ascii="宋体" w:hAnsi="宋体"/>
                <w:color w:val="000000"/>
                <w:kern w:val="0"/>
                <w:sz w:val="18"/>
                <w:szCs w:val="18"/>
              </w:rPr>
              <w:t>饭店英语</w:t>
            </w:r>
          </w:p>
          <w:p>
            <w:r>
              <w:rPr>
                <w:rFonts w:hint="eastAsia" w:ascii="宋体" w:hAnsi="宋体"/>
                <w:color w:val="000000"/>
                <w:kern w:val="0"/>
                <w:sz w:val="18"/>
                <w:szCs w:val="18"/>
              </w:rPr>
              <w:t>咖啡与酒水</w:t>
            </w:r>
          </w:p>
          <w:p>
            <w:pPr>
              <w:widowControl/>
              <w:rPr>
                <w:rFonts w:ascii="宋体" w:hAnsi="宋体" w:cs="宋体"/>
                <w:kern w:val="0"/>
                <w:sz w:val="18"/>
                <w:szCs w:val="18"/>
              </w:rPr>
            </w:pPr>
            <w:r>
              <w:rPr>
                <w:rFonts w:ascii="宋体" w:hAnsi="宋体" w:cs="宋体"/>
                <w:kern w:val="0"/>
                <w:sz w:val="18"/>
                <w:szCs w:val="18"/>
              </w:rPr>
              <w:t>中外餐饮文化</w:t>
            </w:r>
          </w:p>
          <w:p>
            <w:pPr>
              <w:widowControl/>
              <w:rPr>
                <w:rFonts w:ascii="宋体" w:hAnsi="宋体" w:cs="宋体"/>
                <w:kern w:val="0"/>
                <w:sz w:val="18"/>
                <w:szCs w:val="18"/>
              </w:rPr>
            </w:pPr>
            <w:r>
              <w:rPr>
                <w:rFonts w:hint="eastAsia" w:ascii="宋体" w:hAnsi="宋体" w:cs="宋体"/>
                <w:kern w:val="0"/>
                <w:sz w:val="18"/>
                <w:szCs w:val="18"/>
              </w:rPr>
              <w:t>酒店经营与管理</w:t>
            </w:r>
          </w:p>
        </w:tc>
        <w:tc>
          <w:tcPr>
            <w:tcW w:w="1737" w:type="dxa"/>
            <w:vAlign w:val="center"/>
          </w:tcPr>
          <w:p>
            <w:pPr>
              <w:widowControl/>
              <w:jc w:val="center"/>
              <w:rPr>
                <w:rFonts w:ascii="宋体" w:hAnsi="宋体" w:cs="宋体"/>
                <w:kern w:val="0"/>
                <w:sz w:val="18"/>
                <w:szCs w:val="18"/>
              </w:rPr>
            </w:pPr>
            <w:r>
              <w:rPr>
                <w:rFonts w:hint="eastAsia" w:ascii="宋体" w:hAnsi="宋体" w:cs="宋体"/>
                <w:kern w:val="0"/>
                <w:sz w:val="18"/>
                <w:szCs w:val="18"/>
              </w:rPr>
              <w:t>餐台、餐具、工作台等。</w:t>
            </w:r>
          </w:p>
        </w:tc>
        <w:tc>
          <w:tcPr>
            <w:tcW w:w="2073" w:type="dxa"/>
            <w:vAlign w:val="center"/>
          </w:tcPr>
          <w:p>
            <w:pPr>
              <w:rPr>
                <w:rFonts w:ascii="宋体" w:hAnsi="宋体" w:cs="宋体"/>
                <w:kern w:val="0"/>
                <w:sz w:val="18"/>
                <w:szCs w:val="18"/>
              </w:rPr>
            </w:pPr>
            <w:r>
              <w:rPr>
                <w:rFonts w:hint="eastAsia" w:ascii="宋体" w:hAnsi="宋体" w:cs="宋体"/>
                <w:kern w:val="0"/>
                <w:sz w:val="18"/>
                <w:szCs w:val="18"/>
              </w:rPr>
              <w:t>为学习者提供中西式餐厅布局、接待、摆台、托盘、订餐、折花、保洁等实训场所。</w:t>
            </w:r>
          </w:p>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516" w:type="dxa"/>
            <w:vAlign w:val="center"/>
          </w:tcPr>
          <w:p>
            <w:pPr>
              <w:widowControl/>
              <w:jc w:val="center"/>
              <w:rPr>
                <w:rFonts w:ascii="宋体" w:hAnsi="宋体" w:cs="宋体"/>
                <w:kern w:val="0"/>
                <w:sz w:val="18"/>
                <w:szCs w:val="18"/>
              </w:rPr>
            </w:pPr>
            <w:r>
              <w:rPr>
                <w:rFonts w:hint="eastAsia" w:ascii="宋体" w:hAnsi="宋体" w:cs="宋体"/>
                <w:kern w:val="0"/>
                <w:sz w:val="18"/>
                <w:szCs w:val="18"/>
              </w:rPr>
              <w:t>酒水与咖啡实训室</w:t>
            </w:r>
          </w:p>
        </w:tc>
        <w:tc>
          <w:tcPr>
            <w:tcW w:w="1224" w:type="dxa"/>
            <w:vAlign w:val="center"/>
          </w:tcPr>
          <w:p>
            <w:pPr>
              <w:widowControl/>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茂名</w:t>
            </w:r>
            <w:r>
              <w:rPr>
                <w:rFonts w:hint="eastAsia" w:ascii="宋体" w:hAnsi="宋体" w:cs="宋体"/>
                <w:kern w:val="0"/>
                <w:sz w:val="18"/>
                <w:szCs w:val="18"/>
              </w:rPr>
              <w:t>)</w:t>
            </w:r>
            <w:r>
              <w:rPr>
                <w:rFonts w:ascii="宋体" w:hAnsi="宋体" w:cs="宋体"/>
                <w:kern w:val="0"/>
                <w:sz w:val="18"/>
                <w:szCs w:val="18"/>
              </w:rPr>
              <w:t>实训楼</w:t>
            </w:r>
            <w:r>
              <w:rPr>
                <w:rFonts w:hint="eastAsia" w:ascii="宋体" w:hAnsi="宋体" w:cs="宋体"/>
                <w:kern w:val="0"/>
                <w:sz w:val="18"/>
                <w:szCs w:val="18"/>
              </w:rPr>
              <w:t>B307</w:t>
            </w:r>
          </w:p>
        </w:tc>
        <w:tc>
          <w:tcPr>
            <w:tcW w:w="1752" w:type="dxa"/>
            <w:vAlign w:val="center"/>
          </w:tcPr>
          <w:p>
            <w:pPr>
              <w:rPr>
                <w:rFonts w:ascii="宋体" w:hAnsi="宋体"/>
                <w:color w:val="000000"/>
                <w:kern w:val="0"/>
                <w:sz w:val="18"/>
                <w:szCs w:val="18"/>
              </w:rPr>
            </w:pPr>
            <w:r>
              <w:rPr>
                <w:rFonts w:hint="eastAsia" w:ascii="宋体" w:hAnsi="宋体"/>
                <w:color w:val="000000"/>
                <w:kern w:val="0"/>
                <w:sz w:val="18"/>
                <w:szCs w:val="18"/>
              </w:rPr>
              <w:t>饭店英语</w:t>
            </w:r>
          </w:p>
          <w:p>
            <w:r>
              <w:rPr>
                <w:rFonts w:hint="eastAsia" w:ascii="宋体" w:hAnsi="宋体"/>
                <w:color w:val="000000"/>
                <w:kern w:val="0"/>
                <w:sz w:val="18"/>
                <w:szCs w:val="18"/>
              </w:rPr>
              <w:t>咖啡与酒水</w:t>
            </w:r>
          </w:p>
          <w:p/>
          <w:p>
            <w:pPr>
              <w:widowControl/>
              <w:jc w:val="center"/>
              <w:rPr>
                <w:rFonts w:ascii="宋体" w:hAnsi="宋体" w:cs="宋体"/>
                <w:kern w:val="0"/>
                <w:sz w:val="18"/>
                <w:szCs w:val="18"/>
              </w:rPr>
            </w:pPr>
          </w:p>
        </w:tc>
        <w:tc>
          <w:tcPr>
            <w:tcW w:w="1737" w:type="dxa"/>
            <w:vAlign w:val="center"/>
          </w:tcPr>
          <w:p>
            <w:pPr>
              <w:widowControl/>
              <w:jc w:val="center"/>
              <w:rPr>
                <w:rFonts w:ascii="宋体" w:hAnsi="宋体" w:cs="宋体"/>
                <w:kern w:val="0"/>
                <w:sz w:val="18"/>
                <w:szCs w:val="18"/>
              </w:rPr>
            </w:pPr>
            <w:r>
              <w:rPr>
                <w:rFonts w:ascii="宋体" w:hAnsi="宋体" w:cs="宋体"/>
                <w:kern w:val="0"/>
                <w:sz w:val="18"/>
                <w:szCs w:val="18"/>
              </w:rPr>
              <w:t>咖啡研磨机、冲煮器具、各类酒水与品鉴调制器具。</w:t>
            </w:r>
          </w:p>
        </w:tc>
        <w:tc>
          <w:tcPr>
            <w:tcW w:w="2073" w:type="dxa"/>
            <w:vAlign w:val="center"/>
          </w:tcPr>
          <w:p>
            <w:pPr>
              <w:rPr>
                <w:rFonts w:ascii="宋体" w:hAnsi="宋体" w:cs="宋体"/>
                <w:kern w:val="0"/>
                <w:sz w:val="18"/>
                <w:szCs w:val="18"/>
              </w:rPr>
            </w:pPr>
            <w:r>
              <w:rPr>
                <w:rFonts w:hint="eastAsia" w:ascii="宋体" w:hAnsi="宋体" w:cs="宋体"/>
                <w:kern w:val="0"/>
                <w:sz w:val="18"/>
                <w:szCs w:val="18"/>
              </w:rPr>
              <w:t>为学习者提供各种酒水识别、酒水和软饮料冲配、调制的实训场所。</w:t>
            </w:r>
          </w:p>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1516" w:type="dxa"/>
            <w:vAlign w:val="center"/>
          </w:tcPr>
          <w:p>
            <w:pPr>
              <w:widowControl/>
              <w:jc w:val="center"/>
              <w:rPr>
                <w:rFonts w:ascii="宋体" w:hAnsi="宋体" w:cs="宋体"/>
                <w:kern w:val="0"/>
                <w:sz w:val="18"/>
                <w:szCs w:val="18"/>
              </w:rPr>
            </w:pPr>
            <w:r>
              <w:rPr>
                <w:rFonts w:hint="eastAsia" w:ascii="宋体" w:hAnsi="宋体" w:cs="宋体"/>
                <w:kern w:val="0"/>
                <w:sz w:val="18"/>
                <w:szCs w:val="18"/>
              </w:rPr>
              <w:t>茶艺实训室</w:t>
            </w:r>
          </w:p>
        </w:tc>
        <w:tc>
          <w:tcPr>
            <w:tcW w:w="1224" w:type="dxa"/>
            <w:vAlign w:val="center"/>
          </w:tcPr>
          <w:p>
            <w:pPr>
              <w:widowControl/>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茂名</w:t>
            </w:r>
            <w:r>
              <w:rPr>
                <w:rFonts w:hint="eastAsia" w:ascii="宋体" w:hAnsi="宋体" w:cs="宋体"/>
                <w:kern w:val="0"/>
                <w:sz w:val="18"/>
                <w:szCs w:val="18"/>
              </w:rPr>
              <w:t>)</w:t>
            </w:r>
            <w:r>
              <w:rPr>
                <w:rFonts w:ascii="宋体" w:hAnsi="宋体" w:cs="宋体"/>
                <w:kern w:val="0"/>
                <w:sz w:val="18"/>
                <w:szCs w:val="18"/>
              </w:rPr>
              <w:t>实训楼</w:t>
            </w:r>
            <w:r>
              <w:rPr>
                <w:rFonts w:hint="eastAsia" w:ascii="宋体" w:hAnsi="宋体" w:cs="宋体"/>
                <w:kern w:val="0"/>
                <w:sz w:val="18"/>
                <w:szCs w:val="18"/>
              </w:rPr>
              <w:t>B307</w:t>
            </w:r>
          </w:p>
        </w:tc>
        <w:tc>
          <w:tcPr>
            <w:tcW w:w="1752" w:type="dxa"/>
            <w:vAlign w:val="center"/>
          </w:tcPr>
          <w:p>
            <w:r>
              <w:rPr>
                <w:rFonts w:hint="eastAsia" w:ascii="宋体" w:hAnsi="宋体"/>
                <w:color w:val="000000"/>
                <w:kern w:val="0"/>
                <w:sz w:val="18"/>
                <w:szCs w:val="18"/>
              </w:rPr>
              <w:t>饭店英语</w:t>
            </w:r>
          </w:p>
          <w:p>
            <w:pPr>
              <w:widowControl/>
              <w:rPr>
                <w:rFonts w:ascii="宋体" w:hAnsi="宋体" w:cs="宋体"/>
                <w:kern w:val="0"/>
                <w:sz w:val="18"/>
                <w:szCs w:val="18"/>
              </w:rPr>
            </w:pPr>
            <w:r>
              <w:rPr>
                <w:rFonts w:hint="eastAsia" w:ascii="宋体" w:hAnsi="宋体" w:cs="宋体"/>
                <w:kern w:val="0"/>
                <w:sz w:val="18"/>
                <w:szCs w:val="18"/>
              </w:rPr>
              <w:t>茶艺</w:t>
            </w:r>
          </w:p>
        </w:tc>
        <w:tc>
          <w:tcPr>
            <w:tcW w:w="1737" w:type="dxa"/>
            <w:vAlign w:val="center"/>
          </w:tcPr>
          <w:p>
            <w:pPr>
              <w:widowControl/>
              <w:jc w:val="center"/>
              <w:rPr>
                <w:rFonts w:ascii="宋体" w:hAnsi="宋体" w:cs="宋体"/>
                <w:kern w:val="0"/>
                <w:sz w:val="18"/>
                <w:szCs w:val="18"/>
              </w:rPr>
            </w:pPr>
            <w:r>
              <w:rPr>
                <w:rFonts w:ascii="宋体" w:hAnsi="宋体" w:cs="宋体"/>
                <w:kern w:val="0"/>
                <w:sz w:val="18"/>
                <w:szCs w:val="18"/>
              </w:rPr>
              <w:t>六大茶类冲泡器具</w:t>
            </w:r>
          </w:p>
        </w:tc>
        <w:tc>
          <w:tcPr>
            <w:tcW w:w="2073" w:type="dxa"/>
            <w:vAlign w:val="center"/>
          </w:tcPr>
          <w:p>
            <w:pPr>
              <w:rPr>
                <w:rFonts w:ascii="宋体" w:hAnsi="宋体" w:cs="宋体"/>
                <w:kern w:val="0"/>
                <w:sz w:val="18"/>
                <w:szCs w:val="18"/>
              </w:rPr>
            </w:pPr>
            <w:r>
              <w:rPr>
                <w:rFonts w:hint="eastAsia" w:ascii="宋体" w:hAnsi="宋体" w:cs="宋体"/>
                <w:kern w:val="0"/>
                <w:sz w:val="18"/>
                <w:szCs w:val="18"/>
              </w:rPr>
              <w:t>为学习者提供茶叶识别、冲泡的实训场所。</w:t>
            </w:r>
          </w:p>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1516" w:type="dxa"/>
            <w:vAlign w:val="center"/>
          </w:tcPr>
          <w:p>
            <w:pPr>
              <w:widowControl/>
              <w:jc w:val="center"/>
              <w:rPr>
                <w:rFonts w:ascii="宋体" w:hAnsi="宋体" w:cs="宋体"/>
                <w:kern w:val="0"/>
                <w:sz w:val="18"/>
                <w:szCs w:val="18"/>
              </w:rPr>
            </w:pPr>
            <w:r>
              <w:rPr>
                <w:rFonts w:hint="eastAsia" w:ascii="宋体" w:hAnsi="宋体" w:cs="宋体"/>
                <w:kern w:val="0"/>
                <w:sz w:val="18"/>
                <w:szCs w:val="18"/>
              </w:rPr>
              <w:t>礼仪训练室</w:t>
            </w:r>
          </w:p>
          <w:p>
            <w:pPr>
              <w:widowControl/>
              <w:jc w:val="center"/>
              <w:rPr>
                <w:rFonts w:ascii="宋体" w:hAnsi="宋体" w:cs="宋体"/>
                <w:kern w:val="0"/>
                <w:sz w:val="18"/>
                <w:szCs w:val="18"/>
              </w:rPr>
            </w:pPr>
          </w:p>
        </w:tc>
        <w:tc>
          <w:tcPr>
            <w:tcW w:w="1224" w:type="dxa"/>
            <w:vAlign w:val="center"/>
          </w:tcPr>
          <w:p>
            <w:pPr>
              <w:widowControl/>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茂名</w:t>
            </w:r>
            <w:r>
              <w:rPr>
                <w:rFonts w:hint="eastAsia" w:ascii="宋体" w:hAnsi="宋体" w:cs="宋体"/>
                <w:kern w:val="0"/>
                <w:sz w:val="18"/>
                <w:szCs w:val="18"/>
              </w:rPr>
              <w:t>)</w:t>
            </w:r>
            <w:r>
              <w:rPr>
                <w:rFonts w:ascii="宋体" w:hAnsi="宋体" w:cs="宋体"/>
                <w:kern w:val="0"/>
                <w:sz w:val="18"/>
                <w:szCs w:val="18"/>
              </w:rPr>
              <w:t>实训楼</w:t>
            </w:r>
            <w:r>
              <w:rPr>
                <w:rFonts w:hint="eastAsia" w:ascii="宋体" w:hAnsi="宋体" w:cs="宋体"/>
                <w:kern w:val="0"/>
                <w:sz w:val="18"/>
                <w:szCs w:val="18"/>
              </w:rPr>
              <w:t>B319</w:t>
            </w:r>
          </w:p>
        </w:tc>
        <w:tc>
          <w:tcPr>
            <w:tcW w:w="1752" w:type="dxa"/>
            <w:vAlign w:val="center"/>
          </w:tcPr>
          <w:p>
            <w:pPr>
              <w:rPr>
                <w:rFonts w:ascii="宋体" w:hAnsi="宋体"/>
                <w:color w:val="000000"/>
                <w:kern w:val="0"/>
                <w:sz w:val="18"/>
                <w:szCs w:val="18"/>
              </w:rPr>
            </w:pPr>
            <w:r>
              <w:rPr>
                <w:rFonts w:hint="eastAsia" w:ascii="宋体" w:hAnsi="宋体"/>
                <w:color w:val="000000"/>
                <w:kern w:val="0"/>
                <w:sz w:val="18"/>
                <w:szCs w:val="18"/>
              </w:rPr>
              <w:t>导游英语</w:t>
            </w:r>
          </w:p>
          <w:p>
            <w:r>
              <w:rPr>
                <w:rFonts w:hint="eastAsia" w:ascii="宋体" w:hAnsi="宋体"/>
                <w:color w:val="000000"/>
                <w:kern w:val="0"/>
                <w:sz w:val="18"/>
                <w:szCs w:val="18"/>
              </w:rPr>
              <w:t>模拟导游</w:t>
            </w:r>
          </w:p>
          <w:p>
            <w:pPr>
              <w:widowControl/>
              <w:jc w:val="center"/>
              <w:rPr>
                <w:rFonts w:ascii="宋体" w:hAnsi="宋体" w:cs="宋体"/>
                <w:kern w:val="0"/>
                <w:sz w:val="18"/>
                <w:szCs w:val="18"/>
              </w:rPr>
            </w:pPr>
          </w:p>
        </w:tc>
        <w:tc>
          <w:tcPr>
            <w:tcW w:w="1737" w:type="dxa"/>
            <w:vAlign w:val="center"/>
          </w:tcPr>
          <w:p>
            <w:pPr>
              <w:widowControl/>
              <w:jc w:val="center"/>
              <w:rPr>
                <w:rFonts w:ascii="宋体" w:hAnsi="宋体" w:cs="宋体"/>
                <w:kern w:val="0"/>
                <w:sz w:val="18"/>
                <w:szCs w:val="18"/>
              </w:rPr>
            </w:pPr>
            <w:r>
              <w:rPr>
                <w:rFonts w:ascii="宋体" w:hAnsi="宋体" w:cs="宋体"/>
                <w:kern w:val="0"/>
                <w:sz w:val="18"/>
                <w:szCs w:val="18"/>
              </w:rPr>
              <w:t>形体镜、化妆台等</w:t>
            </w:r>
          </w:p>
        </w:tc>
        <w:tc>
          <w:tcPr>
            <w:tcW w:w="2073" w:type="dxa"/>
            <w:vAlign w:val="center"/>
          </w:tcPr>
          <w:p>
            <w:pPr>
              <w:rPr>
                <w:rFonts w:ascii="宋体" w:hAnsi="宋体" w:cs="宋体"/>
                <w:kern w:val="0"/>
                <w:sz w:val="18"/>
                <w:szCs w:val="18"/>
              </w:rPr>
            </w:pPr>
            <w:r>
              <w:rPr>
                <w:rFonts w:hint="eastAsia" w:ascii="宋体" w:hAnsi="宋体" w:cs="宋体"/>
                <w:kern w:val="0"/>
                <w:sz w:val="18"/>
                <w:szCs w:val="18"/>
              </w:rPr>
              <w:t>模拟团队接待的实训场所。</w:t>
            </w:r>
          </w:p>
          <w:p>
            <w:pPr>
              <w:widowControl/>
              <w:jc w:val="center"/>
              <w:rPr>
                <w:rFonts w:ascii="宋体" w:hAnsi="宋体" w:cs="宋体"/>
                <w:kern w:val="0"/>
                <w:sz w:val="18"/>
                <w:szCs w:val="18"/>
              </w:rPr>
            </w:pPr>
          </w:p>
        </w:tc>
      </w:tr>
    </w:tbl>
    <w:p>
      <w:pPr>
        <w:spacing w:line="420" w:lineRule="exact"/>
        <w:ind w:left="420"/>
        <w:rPr>
          <w:rFonts w:ascii="宋体" w:hAnsi="宋体"/>
          <w:position w:val="6"/>
        </w:rPr>
      </w:pPr>
    </w:p>
    <w:p>
      <w:pPr>
        <w:spacing w:line="420" w:lineRule="exact"/>
        <w:ind w:left="420"/>
        <w:jc w:val="center"/>
        <w:rPr>
          <w:rFonts w:ascii="宋体" w:hAnsi="宋体"/>
          <w:position w:val="6"/>
        </w:rPr>
      </w:pPr>
      <w:r>
        <w:rPr>
          <w:rFonts w:hint="eastAsia" w:ascii="宋体" w:hAnsi="宋体"/>
          <w:position w:val="6"/>
        </w:rPr>
        <w:t>校外实训基地一览表</w:t>
      </w:r>
    </w:p>
    <w:tbl>
      <w:tblPr>
        <w:tblStyle w:val="5"/>
        <w:tblW w:w="0" w:type="auto"/>
        <w:jc w:val="center"/>
        <w:tblLayout w:type="fixed"/>
        <w:tblCellMar>
          <w:top w:w="0" w:type="dxa"/>
          <w:left w:w="108" w:type="dxa"/>
          <w:bottom w:w="0" w:type="dxa"/>
          <w:right w:w="108" w:type="dxa"/>
        </w:tblCellMar>
      </w:tblPr>
      <w:tblGrid>
        <w:gridCol w:w="745"/>
        <w:gridCol w:w="2665"/>
        <w:gridCol w:w="5792"/>
      </w:tblGrid>
      <w:tr>
        <w:tblPrEx>
          <w:tblCellMar>
            <w:top w:w="0" w:type="dxa"/>
            <w:left w:w="108" w:type="dxa"/>
            <w:bottom w:w="0" w:type="dxa"/>
            <w:right w:w="108" w:type="dxa"/>
          </w:tblCellMar>
        </w:tblPrEx>
        <w:trPr>
          <w:trHeight w:val="385"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序号</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名称/合作企业</w:t>
            </w:r>
          </w:p>
        </w:tc>
        <w:tc>
          <w:tcPr>
            <w:tcW w:w="5792" w:type="dxa"/>
            <w:tcBorders>
              <w:top w:val="single" w:color="auto" w:sz="2" w:space="0"/>
              <w:left w:val="single" w:color="auto" w:sz="2" w:space="0"/>
              <w:bottom w:val="single" w:color="auto" w:sz="2" w:space="0"/>
              <w:right w:val="single" w:color="auto" w:sz="12" w:space="0"/>
            </w:tcBorders>
            <w:vAlign w:val="center"/>
          </w:tcPr>
          <w:p>
            <w:pPr>
              <w:spacing w:line="360" w:lineRule="auto"/>
              <w:rPr>
                <w:rFonts w:ascii="宋体" w:hAnsi="宋体"/>
                <w:b/>
                <w:szCs w:val="21"/>
              </w:rPr>
            </w:pPr>
            <w:r>
              <w:rPr>
                <w:rFonts w:hint="eastAsia" w:ascii="宋体" w:hAnsi="宋体"/>
                <w:b/>
                <w:szCs w:val="21"/>
              </w:rPr>
              <w:t>主要实训内容</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ind w:firstLine="181" w:firstLineChars="100"/>
              <w:rPr>
                <w:rFonts w:ascii="宋体" w:hAnsi="宋体"/>
                <w:b/>
                <w:sz w:val="18"/>
                <w:szCs w:val="18"/>
              </w:rPr>
            </w:pPr>
            <w:r>
              <w:rPr>
                <w:rFonts w:hint="eastAsia" w:ascii="宋体" w:hAnsi="宋体"/>
                <w:b/>
                <w:sz w:val="18"/>
                <w:szCs w:val="18"/>
              </w:rPr>
              <w:t>1</w:t>
            </w:r>
          </w:p>
        </w:tc>
        <w:tc>
          <w:tcPr>
            <w:tcW w:w="2665" w:type="dxa"/>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cs="宋体"/>
                <w:kern w:val="0"/>
                <w:szCs w:val="21"/>
              </w:rPr>
            </w:pPr>
            <w:r>
              <w:rPr>
                <w:rFonts w:hint="eastAsia" w:ascii="宋体" w:hAnsi="宋体" w:cs="宋体"/>
                <w:kern w:val="0"/>
                <w:szCs w:val="21"/>
              </w:rPr>
              <w:t>茂名浪漫海岸（4A）</w:t>
            </w:r>
          </w:p>
        </w:tc>
        <w:tc>
          <w:tcPr>
            <w:tcW w:w="5792" w:type="dxa"/>
            <w:vMerge w:val="restart"/>
            <w:tcBorders>
              <w:top w:val="single" w:color="auto" w:sz="2" w:space="0"/>
              <w:left w:val="single" w:color="auto" w:sz="2" w:space="0"/>
              <w:right w:val="single" w:color="auto" w:sz="12" w:space="0"/>
            </w:tcBorders>
            <w:vAlign w:val="center"/>
          </w:tcPr>
          <w:p>
            <w:pPr>
              <w:widowControl/>
              <w:jc w:val="left"/>
              <w:rPr>
                <w:rFonts w:ascii="宋体" w:hAnsi="宋体" w:cs="宋体"/>
                <w:kern w:val="0"/>
                <w:szCs w:val="21"/>
              </w:rPr>
            </w:pPr>
            <w:r>
              <w:rPr>
                <w:rFonts w:hint="eastAsia" w:ascii="宋体" w:hAnsi="宋体" w:cs="宋体"/>
                <w:kern w:val="0"/>
                <w:szCs w:val="21"/>
              </w:rPr>
              <w:t>技能比赛观摩</w:t>
            </w:r>
          </w:p>
          <w:p>
            <w:pPr>
              <w:widowControl/>
              <w:jc w:val="left"/>
              <w:rPr>
                <w:rFonts w:ascii="宋体" w:hAnsi="宋体" w:cs="宋体"/>
                <w:kern w:val="0"/>
                <w:szCs w:val="21"/>
              </w:rPr>
            </w:pPr>
            <w:r>
              <w:rPr>
                <w:rFonts w:hint="eastAsia" w:ascii="宋体" w:hAnsi="宋体" w:cs="宋体"/>
                <w:kern w:val="0"/>
                <w:szCs w:val="21"/>
              </w:rPr>
              <w:t>游客接待实践</w:t>
            </w:r>
          </w:p>
          <w:p>
            <w:pPr>
              <w:widowControl/>
              <w:jc w:val="left"/>
              <w:rPr>
                <w:rFonts w:ascii="宋体" w:hAnsi="宋体" w:cs="宋体"/>
                <w:kern w:val="0"/>
                <w:szCs w:val="21"/>
              </w:rPr>
            </w:pPr>
            <w:r>
              <w:rPr>
                <w:rFonts w:hint="eastAsia" w:ascii="宋体" w:hAnsi="宋体" w:cs="宋体"/>
                <w:kern w:val="0"/>
                <w:szCs w:val="21"/>
              </w:rPr>
              <w:t>旅游行管理技能实践</w:t>
            </w:r>
          </w:p>
          <w:p>
            <w:pPr>
              <w:widowControl/>
              <w:jc w:val="left"/>
              <w:rPr>
                <w:rFonts w:ascii="宋体" w:hAnsi="宋体" w:cs="宋体"/>
                <w:kern w:val="0"/>
                <w:szCs w:val="21"/>
              </w:rPr>
            </w:pPr>
            <w:r>
              <w:rPr>
                <w:rFonts w:hint="eastAsia" w:ascii="宋体" w:hAnsi="宋体" w:cs="宋体"/>
                <w:kern w:val="0"/>
                <w:szCs w:val="21"/>
              </w:rPr>
              <w:t>导游服务技能实践</w:t>
            </w:r>
          </w:p>
          <w:p>
            <w:pPr>
              <w:widowControl/>
              <w:jc w:val="left"/>
              <w:rPr>
                <w:rFonts w:ascii="宋体" w:hAnsi="宋体" w:cs="宋体"/>
                <w:kern w:val="0"/>
                <w:szCs w:val="21"/>
              </w:rPr>
            </w:pPr>
            <w:r>
              <w:rPr>
                <w:rFonts w:hint="eastAsia" w:ascii="宋体" w:hAnsi="宋体" w:cs="宋体"/>
                <w:kern w:val="0"/>
                <w:szCs w:val="21"/>
              </w:rPr>
              <w:t>活动策划技能实践</w:t>
            </w:r>
          </w:p>
          <w:p>
            <w:pPr>
              <w:widowControl/>
              <w:jc w:val="left"/>
              <w:rPr>
                <w:rFonts w:ascii="宋体" w:hAnsi="宋体" w:cs="宋体"/>
                <w:kern w:val="0"/>
                <w:szCs w:val="21"/>
              </w:rPr>
            </w:pPr>
            <w:r>
              <w:rPr>
                <w:rFonts w:hint="eastAsia" w:ascii="宋体" w:hAnsi="宋体" w:cs="宋体"/>
                <w:kern w:val="0"/>
                <w:szCs w:val="21"/>
              </w:rPr>
              <w:t>营销业务技能实践</w:t>
            </w:r>
          </w:p>
          <w:p>
            <w:pPr>
              <w:widowControl/>
              <w:jc w:val="left"/>
              <w:rPr>
                <w:rFonts w:ascii="宋体" w:hAnsi="宋体" w:cs="宋体"/>
                <w:kern w:val="0"/>
                <w:szCs w:val="21"/>
              </w:rPr>
            </w:pPr>
            <w:r>
              <w:rPr>
                <w:rFonts w:hint="eastAsia" w:ascii="宋体" w:hAnsi="宋体" w:cs="宋体"/>
                <w:kern w:val="0"/>
                <w:szCs w:val="21"/>
              </w:rPr>
              <w:t>企业调研</w:t>
            </w:r>
          </w:p>
          <w:p>
            <w:pPr>
              <w:widowControl/>
              <w:jc w:val="left"/>
              <w:rPr>
                <w:rFonts w:ascii="宋体" w:hAnsi="宋体" w:cs="宋体"/>
                <w:kern w:val="0"/>
                <w:szCs w:val="21"/>
              </w:rPr>
            </w:pPr>
            <w:r>
              <w:rPr>
                <w:rFonts w:hint="eastAsia" w:ascii="宋体" w:hAnsi="宋体" w:cs="宋体"/>
                <w:kern w:val="0"/>
                <w:szCs w:val="21"/>
              </w:rPr>
              <w:t>认知实习</w:t>
            </w:r>
          </w:p>
          <w:p>
            <w:pPr>
              <w:widowControl/>
              <w:jc w:val="left"/>
              <w:rPr>
                <w:rFonts w:ascii="宋体" w:hAnsi="宋体" w:cs="宋体"/>
                <w:kern w:val="0"/>
                <w:szCs w:val="21"/>
              </w:rPr>
            </w:pPr>
            <w:r>
              <w:rPr>
                <w:rFonts w:hint="eastAsia" w:ascii="宋体" w:hAnsi="宋体" w:cs="宋体"/>
                <w:kern w:val="0"/>
                <w:szCs w:val="21"/>
              </w:rPr>
              <w:t>顶岗实习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ind w:firstLine="181" w:firstLineChars="100"/>
              <w:rPr>
                <w:rFonts w:ascii="宋体" w:hAnsi="宋体"/>
                <w:b/>
                <w:sz w:val="18"/>
                <w:szCs w:val="18"/>
              </w:rPr>
            </w:pPr>
            <w:r>
              <w:rPr>
                <w:rFonts w:hint="eastAsia" w:ascii="宋体" w:hAnsi="宋体"/>
                <w:b/>
                <w:sz w:val="18"/>
                <w:szCs w:val="18"/>
              </w:rPr>
              <w:t>2</w:t>
            </w:r>
          </w:p>
        </w:tc>
        <w:tc>
          <w:tcPr>
            <w:tcW w:w="2665" w:type="dxa"/>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cs="宋体"/>
                <w:kern w:val="0"/>
                <w:szCs w:val="21"/>
              </w:rPr>
            </w:pPr>
            <w:r>
              <w:rPr>
                <w:rFonts w:hint="eastAsia" w:ascii="宋体" w:hAnsi="宋体" w:cs="宋体"/>
                <w:kern w:val="0"/>
                <w:szCs w:val="21"/>
              </w:rPr>
              <w:t>御水古温泉（4A）</w:t>
            </w:r>
          </w:p>
        </w:tc>
        <w:tc>
          <w:tcPr>
            <w:tcW w:w="5792" w:type="dxa"/>
            <w:vMerge w:val="continue"/>
            <w:tcBorders>
              <w:left w:val="single" w:color="auto" w:sz="2" w:space="0"/>
              <w:right w:val="single" w:color="auto" w:sz="12" w:space="0"/>
            </w:tcBorders>
            <w:vAlign w:val="center"/>
          </w:tcPr>
          <w:p>
            <w:pPr>
              <w:widowControl/>
              <w:rPr>
                <w:rFonts w:ascii="宋体" w:hAnsi="宋体" w:cs="宋体"/>
                <w:kern w:val="0"/>
                <w:szCs w:val="21"/>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ind w:firstLine="181" w:firstLineChars="100"/>
              <w:rPr>
                <w:rFonts w:ascii="宋体" w:hAnsi="宋体"/>
                <w:b/>
                <w:sz w:val="18"/>
                <w:szCs w:val="18"/>
              </w:rPr>
            </w:pPr>
            <w:r>
              <w:rPr>
                <w:rFonts w:hint="eastAsia" w:ascii="宋体" w:hAnsi="宋体"/>
                <w:b/>
                <w:sz w:val="18"/>
                <w:szCs w:val="18"/>
              </w:rPr>
              <w:t>3</w:t>
            </w:r>
          </w:p>
        </w:tc>
        <w:tc>
          <w:tcPr>
            <w:tcW w:w="2665" w:type="dxa"/>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cs="宋体"/>
                <w:kern w:val="0"/>
                <w:szCs w:val="21"/>
              </w:rPr>
            </w:pPr>
            <w:r>
              <w:rPr>
                <w:rFonts w:hint="eastAsia" w:ascii="宋体" w:hAnsi="宋体" w:cs="宋体"/>
                <w:kern w:val="0"/>
                <w:szCs w:val="21"/>
              </w:rPr>
              <w:t>高州仙人洞（4A）</w:t>
            </w:r>
          </w:p>
        </w:tc>
        <w:tc>
          <w:tcPr>
            <w:tcW w:w="5792" w:type="dxa"/>
            <w:vMerge w:val="continue"/>
            <w:tcBorders>
              <w:left w:val="single" w:color="auto" w:sz="2" w:space="0"/>
              <w:right w:val="single" w:color="auto" w:sz="12" w:space="0"/>
            </w:tcBorders>
            <w:vAlign w:val="center"/>
          </w:tcPr>
          <w:p>
            <w:pPr>
              <w:rPr>
                <w:rFonts w:ascii="宋体" w:hAnsi="宋体"/>
                <w:szCs w:val="21"/>
              </w:rPr>
            </w:pPr>
          </w:p>
        </w:tc>
      </w:tr>
      <w:tr>
        <w:tblPrEx>
          <w:tblCellMar>
            <w:top w:w="0" w:type="dxa"/>
            <w:left w:w="108" w:type="dxa"/>
            <w:bottom w:w="0" w:type="dxa"/>
            <w:right w:w="108" w:type="dxa"/>
          </w:tblCellMar>
        </w:tblPrEx>
        <w:trPr>
          <w:trHeight w:val="14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cr/>
            </w:r>
            <w:r>
              <w:rPr>
                <w:rFonts w:hint="eastAsia" w:ascii="宋体" w:hAnsi="宋体"/>
                <w:b/>
                <w:sz w:val="18"/>
                <w:szCs w:val="18"/>
              </w:rPr>
              <w:t xml:space="preserve"> 4</w:t>
            </w:r>
          </w:p>
        </w:tc>
        <w:tc>
          <w:tcPr>
            <w:tcW w:w="2665" w:type="dxa"/>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cs="宋体"/>
                <w:kern w:val="0"/>
                <w:szCs w:val="21"/>
              </w:rPr>
            </w:pPr>
            <w:r>
              <w:rPr>
                <w:rFonts w:hint="eastAsia" w:ascii="宋体" w:hAnsi="宋体" w:cs="宋体"/>
                <w:kern w:val="0"/>
                <w:szCs w:val="21"/>
              </w:rPr>
              <w:t>茂名国旅行国际旅行社有限公司</w:t>
            </w:r>
          </w:p>
        </w:tc>
        <w:tc>
          <w:tcPr>
            <w:tcW w:w="5792" w:type="dxa"/>
            <w:vMerge w:val="continue"/>
            <w:tcBorders>
              <w:left w:val="single" w:color="auto" w:sz="2" w:space="0"/>
              <w:right w:val="single" w:color="auto" w:sz="12" w:space="0"/>
            </w:tcBorders>
            <w:vAlign w:val="center"/>
          </w:tcPr>
          <w:p>
            <w:pPr>
              <w:rPr>
                <w:rFonts w:ascii="宋体" w:hAnsi="宋体"/>
                <w:szCs w:val="21"/>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ind w:firstLine="181" w:firstLineChars="100"/>
              <w:rPr>
                <w:rFonts w:ascii="宋体" w:hAnsi="宋体"/>
                <w:b/>
                <w:sz w:val="18"/>
                <w:szCs w:val="18"/>
              </w:rPr>
            </w:pPr>
            <w:r>
              <w:rPr>
                <w:rFonts w:hint="eastAsia" w:ascii="宋体" w:hAnsi="宋体"/>
                <w:b/>
                <w:sz w:val="18"/>
                <w:szCs w:val="18"/>
              </w:rPr>
              <w:t>5</w:t>
            </w:r>
          </w:p>
        </w:tc>
        <w:tc>
          <w:tcPr>
            <w:tcW w:w="2665" w:type="dxa"/>
            <w:tcBorders>
              <w:top w:val="single" w:color="auto" w:sz="2" w:space="0"/>
              <w:left w:val="single" w:color="auto" w:sz="2" w:space="0"/>
              <w:bottom w:val="single" w:color="auto" w:sz="2" w:space="0"/>
              <w:right w:val="single" w:color="auto" w:sz="2" w:space="0"/>
            </w:tcBorders>
            <w:vAlign w:val="center"/>
          </w:tcPr>
          <w:p>
            <w:pPr>
              <w:widowControl/>
              <w:jc w:val="left"/>
              <w:rPr>
                <w:rFonts w:ascii="宋体" w:hAnsi="宋体" w:cs="宋体"/>
                <w:kern w:val="0"/>
                <w:szCs w:val="21"/>
              </w:rPr>
            </w:pPr>
            <w:r>
              <w:rPr>
                <w:rFonts w:hint="eastAsia" w:ascii="宋体" w:hAnsi="宋体" w:cs="宋体"/>
                <w:kern w:val="0"/>
                <w:szCs w:val="21"/>
              </w:rPr>
              <w:t>广州长隆酒店</w:t>
            </w:r>
          </w:p>
        </w:tc>
        <w:tc>
          <w:tcPr>
            <w:tcW w:w="5792" w:type="dxa"/>
            <w:tcBorders>
              <w:left w:val="single" w:color="auto" w:sz="2" w:space="0"/>
              <w:right w:val="single" w:color="auto" w:sz="12" w:space="0"/>
            </w:tcBorders>
            <w:vAlign w:val="center"/>
          </w:tcPr>
          <w:p>
            <w:pPr>
              <w:rPr>
                <w:rFonts w:ascii="宋体" w:hAnsi="宋体"/>
                <w:szCs w:val="21"/>
              </w:rPr>
            </w:pPr>
          </w:p>
        </w:tc>
      </w:tr>
      <w:tr>
        <w:tblPrEx>
          <w:tblCellMar>
            <w:top w:w="0" w:type="dxa"/>
            <w:left w:w="108" w:type="dxa"/>
            <w:bottom w:w="0" w:type="dxa"/>
            <w:right w:w="108" w:type="dxa"/>
          </w:tblCellMar>
        </w:tblPrEx>
        <w:trPr>
          <w:trHeight w:val="384" w:hRule="atLeast"/>
          <w:jc w:val="center"/>
        </w:trPr>
        <w:tc>
          <w:tcPr>
            <w:tcW w:w="745" w:type="dxa"/>
            <w:vMerge w:val="restart"/>
            <w:tcBorders>
              <w:top w:val="single" w:color="auto" w:sz="2" w:space="0"/>
              <w:left w:val="single" w:color="auto" w:sz="12" w:space="0"/>
              <w:right w:val="single" w:color="auto" w:sz="2" w:space="0"/>
            </w:tcBorders>
            <w:vAlign w:val="center"/>
          </w:tcPr>
          <w:p>
            <w:pPr>
              <w:spacing w:line="360" w:lineRule="auto"/>
              <w:ind w:firstLine="181" w:firstLineChars="100"/>
              <w:rPr>
                <w:rFonts w:ascii="宋体" w:hAnsi="宋体"/>
                <w:b/>
                <w:sz w:val="18"/>
                <w:szCs w:val="18"/>
              </w:rPr>
            </w:pPr>
            <w:r>
              <w:rPr>
                <w:rFonts w:hint="eastAsia" w:ascii="宋体" w:hAnsi="宋体"/>
                <w:b/>
                <w:sz w:val="18"/>
                <w:szCs w:val="18"/>
              </w:rPr>
              <w:t>6</w:t>
            </w:r>
          </w:p>
        </w:tc>
        <w:tc>
          <w:tcPr>
            <w:tcW w:w="2665" w:type="dxa"/>
            <w:vMerge w:val="restart"/>
            <w:tcBorders>
              <w:top w:val="single" w:color="auto" w:sz="2" w:space="0"/>
              <w:left w:val="single" w:color="auto" w:sz="2" w:space="0"/>
              <w:right w:val="single" w:color="auto" w:sz="2" w:space="0"/>
            </w:tcBorders>
            <w:vAlign w:val="center"/>
          </w:tcPr>
          <w:p>
            <w:pPr>
              <w:widowControl/>
              <w:jc w:val="left"/>
              <w:rPr>
                <w:rFonts w:ascii="宋体" w:hAnsi="宋体" w:cs="宋体"/>
                <w:kern w:val="0"/>
                <w:szCs w:val="21"/>
              </w:rPr>
            </w:pPr>
            <w:r>
              <w:rPr>
                <w:rFonts w:hint="eastAsia" w:ascii="宋体" w:hAnsi="宋体" w:cs="宋体"/>
                <w:kern w:val="0"/>
                <w:szCs w:val="21"/>
              </w:rPr>
              <w:t>珠海长隆酒店</w:t>
            </w:r>
          </w:p>
        </w:tc>
        <w:tc>
          <w:tcPr>
            <w:tcW w:w="5792" w:type="dxa"/>
            <w:tcBorders>
              <w:left w:val="single" w:color="auto" w:sz="2" w:space="0"/>
              <w:right w:val="single" w:color="auto" w:sz="12" w:space="0"/>
            </w:tcBorders>
            <w:vAlign w:val="center"/>
          </w:tcPr>
          <w:p>
            <w:pPr>
              <w:rPr>
                <w:rFonts w:ascii="宋体" w:hAnsi="宋体"/>
                <w:szCs w:val="21"/>
              </w:rPr>
            </w:pPr>
          </w:p>
        </w:tc>
      </w:tr>
      <w:tr>
        <w:tblPrEx>
          <w:tblCellMar>
            <w:top w:w="0" w:type="dxa"/>
            <w:left w:w="108" w:type="dxa"/>
            <w:bottom w:w="0" w:type="dxa"/>
            <w:right w:w="108" w:type="dxa"/>
          </w:tblCellMar>
        </w:tblPrEx>
        <w:trPr>
          <w:trHeight w:val="384" w:hRule="atLeast"/>
          <w:jc w:val="center"/>
        </w:trPr>
        <w:tc>
          <w:tcPr>
            <w:tcW w:w="745" w:type="dxa"/>
            <w:vMerge w:val="continue"/>
            <w:tcBorders>
              <w:left w:val="single" w:color="auto" w:sz="12" w:space="0"/>
              <w:right w:val="single" w:color="auto" w:sz="2" w:space="0"/>
            </w:tcBorders>
            <w:vAlign w:val="center"/>
          </w:tcPr>
          <w:p>
            <w:pPr>
              <w:spacing w:line="360" w:lineRule="auto"/>
              <w:rPr>
                <w:rFonts w:ascii="宋体" w:hAnsi="宋体"/>
                <w:b/>
                <w:sz w:val="18"/>
                <w:szCs w:val="18"/>
              </w:rPr>
            </w:pPr>
          </w:p>
        </w:tc>
        <w:tc>
          <w:tcPr>
            <w:tcW w:w="2665" w:type="dxa"/>
            <w:vMerge w:val="continue"/>
            <w:tcBorders>
              <w:left w:val="single" w:color="auto" w:sz="2" w:space="0"/>
              <w:right w:val="single" w:color="auto" w:sz="2" w:space="0"/>
            </w:tcBorders>
            <w:vAlign w:val="center"/>
          </w:tcPr>
          <w:p>
            <w:pPr>
              <w:widowControl/>
              <w:jc w:val="left"/>
              <w:rPr>
                <w:rFonts w:ascii="宋体" w:hAnsi="宋体" w:cs="宋体"/>
                <w:kern w:val="0"/>
                <w:szCs w:val="21"/>
              </w:rPr>
            </w:pPr>
          </w:p>
        </w:tc>
        <w:tc>
          <w:tcPr>
            <w:tcW w:w="5792" w:type="dxa"/>
            <w:tcBorders>
              <w:left w:val="single" w:color="auto" w:sz="2" w:space="0"/>
              <w:right w:val="single" w:color="auto" w:sz="12" w:space="0"/>
            </w:tcBorders>
            <w:vAlign w:val="center"/>
          </w:tcPr>
          <w:p>
            <w:pPr>
              <w:rPr>
                <w:rFonts w:ascii="宋体" w:hAnsi="宋体"/>
                <w:szCs w:val="21"/>
              </w:rPr>
            </w:pPr>
          </w:p>
        </w:tc>
      </w:tr>
      <w:tr>
        <w:tblPrEx>
          <w:tblCellMar>
            <w:top w:w="0" w:type="dxa"/>
            <w:left w:w="108" w:type="dxa"/>
            <w:bottom w:w="0" w:type="dxa"/>
            <w:right w:w="108" w:type="dxa"/>
          </w:tblCellMar>
        </w:tblPrEx>
        <w:trPr>
          <w:trHeight w:val="68" w:hRule="atLeast"/>
          <w:jc w:val="center"/>
        </w:trPr>
        <w:tc>
          <w:tcPr>
            <w:tcW w:w="745" w:type="dxa"/>
            <w:vMerge w:val="continue"/>
            <w:tcBorders>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p>
        </w:tc>
        <w:tc>
          <w:tcPr>
            <w:tcW w:w="2665" w:type="dxa"/>
            <w:vMerge w:val="continue"/>
            <w:tcBorders>
              <w:left w:val="single" w:color="auto" w:sz="2" w:space="0"/>
              <w:bottom w:val="single" w:color="auto" w:sz="2" w:space="0"/>
              <w:right w:val="single" w:color="auto" w:sz="2" w:space="0"/>
            </w:tcBorders>
            <w:vAlign w:val="center"/>
          </w:tcPr>
          <w:p>
            <w:pPr>
              <w:widowControl/>
              <w:jc w:val="left"/>
              <w:rPr>
                <w:rFonts w:ascii="宋体" w:hAnsi="宋体" w:cs="宋体"/>
                <w:kern w:val="0"/>
                <w:szCs w:val="21"/>
              </w:rPr>
            </w:pPr>
          </w:p>
        </w:tc>
        <w:tc>
          <w:tcPr>
            <w:tcW w:w="5792" w:type="dxa"/>
            <w:tcBorders>
              <w:left w:val="single" w:color="auto" w:sz="2" w:space="0"/>
              <w:bottom w:val="single" w:color="auto" w:sz="2" w:space="0"/>
              <w:right w:val="single" w:color="auto" w:sz="12" w:space="0"/>
            </w:tcBorders>
            <w:vAlign w:val="center"/>
          </w:tcPr>
          <w:p>
            <w:pPr>
              <w:rPr>
                <w:rFonts w:ascii="宋体" w:hAnsi="宋体"/>
                <w:szCs w:val="21"/>
              </w:rPr>
            </w:pPr>
          </w:p>
        </w:tc>
      </w:tr>
    </w:tbl>
    <w:p>
      <w:pPr>
        <w:spacing w:line="360" w:lineRule="auto"/>
        <w:ind w:firstLine="422" w:firstLineChars="200"/>
        <w:outlineLvl w:val="0"/>
        <w:rPr>
          <w:rStyle w:val="8"/>
          <w:rFonts w:ascii="宋体" w:hAnsi="宋体"/>
          <w:szCs w:val="21"/>
        </w:rPr>
      </w:pPr>
    </w:p>
    <w:p>
      <w:pPr>
        <w:spacing w:line="360" w:lineRule="auto"/>
        <w:ind w:firstLine="422" w:firstLineChars="200"/>
        <w:outlineLvl w:val="0"/>
        <w:rPr>
          <w:rStyle w:val="8"/>
          <w:rFonts w:ascii="宋体" w:hAnsi="宋体"/>
          <w:szCs w:val="21"/>
        </w:rPr>
      </w:pPr>
      <w:r>
        <w:rPr>
          <w:rStyle w:val="8"/>
          <w:rFonts w:hint="eastAsia" w:ascii="宋体" w:hAnsi="宋体"/>
          <w:szCs w:val="21"/>
        </w:rPr>
        <w:t>（三）教学资源</w:t>
      </w:r>
    </w:p>
    <w:p>
      <w:pPr>
        <w:spacing w:line="420" w:lineRule="exact"/>
        <w:ind w:firstLine="420" w:firstLineChars="200"/>
        <w:rPr>
          <w:rFonts w:ascii="宋体" w:hAnsi="宋体"/>
          <w:bCs/>
          <w:position w:val="6"/>
        </w:rPr>
      </w:pPr>
      <w:r>
        <w:rPr>
          <w:rFonts w:hint="eastAsia" w:ascii="宋体" w:hAnsi="宋体"/>
          <w:bCs/>
          <w:position w:val="6"/>
        </w:rPr>
        <w:t>1.教材：通过该项目的建设，将具备一套与本专业培养目标和规格要求相适应、体现改革精神、严格规范的教学大纲和教学方案；具备一套适合教学大纲要求的教材和教学参考资料；要有一套与基本教材相配套，反映不同学派学术思想或最新成果，起补充、拓展和深化教材作用，供学生进一步学习的教学参考书；具备一套体现教学大纲要求，启发学生自学和思考、博采众长、规范教师教学工作的教学指导书；采用案例教学的课程应建立案例库，实验、实习课应有教学指导性资料。每门课程均建立有思考题和练习题等资料库。突出实践教学环节，培养既懂操作又懂管理的高素质人才。</w:t>
      </w:r>
    </w:p>
    <w:p>
      <w:pPr>
        <w:spacing w:line="420" w:lineRule="exact"/>
        <w:ind w:firstLine="420" w:firstLineChars="200"/>
        <w:rPr>
          <w:rFonts w:ascii="宋体" w:hAnsi="宋体"/>
          <w:bCs/>
          <w:position w:val="6"/>
        </w:rPr>
      </w:pPr>
      <w:r>
        <w:rPr>
          <w:rFonts w:hint="eastAsia" w:ascii="宋体" w:hAnsi="宋体"/>
          <w:bCs/>
          <w:position w:val="6"/>
        </w:rPr>
        <w:t>2.图书配备：学校拥有较成熟的数字化图书管理系统，有纸质图书60万册，电子文献容量3500GB，文献目录达10万条。图书馆藏书中与旅游专业主要相关的书籍共有英语、历史与地理、旅游、交通运输、文化与民俗这几类，共10640种，49010余册。</w:t>
      </w:r>
      <w:r>
        <w:rPr>
          <w:rFonts w:ascii="宋体" w:hAnsi="宋体"/>
          <w:bCs/>
          <w:position w:val="6"/>
        </w:rPr>
        <w:t xml:space="preserve"> </w:t>
      </w:r>
    </w:p>
    <w:p>
      <w:pPr>
        <w:spacing w:line="420" w:lineRule="exact"/>
        <w:ind w:firstLine="420" w:firstLineChars="200"/>
        <w:rPr>
          <w:rFonts w:ascii="宋体" w:hAnsi="宋体"/>
          <w:bCs/>
          <w:position w:val="6"/>
        </w:rPr>
      </w:pPr>
      <w:r>
        <w:rPr>
          <w:rFonts w:hint="eastAsia" w:ascii="宋体" w:hAnsi="宋体"/>
          <w:bCs/>
          <w:position w:val="6"/>
        </w:rPr>
        <w:t>3.数字资源配备：学校教学科研仪器设备总值5049万元，建有完善的计算机网络服务体系。每个教室都配有多媒体。学校将逐步建成课程资源库、精品课资源库、专业特色专题库、专业试卷库、专业图片库、专业视频动画库、专业合作企业库、真实项目资源库等数字资源。</w:t>
      </w:r>
    </w:p>
    <w:p>
      <w:pPr>
        <w:numPr>
          <w:ilvl w:val="0"/>
          <w:numId w:val="13"/>
        </w:numPr>
        <w:spacing w:line="400" w:lineRule="exact"/>
        <w:ind w:firstLine="421"/>
        <w:rPr>
          <w:rFonts w:ascii="宋体" w:hAnsi="宋体"/>
          <w:b/>
          <w:szCs w:val="21"/>
        </w:rPr>
      </w:pPr>
      <w:r>
        <w:rPr>
          <w:rFonts w:hint="eastAsia" w:ascii="宋体" w:hAnsi="宋体"/>
          <w:b/>
          <w:szCs w:val="21"/>
        </w:rPr>
        <w:t>质量保障</w:t>
      </w:r>
    </w:p>
    <w:p>
      <w:pPr>
        <w:spacing w:line="360" w:lineRule="auto"/>
        <w:ind w:firstLine="422" w:firstLineChars="200"/>
        <w:outlineLvl w:val="0"/>
        <w:rPr>
          <w:rStyle w:val="8"/>
          <w:rFonts w:ascii="宋体" w:hAnsi="宋体"/>
          <w:bCs w:val="0"/>
          <w:szCs w:val="21"/>
        </w:rPr>
      </w:pPr>
      <w:r>
        <w:rPr>
          <w:rStyle w:val="8"/>
          <w:rFonts w:hint="eastAsia" w:ascii="宋体" w:hAnsi="宋体"/>
          <w:bCs w:val="0"/>
          <w:szCs w:val="21"/>
        </w:rPr>
        <w:t>（一）师资队伍</w:t>
      </w:r>
    </w:p>
    <w:p>
      <w:pPr>
        <w:spacing w:line="520" w:lineRule="exact"/>
        <w:ind w:firstLine="420" w:firstLineChars="200"/>
        <w:rPr>
          <w:rFonts w:ascii="宋体" w:hAnsi="宋体"/>
          <w:bCs/>
          <w:position w:val="6"/>
        </w:rPr>
      </w:pPr>
      <w:r>
        <w:rPr>
          <w:rFonts w:hint="eastAsia" w:ascii="宋体" w:hAnsi="宋体"/>
          <w:bCs/>
          <w:position w:val="6"/>
        </w:rPr>
        <w:t>采用多途径多形式，培养一支结构合理、人员稳定、学术水平高、教学能力和职业示范作用强的教师队伍。根据学科发展的需要，学院也与当地酒店集团、旅行社多方合作，建立专兼结合“双师结构”。为了更好地实现人才培养与市场需求的无缝对接。根据学生就业目标和岗位能力培养的要求，本专业不断完善专兼结合的“双师结构”教学队伍。专任教师通过到企业挂职锻炼，不断了解企业人才需求状况和能力要求，并根据岗位群要求开发课程，更新教学内容，探索以工作过程为内容的行动导向教学法，有针对性培养学生岗位能力。</w:t>
      </w:r>
    </w:p>
    <w:p>
      <w:pPr>
        <w:spacing w:line="360" w:lineRule="auto"/>
        <w:ind w:firstLine="422" w:firstLineChars="200"/>
        <w:outlineLvl w:val="0"/>
        <w:rPr>
          <w:rStyle w:val="8"/>
          <w:rFonts w:ascii="宋体" w:hAnsi="宋体"/>
          <w:bCs w:val="0"/>
          <w:szCs w:val="21"/>
        </w:rPr>
      </w:pPr>
      <w:r>
        <w:rPr>
          <w:rStyle w:val="8"/>
          <w:rFonts w:hint="eastAsia" w:ascii="宋体" w:hAnsi="宋体"/>
          <w:szCs w:val="21"/>
        </w:rPr>
        <w:t>（二）</w:t>
      </w:r>
      <w:r>
        <w:rPr>
          <w:rFonts w:hint="eastAsia" w:asciiTheme="minorEastAsia" w:hAnsiTheme="minorEastAsia"/>
          <w:b/>
          <w:bCs/>
          <w:color w:val="000000" w:themeColor="text1"/>
          <w:sz w:val="28"/>
          <w:szCs w:val="28"/>
          <w14:textFill>
            <w14:solidFill>
              <w14:schemeClr w14:val="tx1"/>
            </w14:solidFill>
          </w14:textFill>
        </w:rPr>
        <w:t>“</w:t>
      </w:r>
      <w:r>
        <w:rPr>
          <w:rStyle w:val="8"/>
          <w:rFonts w:hint="eastAsia" w:ascii="宋体" w:hAnsi="宋体"/>
          <w:bCs w:val="0"/>
          <w:szCs w:val="21"/>
        </w:rPr>
        <w:t>岗-课-赛-证”人才培养模式</w:t>
      </w:r>
    </w:p>
    <w:p>
      <w:pPr>
        <w:spacing w:line="420" w:lineRule="exact"/>
        <w:ind w:firstLine="420" w:firstLineChars="200"/>
        <w:rPr>
          <w:rFonts w:ascii="宋体" w:hAnsi="宋体"/>
          <w:bCs/>
          <w:position w:val="6"/>
        </w:rPr>
      </w:pPr>
      <w:r>
        <w:rPr>
          <w:rFonts w:hint="eastAsia" w:ascii="宋体" w:hAnsi="宋体"/>
          <w:bCs/>
          <w:position w:val="6"/>
        </w:rPr>
        <w:t>旅游英语专业教育将支持国家所向、湾区所需、茂名所缺，先行先试、改革创新，拟深化“岗课赛证”融合的人才培养模式。对接岗位标准深化专业课程改革，推进以赛促学促教，将职业技能等级证书融入人才培养方案，推动“岗课赛证”综合育人，为湾区产业培养复合型技术技能人才。</w:t>
      </w:r>
    </w:p>
    <w:p>
      <w:pPr>
        <w:spacing w:line="420" w:lineRule="exact"/>
        <w:ind w:firstLine="420" w:firstLineChars="200"/>
        <w:rPr>
          <w:rFonts w:ascii="宋体" w:hAnsi="宋体"/>
          <w:bCs/>
          <w:position w:val="6"/>
        </w:rPr>
      </w:pPr>
      <w:r>
        <w:rPr>
          <w:rFonts w:hint="eastAsia" w:ascii="宋体" w:hAnsi="宋体"/>
          <w:bCs/>
          <w:position w:val="6"/>
        </w:rPr>
        <w:t>本专业尝试“学分替换”制改革。所谓“学分替换”制，是指学生可以通过参与实际项目开发、相关竞赛等方式来替换非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20学分。其中，学分替换规则如下表所示：</w:t>
      </w:r>
    </w:p>
    <w:p>
      <w:pPr>
        <w:spacing w:line="420" w:lineRule="exact"/>
        <w:ind w:firstLine="420" w:firstLineChars="200"/>
        <w:rPr>
          <w:rFonts w:ascii="宋体" w:hAnsi="宋体"/>
          <w:bCs/>
          <w:position w:val="6"/>
        </w:rPr>
      </w:pP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16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gridSpan w:val="2"/>
          </w:tcPr>
          <w:p>
            <w:pPr>
              <w:spacing w:line="420" w:lineRule="exact"/>
              <w:ind w:firstLine="420" w:firstLineChars="200"/>
              <w:rPr>
                <w:rFonts w:ascii="宋体" w:hAnsi="宋体"/>
                <w:bCs/>
                <w:position w:val="6"/>
              </w:rPr>
            </w:pPr>
            <w:r>
              <w:rPr>
                <w:rFonts w:hint="eastAsia" w:ascii="宋体" w:hAnsi="宋体"/>
                <w:bCs/>
                <w:position w:val="6"/>
              </w:rPr>
              <w:t>类别</w:t>
            </w:r>
          </w:p>
        </w:tc>
        <w:tc>
          <w:tcPr>
            <w:tcW w:w="6258" w:type="dxa"/>
          </w:tcPr>
          <w:p>
            <w:pPr>
              <w:spacing w:line="420" w:lineRule="exact"/>
              <w:ind w:firstLine="420" w:firstLineChars="200"/>
              <w:rPr>
                <w:rFonts w:ascii="宋体" w:hAnsi="宋体"/>
                <w:bCs/>
                <w:position w:val="6"/>
              </w:rPr>
            </w:pPr>
            <w:r>
              <w:rPr>
                <w:rFonts w:hint="eastAsia" w:ascii="宋体" w:hAnsi="宋体"/>
                <w:bCs/>
                <w:position w:val="6"/>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spacing w:line="420" w:lineRule="exact"/>
              <w:ind w:firstLine="420" w:firstLineChars="200"/>
              <w:rPr>
                <w:rFonts w:ascii="宋体" w:hAnsi="宋体"/>
                <w:bCs/>
                <w:position w:val="6"/>
              </w:rPr>
            </w:pPr>
            <w:r>
              <w:rPr>
                <w:rFonts w:hint="eastAsia" w:ascii="宋体" w:hAnsi="宋体"/>
                <w:bCs/>
                <w:position w:val="6"/>
              </w:rPr>
              <w:t>技能竞赛类</w:t>
            </w:r>
          </w:p>
        </w:tc>
        <w:tc>
          <w:tcPr>
            <w:tcW w:w="2160" w:type="dxa"/>
          </w:tcPr>
          <w:p>
            <w:pPr>
              <w:spacing w:line="420" w:lineRule="exact"/>
              <w:ind w:firstLine="420" w:firstLineChars="200"/>
              <w:rPr>
                <w:rFonts w:ascii="宋体" w:hAnsi="宋体"/>
                <w:bCs/>
                <w:position w:val="6"/>
              </w:rPr>
            </w:pPr>
            <w:r>
              <w:rPr>
                <w:rFonts w:hint="eastAsia" w:ascii="宋体" w:hAnsi="宋体"/>
                <w:bCs/>
                <w:position w:val="6"/>
              </w:rPr>
              <w:t>教育行政主管部门组织的竞赛</w:t>
            </w:r>
          </w:p>
        </w:tc>
        <w:tc>
          <w:tcPr>
            <w:tcW w:w="6258" w:type="dxa"/>
          </w:tcPr>
          <w:p>
            <w:pPr>
              <w:spacing w:line="420" w:lineRule="exact"/>
              <w:ind w:firstLine="420" w:firstLineChars="200"/>
              <w:rPr>
                <w:rFonts w:ascii="宋体" w:hAnsi="宋体"/>
                <w:bCs/>
                <w:position w:val="6"/>
              </w:rPr>
            </w:pPr>
            <w:r>
              <w:rPr>
                <w:rFonts w:hint="eastAsia" w:ascii="宋体" w:hAnsi="宋体"/>
                <w:bCs/>
                <w:position w:val="6"/>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spacing w:line="420" w:lineRule="exact"/>
              <w:ind w:firstLine="420" w:firstLineChars="200"/>
              <w:rPr>
                <w:rFonts w:ascii="宋体" w:hAnsi="宋体"/>
                <w:bCs/>
                <w:position w:val="6"/>
              </w:rPr>
            </w:pPr>
          </w:p>
        </w:tc>
        <w:tc>
          <w:tcPr>
            <w:tcW w:w="2160" w:type="dxa"/>
          </w:tcPr>
          <w:p>
            <w:pPr>
              <w:spacing w:line="420" w:lineRule="exact"/>
              <w:ind w:firstLine="420" w:firstLineChars="200"/>
              <w:rPr>
                <w:rFonts w:ascii="宋体" w:hAnsi="宋体"/>
                <w:bCs/>
                <w:position w:val="6"/>
              </w:rPr>
            </w:pPr>
            <w:r>
              <w:rPr>
                <w:rFonts w:hint="eastAsia" w:ascii="宋体" w:hAnsi="宋体"/>
                <w:bCs/>
                <w:position w:val="6"/>
              </w:rPr>
              <w:t>其他行业协会或社会组织的竞赛</w:t>
            </w:r>
          </w:p>
        </w:tc>
        <w:tc>
          <w:tcPr>
            <w:tcW w:w="6258" w:type="dxa"/>
          </w:tcPr>
          <w:p>
            <w:pPr>
              <w:spacing w:line="420" w:lineRule="exact"/>
              <w:ind w:firstLine="420" w:firstLineChars="200"/>
              <w:rPr>
                <w:rFonts w:ascii="宋体" w:hAnsi="宋体"/>
                <w:bCs/>
                <w:position w:val="6"/>
              </w:rPr>
            </w:pPr>
            <w:r>
              <w:rPr>
                <w:rFonts w:hint="eastAsia" w:ascii="宋体" w:hAnsi="宋体"/>
                <w:bCs/>
                <w:position w:val="6"/>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spacing w:line="420" w:lineRule="exact"/>
              <w:ind w:firstLine="420" w:firstLineChars="200"/>
              <w:rPr>
                <w:rFonts w:ascii="宋体" w:hAnsi="宋体"/>
                <w:bCs/>
                <w:position w:val="6"/>
              </w:rPr>
            </w:pPr>
          </w:p>
        </w:tc>
        <w:tc>
          <w:tcPr>
            <w:tcW w:w="2160" w:type="dxa"/>
          </w:tcPr>
          <w:p>
            <w:pPr>
              <w:spacing w:line="420" w:lineRule="exact"/>
              <w:ind w:firstLine="420" w:firstLineChars="200"/>
              <w:rPr>
                <w:rFonts w:ascii="宋体" w:hAnsi="宋体"/>
                <w:bCs/>
                <w:position w:val="6"/>
              </w:rPr>
            </w:pPr>
            <w:r>
              <w:rPr>
                <w:rFonts w:hint="eastAsia" w:ascii="宋体" w:hAnsi="宋体"/>
                <w:bCs/>
                <w:position w:val="6"/>
              </w:rPr>
              <w:t>校级竞赛</w:t>
            </w:r>
          </w:p>
        </w:tc>
        <w:tc>
          <w:tcPr>
            <w:tcW w:w="6258" w:type="dxa"/>
          </w:tcPr>
          <w:p>
            <w:pPr>
              <w:spacing w:line="420" w:lineRule="exact"/>
              <w:ind w:firstLine="420" w:firstLineChars="200"/>
              <w:rPr>
                <w:rFonts w:ascii="宋体" w:hAnsi="宋体"/>
                <w:bCs/>
                <w:position w:val="6"/>
              </w:rPr>
            </w:pPr>
            <w:r>
              <w:rPr>
                <w:rFonts w:hint="eastAsia" w:ascii="宋体" w:hAnsi="宋体"/>
                <w:bCs/>
                <w:position w:val="6"/>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spacing w:line="420" w:lineRule="exact"/>
              <w:ind w:firstLine="420" w:firstLineChars="200"/>
              <w:rPr>
                <w:rFonts w:ascii="宋体" w:hAnsi="宋体"/>
                <w:bCs/>
                <w:position w:val="6"/>
              </w:rPr>
            </w:pPr>
            <w:r>
              <w:rPr>
                <w:rFonts w:hint="eastAsia" w:ascii="宋体" w:hAnsi="宋体"/>
                <w:bCs/>
                <w:position w:val="6"/>
              </w:rPr>
              <w:t>项目开发类</w:t>
            </w:r>
          </w:p>
        </w:tc>
        <w:tc>
          <w:tcPr>
            <w:tcW w:w="2160" w:type="dxa"/>
          </w:tcPr>
          <w:p>
            <w:pPr>
              <w:spacing w:line="420" w:lineRule="exact"/>
              <w:ind w:firstLine="420" w:firstLineChars="200"/>
              <w:rPr>
                <w:rFonts w:ascii="宋体" w:hAnsi="宋体"/>
                <w:bCs/>
                <w:position w:val="6"/>
              </w:rPr>
            </w:pPr>
            <w:r>
              <w:rPr>
                <w:rFonts w:hint="eastAsia" w:ascii="宋体" w:hAnsi="宋体"/>
                <w:bCs/>
                <w:position w:val="6"/>
              </w:rPr>
              <w:t>自主实施的项目开发</w:t>
            </w:r>
          </w:p>
        </w:tc>
        <w:tc>
          <w:tcPr>
            <w:tcW w:w="6258" w:type="dxa"/>
          </w:tcPr>
          <w:p>
            <w:pPr>
              <w:spacing w:line="420" w:lineRule="exact"/>
              <w:ind w:firstLine="420" w:firstLineChars="200"/>
              <w:rPr>
                <w:rFonts w:ascii="宋体" w:hAnsi="宋体"/>
                <w:bCs/>
                <w:position w:val="6"/>
              </w:rPr>
            </w:pPr>
            <w:r>
              <w:rPr>
                <w:rFonts w:hint="eastAsia" w:ascii="宋体" w:hAnsi="宋体"/>
                <w:bCs/>
                <w:position w:val="6"/>
              </w:rPr>
              <w:t>提供合作企业证明文件、工商登记证明等有效证明文件由专业负责人认定可替换学分,每学期累计不得超过8学分。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spacing w:line="420" w:lineRule="exact"/>
              <w:ind w:firstLine="420" w:firstLineChars="200"/>
              <w:rPr>
                <w:rFonts w:ascii="宋体" w:hAnsi="宋体"/>
                <w:bCs/>
                <w:position w:val="6"/>
              </w:rPr>
            </w:pPr>
          </w:p>
        </w:tc>
        <w:tc>
          <w:tcPr>
            <w:tcW w:w="2160" w:type="dxa"/>
          </w:tcPr>
          <w:p>
            <w:pPr>
              <w:spacing w:line="420" w:lineRule="exact"/>
              <w:ind w:firstLine="420" w:firstLineChars="200"/>
              <w:rPr>
                <w:rFonts w:ascii="宋体" w:hAnsi="宋体"/>
                <w:bCs/>
                <w:position w:val="6"/>
              </w:rPr>
            </w:pPr>
            <w:r>
              <w:rPr>
                <w:rFonts w:hint="eastAsia" w:ascii="宋体" w:hAnsi="宋体"/>
                <w:bCs/>
                <w:position w:val="6"/>
              </w:rPr>
              <w:t>参与老师组织的项目开发</w:t>
            </w:r>
          </w:p>
        </w:tc>
        <w:tc>
          <w:tcPr>
            <w:tcW w:w="6258" w:type="dxa"/>
          </w:tcPr>
          <w:p>
            <w:pPr>
              <w:spacing w:line="420" w:lineRule="exact"/>
              <w:ind w:firstLine="420" w:firstLineChars="200"/>
              <w:rPr>
                <w:rFonts w:ascii="宋体" w:hAnsi="宋体"/>
                <w:bCs/>
                <w:position w:val="6"/>
              </w:rPr>
            </w:pPr>
            <w:r>
              <w:rPr>
                <w:rFonts w:hint="eastAsia" w:ascii="宋体" w:hAnsi="宋体"/>
                <w:bCs/>
                <w:position w:val="6"/>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pPr>
              <w:spacing w:line="420" w:lineRule="exact"/>
              <w:ind w:firstLine="420" w:firstLineChars="200"/>
              <w:rPr>
                <w:rFonts w:ascii="宋体" w:hAnsi="宋体"/>
                <w:bCs/>
                <w:position w:val="6"/>
              </w:rPr>
            </w:pPr>
            <w:r>
              <w:rPr>
                <w:rFonts w:hint="eastAsia" w:ascii="宋体" w:hAnsi="宋体"/>
                <w:bCs/>
                <w:position w:val="6"/>
              </w:rPr>
              <w:t>职业资格证书类</w:t>
            </w:r>
          </w:p>
        </w:tc>
        <w:tc>
          <w:tcPr>
            <w:tcW w:w="2160" w:type="dxa"/>
          </w:tcPr>
          <w:p>
            <w:pPr>
              <w:spacing w:line="420" w:lineRule="exact"/>
              <w:ind w:firstLine="420" w:firstLineChars="200"/>
              <w:rPr>
                <w:rFonts w:ascii="宋体" w:hAnsi="宋体"/>
                <w:bCs/>
                <w:position w:val="6"/>
              </w:rPr>
            </w:pPr>
            <w:r>
              <w:rPr>
                <w:rFonts w:hint="eastAsia" w:ascii="宋体" w:hAnsi="宋体"/>
                <w:bCs/>
                <w:position w:val="6"/>
              </w:rPr>
              <w:t>人力资源和社会保障系统职业资格证书</w:t>
            </w:r>
          </w:p>
        </w:tc>
        <w:tc>
          <w:tcPr>
            <w:tcW w:w="6258" w:type="dxa"/>
          </w:tcPr>
          <w:p>
            <w:pPr>
              <w:spacing w:line="420" w:lineRule="exact"/>
              <w:ind w:firstLine="420" w:firstLineChars="200"/>
              <w:rPr>
                <w:rFonts w:ascii="宋体" w:hAnsi="宋体"/>
                <w:bCs/>
                <w:position w:val="6"/>
              </w:rPr>
            </w:pPr>
            <w:r>
              <w:rPr>
                <w:rFonts w:hint="eastAsia" w:ascii="宋体" w:hAnsi="宋体"/>
                <w:bCs/>
                <w:position w:val="6"/>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spacing w:line="420" w:lineRule="exact"/>
              <w:ind w:firstLine="420" w:firstLineChars="200"/>
              <w:rPr>
                <w:rFonts w:ascii="宋体" w:hAnsi="宋体"/>
                <w:bCs/>
                <w:position w:val="6"/>
              </w:rPr>
            </w:pPr>
            <w:r>
              <w:rPr>
                <w:rFonts w:hint="eastAsia" w:ascii="宋体" w:hAnsi="宋体"/>
                <w:bCs/>
                <w:position w:val="6"/>
              </w:rPr>
              <w:t>发明专利类</w:t>
            </w:r>
          </w:p>
        </w:tc>
        <w:tc>
          <w:tcPr>
            <w:tcW w:w="2160" w:type="dxa"/>
          </w:tcPr>
          <w:p>
            <w:pPr>
              <w:spacing w:line="420" w:lineRule="exact"/>
              <w:ind w:firstLine="420" w:firstLineChars="200"/>
              <w:rPr>
                <w:rFonts w:ascii="宋体" w:hAnsi="宋体"/>
                <w:bCs/>
                <w:position w:val="6"/>
              </w:rPr>
            </w:pPr>
            <w:r>
              <w:rPr>
                <w:rFonts w:ascii="宋体" w:hAnsi="宋体"/>
                <w:bCs/>
                <w:position w:val="6"/>
              </w:rPr>
              <w:t>发明专利</w:t>
            </w:r>
          </w:p>
        </w:tc>
        <w:tc>
          <w:tcPr>
            <w:tcW w:w="6258" w:type="dxa"/>
          </w:tcPr>
          <w:p>
            <w:pPr>
              <w:spacing w:line="420" w:lineRule="exact"/>
              <w:ind w:firstLine="420" w:firstLineChars="200"/>
              <w:rPr>
                <w:rFonts w:ascii="宋体" w:hAnsi="宋体"/>
                <w:bCs/>
                <w:position w:val="6"/>
              </w:rPr>
            </w:pPr>
            <w:r>
              <w:rPr>
                <w:rFonts w:hint="eastAsia" w:ascii="宋体" w:hAnsi="宋体"/>
                <w:bCs/>
                <w:position w:val="6"/>
              </w:rPr>
              <w:t>取得</w:t>
            </w:r>
            <w:r>
              <w:rPr>
                <w:rFonts w:ascii="宋体" w:hAnsi="宋体"/>
                <w:bCs/>
                <w:position w:val="6"/>
              </w:rPr>
              <w:t>发明专利</w:t>
            </w:r>
            <w:r>
              <w:rPr>
                <w:rFonts w:hint="eastAsia" w:ascii="宋体" w:hAnsi="宋体"/>
                <w:bCs/>
                <w:position w:val="6"/>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spacing w:line="420" w:lineRule="exact"/>
              <w:ind w:firstLine="420" w:firstLineChars="200"/>
              <w:rPr>
                <w:rFonts w:ascii="宋体" w:hAnsi="宋体"/>
                <w:bCs/>
                <w:position w:val="6"/>
              </w:rPr>
            </w:pPr>
          </w:p>
        </w:tc>
        <w:tc>
          <w:tcPr>
            <w:tcW w:w="2160" w:type="dxa"/>
          </w:tcPr>
          <w:p>
            <w:pPr>
              <w:spacing w:line="420" w:lineRule="exact"/>
              <w:ind w:firstLine="420" w:firstLineChars="200"/>
              <w:rPr>
                <w:rFonts w:ascii="宋体" w:hAnsi="宋体"/>
                <w:bCs/>
                <w:position w:val="6"/>
              </w:rPr>
            </w:pPr>
            <w:r>
              <w:rPr>
                <w:rFonts w:ascii="宋体" w:hAnsi="宋体"/>
                <w:bCs/>
                <w:position w:val="6"/>
              </w:rPr>
              <w:t>实用新型专利</w:t>
            </w:r>
          </w:p>
        </w:tc>
        <w:tc>
          <w:tcPr>
            <w:tcW w:w="6258" w:type="dxa"/>
          </w:tcPr>
          <w:p>
            <w:pPr>
              <w:spacing w:line="420" w:lineRule="exact"/>
              <w:ind w:firstLine="420" w:firstLineChars="200"/>
              <w:rPr>
                <w:rFonts w:ascii="宋体" w:hAnsi="宋体"/>
                <w:bCs/>
                <w:position w:val="6"/>
              </w:rPr>
            </w:pPr>
            <w:r>
              <w:rPr>
                <w:rFonts w:hint="eastAsia" w:ascii="宋体" w:hAnsi="宋体"/>
                <w:bCs/>
                <w:position w:val="6"/>
              </w:rPr>
              <w:t>取得</w:t>
            </w:r>
            <w:r>
              <w:rPr>
                <w:rFonts w:ascii="宋体" w:hAnsi="宋体"/>
                <w:bCs/>
                <w:position w:val="6"/>
              </w:rPr>
              <w:t>实用新型专利</w:t>
            </w:r>
            <w:r>
              <w:rPr>
                <w:rFonts w:hint="eastAsia" w:ascii="宋体" w:hAnsi="宋体"/>
                <w:bCs/>
                <w:position w:val="6"/>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spacing w:line="420" w:lineRule="exact"/>
              <w:ind w:firstLine="420" w:firstLineChars="200"/>
              <w:rPr>
                <w:rFonts w:ascii="宋体" w:hAnsi="宋体"/>
                <w:bCs/>
                <w:position w:val="6"/>
              </w:rPr>
            </w:pPr>
          </w:p>
        </w:tc>
        <w:tc>
          <w:tcPr>
            <w:tcW w:w="2160" w:type="dxa"/>
          </w:tcPr>
          <w:p>
            <w:pPr>
              <w:spacing w:line="420" w:lineRule="exact"/>
              <w:ind w:firstLine="420" w:firstLineChars="200"/>
              <w:rPr>
                <w:rFonts w:ascii="宋体" w:hAnsi="宋体"/>
                <w:bCs/>
                <w:position w:val="6"/>
              </w:rPr>
            </w:pPr>
            <w:r>
              <w:rPr>
                <w:rFonts w:ascii="宋体" w:hAnsi="宋体"/>
                <w:bCs/>
                <w:position w:val="6"/>
              </w:rPr>
              <w:t>外观设计专利</w:t>
            </w:r>
          </w:p>
        </w:tc>
        <w:tc>
          <w:tcPr>
            <w:tcW w:w="6258" w:type="dxa"/>
          </w:tcPr>
          <w:p>
            <w:pPr>
              <w:spacing w:line="420" w:lineRule="exact"/>
              <w:ind w:firstLine="420" w:firstLineChars="200"/>
              <w:rPr>
                <w:rFonts w:ascii="宋体" w:hAnsi="宋体"/>
                <w:bCs/>
                <w:position w:val="6"/>
              </w:rPr>
            </w:pPr>
            <w:r>
              <w:rPr>
                <w:rFonts w:hint="eastAsia" w:ascii="宋体" w:hAnsi="宋体"/>
                <w:bCs/>
                <w:position w:val="6"/>
              </w:rPr>
              <w:t>取得</w:t>
            </w:r>
            <w:r>
              <w:rPr>
                <w:rFonts w:ascii="宋体" w:hAnsi="宋体"/>
                <w:bCs/>
                <w:position w:val="6"/>
              </w:rPr>
              <w:t>外观设计专利</w:t>
            </w:r>
            <w:r>
              <w:rPr>
                <w:rFonts w:hint="eastAsia" w:ascii="宋体" w:hAnsi="宋体"/>
                <w:bCs/>
                <w:position w:val="6"/>
              </w:rPr>
              <w:t>可替换4学分</w:t>
            </w:r>
          </w:p>
        </w:tc>
      </w:tr>
    </w:tbl>
    <w:p>
      <w:pPr>
        <w:spacing w:line="420" w:lineRule="exact"/>
        <w:rPr>
          <w:rFonts w:ascii="宋体" w:hAnsi="宋体"/>
          <w:b/>
          <w:bCs/>
          <w:position w:val="6"/>
        </w:rPr>
      </w:pPr>
    </w:p>
    <w:p>
      <w:pPr>
        <w:spacing w:line="420" w:lineRule="exact"/>
        <w:ind w:left="422"/>
        <w:rPr>
          <w:rFonts w:ascii="宋体" w:hAnsi="宋体"/>
          <w:b/>
          <w:bCs/>
          <w:position w:val="6"/>
        </w:rPr>
      </w:pPr>
      <w:r>
        <w:rPr>
          <w:rFonts w:hint="eastAsia" w:ascii="宋体" w:hAnsi="宋体"/>
          <w:b/>
          <w:bCs/>
          <w:position w:val="6"/>
        </w:rPr>
        <w:t>（三）学习评价</w:t>
      </w:r>
    </w:p>
    <w:p>
      <w:pPr>
        <w:spacing w:line="420" w:lineRule="exact"/>
        <w:ind w:firstLine="420" w:firstLineChars="200"/>
        <w:rPr>
          <w:rFonts w:ascii="宋体" w:hAnsi="宋体"/>
          <w:bCs/>
          <w:position w:val="6"/>
        </w:rPr>
      </w:pPr>
      <w:r>
        <w:rPr>
          <w:rFonts w:hint="eastAsia" w:ascii="宋体" w:hAnsi="宋体"/>
          <w:bCs/>
          <w:position w:val="6"/>
        </w:rPr>
        <w:t>本专业将遵循专业建设和教学过程质量监控机制，主要课程以企业标准进行课程评价，对教学主要环节要有严格的质量要求和标准，对教学实施、过程监控、质量评价要进行有效的管理，以达成人才培养规格。建立健全巡课和听课制度，严明教学纪律和课堂纪律，对日常教学组织加强管理。建立毕业生跟踪反馈机制和社会评价机制，定期评价人才培养质量和培养目标的达成情况。充分利用评价分析结构有效改进专业教学，加强专业建设，持续提高人才培养质量。</w:t>
      </w:r>
    </w:p>
    <w:p>
      <w:pPr>
        <w:spacing w:line="360" w:lineRule="exact"/>
        <w:outlineLvl w:val="0"/>
        <w:rPr>
          <w:rFonts w:ascii="仿宋_GB2312"/>
        </w:rPr>
      </w:pPr>
      <w:r>
        <w:rPr>
          <w:rFonts w:hint="eastAsia" w:ascii="宋体" w:hAnsi="宋体" w:cs="宋体"/>
          <w:b/>
        </w:rPr>
        <w:t>十、教学进程安排</w:t>
      </w:r>
    </w:p>
    <w:p>
      <w:pPr>
        <w:spacing w:line="420" w:lineRule="exact"/>
        <w:ind w:firstLine="422" w:firstLineChars="200"/>
        <w:rPr>
          <w:rFonts w:ascii="宋体" w:hAnsi="宋体"/>
          <w:bCs/>
          <w:position w:val="6"/>
        </w:rPr>
      </w:pPr>
      <w:r>
        <w:rPr>
          <w:rFonts w:hint="eastAsia" w:ascii="宋体" w:hAnsi="宋体"/>
          <w:b/>
          <w:szCs w:val="21"/>
        </w:rPr>
        <w:t xml:space="preserve"> </w:t>
      </w:r>
      <w:r>
        <w:rPr>
          <w:rFonts w:hint="eastAsia" w:ascii="宋体" w:hAnsi="宋体"/>
          <w:bCs/>
          <w:position w:val="6"/>
        </w:rPr>
        <w:t>1．理论与实践教学分配及比例表（见附件1－1）</w:t>
      </w:r>
    </w:p>
    <w:p>
      <w:pPr>
        <w:spacing w:line="420" w:lineRule="exact"/>
        <w:ind w:firstLine="420" w:firstLineChars="200"/>
        <w:rPr>
          <w:rFonts w:ascii="宋体" w:hAnsi="宋体"/>
          <w:bCs/>
          <w:position w:val="6"/>
        </w:rPr>
      </w:pPr>
      <w:r>
        <w:rPr>
          <w:rFonts w:hint="eastAsia" w:ascii="宋体" w:hAnsi="宋体"/>
          <w:bCs/>
          <w:position w:val="6"/>
        </w:rPr>
        <w:t>2.综合素质课教学进程表（见附件1－2）</w:t>
      </w:r>
    </w:p>
    <w:p>
      <w:pPr>
        <w:spacing w:line="420" w:lineRule="exact"/>
        <w:ind w:firstLine="420" w:firstLineChars="200"/>
        <w:rPr>
          <w:rFonts w:ascii="宋体" w:hAnsi="宋体"/>
          <w:bCs/>
          <w:position w:val="6"/>
        </w:rPr>
      </w:pPr>
      <w:r>
        <w:rPr>
          <w:rFonts w:hint="eastAsia" w:ascii="宋体" w:hAnsi="宋体"/>
          <w:bCs/>
          <w:position w:val="6"/>
        </w:rPr>
        <w:t>3.专业课教学进程表（见附件1－3）</w:t>
      </w:r>
    </w:p>
    <w:p>
      <w:pPr>
        <w:spacing w:line="420" w:lineRule="exact"/>
        <w:ind w:firstLine="420" w:firstLineChars="200"/>
        <w:rPr>
          <w:rFonts w:ascii="宋体" w:hAnsi="宋体"/>
          <w:bCs/>
          <w:position w:val="6"/>
        </w:rPr>
      </w:pPr>
      <w:r>
        <w:rPr>
          <w:rFonts w:hint="eastAsia" w:ascii="宋体" w:hAnsi="宋体"/>
          <w:bCs/>
          <w:position w:val="6"/>
        </w:rPr>
        <w:t>4．实践课教学进程表（见附件1－4）</w:t>
      </w:r>
    </w:p>
    <w:p>
      <w:pPr>
        <w:adjustRightInd w:val="0"/>
        <w:snapToGrid w:val="0"/>
        <w:spacing w:line="360" w:lineRule="auto"/>
        <w:rPr>
          <w:rFonts w:ascii="宋体" w:hAnsi="宋体"/>
          <w:b/>
          <w:bCs/>
          <w:szCs w:val="21"/>
        </w:rPr>
      </w:pP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p>
      <w:pPr>
        <w:adjustRightInd w:val="0"/>
        <w:snapToGrid w:val="0"/>
        <w:spacing w:line="360" w:lineRule="auto"/>
        <w:rPr>
          <w:rFonts w:ascii="宋体" w:hAnsi="宋体"/>
          <w:b/>
          <w:bCs/>
          <w:szCs w:val="21"/>
        </w:rPr>
      </w:pPr>
      <w:r>
        <w:drawing>
          <wp:inline distT="0" distB="0" distL="0" distR="0">
            <wp:extent cx="5684520" cy="2849245"/>
            <wp:effectExtent l="0" t="0" r="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684520" cy="2849474"/>
                    </a:xfrm>
                    <a:prstGeom prst="rect">
                      <a:avLst/>
                    </a:prstGeom>
                    <a:noFill/>
                    <a:ln>
                      <a:noFill/>
                    </a:ln>
                  </pic:spPr>
                </pic:pic>
              </a:graphicData>
            </a:graphic>
          </wp:inline>
        </w:drawing>
      </w:r>
    </w:p>
    <w:p>
      <w:pPr>
        <w:adjustRightInd w:val="0"/>
        <w:snapToGrid w:val="0"/>
        <w:spacing w:line="360" w:lineRule="auto"/>
        <w:jc w:val="left"/>
        <w:rPr>
          <w:rFonts w:ascii="宋体" w:hAnsi="宋体"/>
          <w:b/>
          <w:bCs/>
          <w:szCs w:val="21"/>
        </w:rPr>
      </w:pPr>
      <w:r>
        <w:rPr>
          <w:rFonts w:hint="eastAsia" w:ascii="宋体" w:hAnsi="宋体"/>
          <w:b/>
          <w:szCs w:val="21"/>
        </w:rPr>
        <w:t>附件1－2</w:t>
      </w:r>
    </w:p>
    <w:p>
      <w:pPr>
        <w:adjustRightInd w:val="0"/>
        <w:snapToGrid w:val="0"/>
        <w:spacing w:line="360" w:lineRule="auto"/>
        <w:jc w:val="left"/>
      </w:pPr>
      <w:r>
        <w:drawing>
          <wp:inline distT="0" distB="0" distL="0" distR="0">
            <wp:extent cx="5288915" cy="8069580"/>
            <wp:effectExtent l="0" t="0" r="6985"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89213" cy="8069580"/>
                    </a:xfrm>
                    <a:prstGeom prst="rect">
                      <a:avLst/>
                    </a:prstGeom>
                    <a:noFill/>
                    <a:ln>
                      <a:noFill/>
                    </a:ln>
                  </pic:spPr>
                </pic:pic>
              </a:graphicData>
            </a:graphic>
          </wp:inline>
        </w:drawing>
      </w:r>
    </w:p>
    <w:p>
      <w:pPr>
        <w:adjustRightInd w:val="0"/>
        <w:snapToGrid w:val="0"/>
        <w:spacing w:line="360" w:lineRule="auto"/>
        <w:jc w:val="left"/>
      </w:pPr>
      <w:r>
        <w:rPr>
          <w:rFonts w:hint="eastAsia"/>
        </w:rPr>
        <w:t>附件1-3</w:t>
      </w:r>
    </w:p>
    <w:p>
      <w:pPr>
        <w:adjustRightInd w:val="0"/>
        <w:snapToGrid w:val="0"/>
        <w:spacing w:line="360" w:lineRule="auto"/>
        <w:jc w:val="left"/>
      </w:pPr>
      <w:r>
        <w:drawing>
          <wp:inline distT="0" distB="0" distL="0" distR="0">
            <wp:extent cx="4114800" cy="7650480"/>
            <wp:effectExtent l="0" t="0" r="0" b="76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115855" cy="7652442"/>
                    </a:xfrm>
                    <a:prstGeom prst="rect">
                      <a:avLst/>
                    </a:prstGeom>
                    <a:noFill/>
                    <a:ln>
                      <a:noFill/>
                    </a:ln>
                  </pic:spPr>
                </pic:pic>
              </a:graphicData>
            </a:graphic>
          </wp:inline>
        </w:drawing>
      </w:r>
    </w:p>
    <w:p>
      <w:pPr>
        <w:adjustRightInd w:val="0"/>
        <w:snapToGrid w:val="0"/>
        <w:spacing w:line="360" w:lineRule="auto"/>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pPr>
      <w:r>
        <w:rPr>
          <w:rFonts w:hint="eastAsia"/>
        </w:rPr>
        <w:t>附件1-</w:t>
      </w:r>
      <w:r>
        <w:t>4</w:t>
      </w:r>
    </w:p>
    <w:p>
      <w:pPr>
        <w:adjustRightInd w:val="0"/>
        <w:snapToGrid w:val="0"/>
        <w:spacing w:line="360" w:lineRule="auto"/>
        <w:rPr>
          <w:rFonts w:ascii="宋体" w:hAnsi="宋体"/>
          <w:b/>
          <w:bCs/>
          <w:szCs w:val="21"/>
        </w:rPr>
      </w:pPr>
      <w:r>
        <w:drawing>
          <wp:inline distT="0" distB="0" distL="0" distR="0">
            <wp:extent cx="6012180" cy="3192780"/>
            <wp:effectExtent l="0" t="0" r="7620"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6012180" cy="3192869"/>
                    </a:xfrm>
                    <a:prstGeom prst="rect">
                      <a:avLst/>
                    </a:prstGeom>
                    <a:noFill/>
                    <a:ln>
                      <a:noFill/>
                    </a:ln>
                  </pic:spPr>
                </pic:pic>
              </a:graphicData>
            </a:graphic>
          </wp:inline>
        </w:drawing>
      </w: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fldChar w:fldCharType="begin"/>
    </w:r>
    <w:r>
      <w:instrText xml:space="preserve"> PAGE   \* MERGEFORMAT </w:instrText>
    </w:r>
    <w:r>
      <w:fldChar w:fldCharType="separate"/>
    </w:r>
    <w:r>
      <w:rPr>
        <w:lang w:val="zh-CN"/>
      </w:rPr>
      <w:t>9</w:t>
    </w:r>
    <w:r>
      <w:fldChar w:fldCharType="end"/>
    </w:r>
  </w:p>
  <w:p>
    <w:pPr>
      <w:pStyle w:val="3"/>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9"/>
      </w:rPr>
    </w:pPr>
    <w:r>
      <w:fldChar w:fldCharType="begin"/>
    </w:r>
    <w:r>
      <w:rPr>
        <w:rStyle w:val="9"/>
      </w:rPr>
      <w:instrText xml:space="preserve">PAGE  </w:instrText>
    </w:r>
    <w:r>
      <w:fldChar w:fldCharType="end"/>
    </w:r>
  </w:p>
  <w:p>
    <w:pPr>
      <w:pStyle w:val="3"/>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23678"/>
    <w:multiLevelType w:val="singleLevel"/>
    <w:tmpl w:val="90323678"/>
    <w:lvl w:ilvl="0" w:tentative="0">
      <w:start w:val="9"/>
      <w:numFmt w:val="chineseCounting"/>
      <w:suff w:val="nothing"/>
      <w:lvlText w:val="%1、"/>
      <w:lvlJc w:val="left"/>
      <w:rPr>
        <w:rFonts w:hint="eastAsia"/>
      </w:rPr>
    </w:lvl>
  </w:abstractNum>
  <w:abstractNum w:abstractNumId="1">
    <w:nsid w:val="95B4A3F5"/>
    <w:multiLevelType w:val="singleLevel"/>
    <w:tmpl w:val="95B4A3F5"/>
    <w:lvl w:ilvl="0" w:tentative="0">
      <w:start w:val="1"/>
      <w:numFmt w:val="decimal"/>
      <w:suff w:val="nothing"/>
      <w:lvlText w:val="（%1）"/>
      <w:lvlJc w:val="left"/>
    </w:lvl>
  </w:abstractNum>
  <w:abstractNum w:abstractNumId="2">
    <w:nsid w:val="A6538B9A"/>
    <w:multiLevelType w:val="singleLevel"/>
    <w:tmpl w:val="A6538B9A"/>
    <w:lvl w:ilvl="0" w:tentative="0">
      <w:start w:val="1"/>
      <w:numFmt w:val="decimal"/>
      <w:suff w:val="nothing"/>
      <w:lvlText w:val="（%1）"/>
      <w:lvlJc w:val="left"/>
    </w:lvl>
  </w:abstractNum>
  <w:abstractNum w:abstractNumId="3">
    <w:nsid w:val="BBA6723C"/>
    <w:multiLevelType w:val="singleLevel"/>
    <w:tmpl w:val="BBA6723C"/>
    <w:lvl w:ilvl="0" w:tentative="0">
      <w:start w:val="1"/>
      <w:numFmt w:val="decimal"/>
      <w:suff w:val="nothing"/>
      <w:lvlText w:val="（%1）"/>
      <w:lvlJc w:val="left"/>
      <w:rPr>
        <w:rFonts w:hint="default"/>
        <w:b w:val="0"/>
        <w:bCs w:val="0"/>
        <w:lang w:val="en-US"/>
      </w:rPr>
    </w:lvl>
  </w:abstractNum>
  <w:abstractNum w:abstractNumId="4">
    <w:nsid w:val="C2A3204D"/>
    <w:multiLevelType w:val="singleLevel"/>
    <w:tmpl w:val="C2A3204D"/>
    <w:lvl w:ilvl="0" w:tentative="0">
      <w:start w:val="1"/>
      <w:numFmt w:val="decimal"/>
      <w:suff w:val="nothing"/>
      <w:lvlText w:val="（%1）"/>
      <w:lvlJc w:val="left"/>
    </w:lvl>
  </w:abstractNum>
  <w:abstractNum w:abstractNumId="5">
    <w:nsid w:val="D1FF2332"/>
    <w:multiLevelType w:val="singleLevel"/>
    <w:tmpl w:val="D1FF2332"/>
    <w:lvl w:ilvl="0" w:tentative="0">
      <w:start w:val="1"/>
      <w:numFmt w:val="decimal"/>
      <w:suff w:val="nothing"/>
      <w:lvlText w:val="（%1）"/>
      <w:lvlJc w:val="left"/>
    </w:lvl>
  </w:abstractNum>
  <w:abstractNum w:abstractNumId="6">
    <w:nsid w:val="DD0CC044"/>
    <w:multiLevelType w:val="singleLevel"/>
    <w:tmpl w:val="DD0CC044"/>
    <w:lvl w:ilvl="0" w:tentative="0">
      <w:start w:val="2"/>
      <w:numFmt w:val="decimal"/>
      <w:suff w:val="nothing"/>
      <w:lvlText w:val="%1．"/>
      <w:lvlJc w:val="left"/>
    </w:lvl>
  </w:abstractNum>
  <w:abstractNum w:abstractNumId="7">
    <w:nsid w:val="F57C005E"/>
    <w:multiLevelType w:val="singleLevel"/>
    <w:tmpl w:val="F57C005E"/>
    <w:lvl w:ilvl="0" w:tentative="0">
      <w:start w:val="4"/>
      <w:numFmt w:val="decimal"/>
      <w:suff w:val="nothing"/>
      <w:lvlText w:val="（%1）"/>
      <w:lvlJc w:val="left"/>
    </w:lvl>
  </w:abstractNum>
  <w:abstractNum w:abstractNumId="8">
    <w:nsid w:val="10EA0080"/>
    <w:multiLevelType w:val="singleLevel"/>
    <w:tmpl w:val="10EA0080"/>
    <w:lvl w:ilvl="0" w:tentative="0">
      <w:start w:val="6"/>
      <w:numFmt w:val="chineseCounting"/>
      <w:suff w:val="nothing"/>
      <w:lvlText w:val="%1、"/>
      <w:lvlJc w:val="left"/>
      <w:rPr>
        <w:rFonts w:hint="eastAsia"/>
      </w:rPr>
    </w:lvl>
  </w:abstractNum>
  <w:abstractNum w:abstractNumId="9">
    <w:nsid w:val="59196ECB"/>
    <w:multiLevelType w:val="singleLevel"/>
    <w:tmpl w:val="59196ECB"/>
    <w:lvl w:ilvl="0" w:tentative="0">
      <w:start w:val="3"/>
      <w:numFmt w:val="chineseCounting"/>
      <w:suff w:val="nothing"/>
      <w:lvlText w:val="（%1）"/>
      <w:lvlJc w:val="left"/>
    </w:lvl>
  </w:abstractNum>
  <w:abstractNum w:abstractNumId="10">
    <w:nsid w:val="591970B7"/>
    <w:multiLevelType w:val="singleLevel"/>
    <w:tmpl w:val="591970B7"/>
    <w:lvl w:ilvl="0" w:tentative="0">
      <w:start w:val="1"/>
      <w:numFmt w:val="decimal"/>
      <w:suff w:val="nothing"/>
      <w:lvlText w:val="%1."/>
      <w:lvlJc w:val="left"/>
    </w:lvl>
  </w:abstractNum>
  <w:abstractNum w:abstractNumId="11">
    <w:nsid w:val="5D148FFB"/>
    <w:multiLevelType w:val="singleLevel"/>
    <w:tmpl w:val="5D148FFB"/>
    <w:lvl w:ilvl="0" w:tentative="0">
      <w:start w:val="1"/>
      <w:numFmt w:val="decimal"/>
      <w:suff w:val="nothing"/>
      <w:lvlText w:val="（%1）"/>
      <w:lvlJc w:val="left"/>
    </w:lvl>
  </w:abstractNum>
  <w:abstractNum w:abstractNumId="12">
    <w:nsid w:val="69C601F4"/>
    <w:multiLevelType w:val="singleLevel"/>
    <w:tmpl w:val="69C601F4"/>
    <w:lvl w:ilvl="0" w:tentative="0">
      <w:start w:val="1"/>
      <w:numFmt w:val="decimal"/>
      <w:suff w:val="nothing"/>
      <w:lvlText w:val="（%1）"/>
      <w:lvlJc w:val="left"/>
    </w:lvl>
  </w:abstractNum>
  <w:num w:numId="1">
    <w:abstractNumId w:val="3"/>
  </w:num>
  <w:num w:numId="2">
    <w:abstractNumId w:val="4"/>
  </w:num>
  <w:num w:numId="3">
    <w:abstractNumId w:val="1"/>
  </w:num>
  <w:num w:numId="4">
    <w:abstractNumId w:val="12"/>
  </w:num>
  <w:num w:numId="5">
    <w:abstractNumId w:val="7"/>
  </w:num>
  <w:num w:numId="6">
    <w:abstractNumId w:val="2"/>
  </w:num>
  <w:num w:numId="7">
    <w:abstractNumId w:val="5"/>
  </w:num>
  <w:num w:numId="8">
    <w:abstractNumId w:val="11"/>
  </w:num>
  <w:num w:numId="9">
    <w:abstractNumId w:val="8"/>
  </w:num>
  <w:num w:numId="10">
    <w:abstractNumId w:val="9"/>
  </w:num>
  <w:num w:numId="11">
    <w:abstractNumId w:val="6"/>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jMjdlOWI1MzA5Mzc3NGMxOGE2Y2I5M2QxOTFjZDQifQ=="/>
  </w:docVars>
  <w:rsids>
    <w:rsidRoot w:val="0000374C"/>
    <w:rsid w:val="0000374C"/>
    <w:rsid w:val="00016DAC"/>
    <w:rsid w:val="0001784A"/>
    <w:rsid w:val="00056410"/>
    <w:rsid w:val="000B32B3"/>
    <w:rsid w:val="000C2698"/>
    <w:rsid w:val="000F0BBD"/>
    <w:rsid w:val="000F4257"/>
    <w:rsid w:val="00104AFF"/>
    <w:rsid w:val="00104D78"/>
    <w:rsid w:val="00137827"/>
    <w:rsid w:val="0018207D"/>
    <w:rsid w:val="00194FAB"/>
    <w:rsid w:val="00207C41"/>
    <w:rsid w:val="00210CBC"/>
    <w:rsid w:val="00235C54"/>
    <w:rsid w:val="00263404"/>
    <w:rsid w:val="00265300"/>
    <w:rsid w:val="00273DB8"/>
    <w:rsid w:val="002937B2"/>
    <w:rsid w:val="002E6840"/>
    <w:rsid w:val="002F78CD"/>
    <w:rsid w:val="00304745"/>
    <w:rsid w:val="0031600F"/>
    <w:rsid w:val="00332E06"/>
    <w:rsid w:val="003575F4"/>
    <w:rsid w:val="00374F43"/>
    <w:rsid w:val="00383AC9"/>
    <w:rsid w:val="00387013"/>
    <w:rsid w:val="003870C7"/>
    <w:rsid w:val="00396300"/>
    <w:rsid w:val="003A3A5F"/>
    <w:rsid w:val="003D3605"/>
    <w:rsid w:val="003E5780"/>
    <w:rsid w:val="004021BF"/>
    <w:rsid w:val="004259A5"/>
    <w:rsid w:val="00444F2D"/>
    <w:rsid w:val="004458B7"/>
    <w:rsid w:val="00456946"/>
    <w:rsid w:val="004950EA"/>
    <w:rsid w:val="00495F34"/>
    <w:rsid w:val="004A1A7C"/>
    <w:rsid w:val="004B238E"/>
    <w:rsid w:val="004E11E8"/>
    <w:rsid w:val="004E5C87"/>
    <w:rsid w:val="004E78D7"/>
    <w:rsid w:val="004F5311"/>
    <w:rsid w:val="00512169"/>
    <w:rsid w:val="00524BF5"/>
    <w:rsid w:val="005A2CC8"/>
    <w:rsid w:val="005C0109"/>
    <w:rsid w:val="005D31CD"/>
    <w:rsid w:val="005E165E"/>
    <w:rsid w:val="005E1795"/>
    <w:rsid w:val="005E3628"/>
    <w:rsid w:val="0060152A"/>
    <w:rsid w:val="006070E8"/>
    <w:rsid w:val="00633F37"/>
    <w:rsid w:val="00643C2F"/>
    <w:rsid w:val="00651883"/>
    <w:rsid w:val="006A0EFF"/>
    <w:rsid w:val="006B609B"/>
    <w:rsid w:val="006C36C8"/>
    <w:rsid w:val="006C7C43"/>
    <w:rsid w:val="006F006D"/>
    <w:rsid w:val="006F1C34"/>
    <w:rsid w:val="00704CFC"/>
    <w:rsid w:val="0071504A"/>
    <w:rsid w:val="00781295"/>
    <w:rsid w:val="007919BB"/>
    <w:rsid w:val="007C6160"/>
    <w:rsid w:val="007E1AAC"/>
    <w:rsid w:val="008119F5"/>
    <w:rsid w:val="00824191"/>
    <w:rsid w:val="008375CC"/>
    <w:rsid w:val="00864A08"/>
    <w:rsid w:val="008825AF"/>
    <w:rsid w:val="008A6D33"/>
    <w:rsid w:val="008F1533"/>
    <w:rsid w:val="008F4A3E"/>
    <w:rsid w:val="008F617B"/>
    <w:rsid w:val="00915F9E"/>
    <w:rsid w:val="00927297"/>
    <w:rsid w:val="00940735"/>
    <w:rsid w:val="009427E6"/>
    <w:rsid w:val="00965B81"/>
    <w:rsid w:val="00984BBF"/>
    <w:rsid w:val="009B56F7"/>
    <w:rsid w:val="009B6DC1"/>
    <w:rsid w:val="009C6B1A"/>
    <w:rsid w:val="009E49CC"/>
    <w:rsid w:val="009F4FDE"/>
    <w:rsid w:val="00A1027B"/>
    <w:rsid w:val="00A15F06"/>
    <w:rsid w:val="00A312E6"/>
    <w:rsid w:val="00A33688"/>
    <w:rsid w:val="00A34C98"/>
    <w:rsid w:val="00A35AB6"/>
    <w:rsid w:val="00A56DD7"/>
    <w:rsid w:val="00A74478"/>
    <w:rsid w:val="00AB0D47"/>
    <w:rsid w:val="00AD4A1A"/>
    <w:rsid w:val="00AD5A90"/>
    <w:rsid w:val="00B06621"/>
    <w:rsid w:val="00BA35F0"/>
    <w:rsid w:val="00BA6ADB"/>
    <w:rsid w:val="00BB0E6C"/>
    <w:rsid w:val="00BB2706"/>
    <w:rsid w:val="00BB7C09"/>
    <w:rsid w:val="00BC133A"/>
    <w:rsid w:val="00C0344A"/>
    <w:rsid w:val="00C2176E"/>
    <w:rsid w:val="00C26D48"/>
    <w:rsid w:val="00C30EE0"/>
    <w:rsid w:val="00C37769"/>
    <w:rsid w:val="00C53EFF"/>
    <w:rsid w:val="00C940DC"/>
    <w:rsid w:val="00CA603F"/>
    <w:rsid w:val="00CD23E0"/>
    <w:rsid w:val="00CD3856"/>
    <w:rsid w:val="00CD492D"/>
    <w:rsid w:val="00D17786"/>
    <w:rsid w:val="00D25870"/>
    <w:rsid w:val="00D25DDA"/>
    <w:rsid w:val="00D27CF9"/>
    <w:rsid w:val="00D34A24"/>
    <w:rsid w:val="00D5473B"/>
    <w:rsid w:val="00D66A76"/>
    <w:rsid w:val="00D675CC"/>
    <w:rsid w:val="00D87D7A"/>
    <w:rsid w:val="00DB711A"/>
    <w:rsid w:val="00DB7B86"/>
    <w:rsid w:val="00DC72D7"/>
    <w:rsid w:val="00DE5530"/>
    <w:rsid w:val="00DF2184"/>
    <w:rsid w:val="00DF5206"/>
    <w:rsid w:val="00E046AB"/>
    <w:rsid w:val="00E0474A"/>
    <w:rsid w:val="00E615B8"/>
    <w:rsid w:val="00E66872"/>
    <w:rsid w:val="00E67A68"/>
    <w:rsid w:val="00E9069E"/>
    <w:rsid w:val="00EF3EC3"/>
    <w:rsid w:val="00F420B6"/>
    <w:rsid w:val="00F54D51"/>
    <w:rsid w:val="00F86AF3"/>
    <w:rsid w:val="00F90419"/>
    <w:rsid w:val="00FB51F5"/>
    <w:rsid w:val="00FE4C10"/>
    <w:rsid w:val="0A1209C4"/>
    <w:rsid w:val="10843992"/>
    <w:rsid w:val="11D34725"/>
    <w:rsid w:val="1A111039"/>
    <w:rsid w:val="23D8567A"/>
    <w:rsid w:val="26340321"/>
    <w:rsid w:val="282E14A0"/>
    <w:rsid w:val="30F94657"/>
    <w:rsid w:val="48BE7ED1"/>
    <w:rsid w:val="4C2C1E95"/>
    <w:rsid w:val="4DFF35B4"/>
    <w:rsid w:val="56B50939"/>
    <w:rsid w:val="5A9149B2"/>
    <w:rsid w:val="64D462FD"/>
    <w:rsid w:val="720B4060"/>
    <w:rsid w:val="74B351A8"/>
    <w:rsid w:val="783E066B"/>
    <w:rsid w:val="7DC43D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2"/>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2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qFormat/>
    <w:uiPriority w:val="0"/>
    <w:rPr>
      <w:b/>
      <w:bCs/>
    </w:rPr>
  </w:style>
  <w:style w:type="character" w:styleId="9">
    <w:name w:val="page number"/>
    <w:basedOn w:val="7"/>
    <w:qFormat/>
    <w:uiPriority w:val="0"/>
  </w:style>
  <w:style w:type="character" w:styleId="10">
    <w:name w:val="FollowedHyperlink"/>
    <w:basedOn w:val="7"/>
    <w:semiHidden/>
    <w:unhideWhenUsed/>
    <w:qFormat/>
    <w:uiPriority w:val="99"/>
    <w:rPr>
      <w:color w:val="800080"/>
      <w:u w:val="single"/>
    </w:rPr>
  </w:style>
  <w:style w:type="character" w:styleId="11">
    <w:name w:val="Hyperlink"/>
    <w:basedOn w:val="7"/>
    <w:semiHidden/>
    <w:unhideWhenUsed/>
    <w:qFormat/>
    <w:uiPriority w:val="99"/>
    <w:rPr>
      <w:color w:val="0000FF"/>
      <w:u w:val="single"/>
    </w:rPr>
  </w:style>
  <w:style w:type="character" w:customStyle="1" w:styleId="12">
    <w:name w:val="页脚 Char"/>
    <w:link w:val="3"/>
    <w:qFormat/>
    <w:uiPriority w:val="99"/>
    <w:rPr>
      <w:sz w:val="18"/>
      <w:szCs w:val="18"/>
    </w:rPr>
  </w:style>
  <w:style w:type="character" w:customStyle="1" w:styleId="13">
    <w:name w:val="页脚 Char1"/>
    <w:basedOn w:val="7"/>
    <w:semiHidden/>
    <w:qFormat/>
    <w:uiPriority w:val="99"/>
    <w:rPr>
      <w:rFonts w:ascii="Times New Roman" w:hAnsi="Times New Roman" w:eastAsia="宋体" w:cs="Times New Roman"/>
      <w:sz w:val="18"/>
      <w:szCs w:val="18"/>
    </w:rPr>
  </w:style>
  <w:style w:type="character" w:customStyle="1" w:styleId="14">
    <w:name w:val="批注框文本 Char"/>
    <w:basedOn w:val="7"/>
    <w:link w:val="2"/>
    <w:semiHidden/>
    <w:qFormat/>
    <w:uiPriority w:val="99"/>
    <w:rPr>
      <w:rFonts w:ascii="Times New Roman" w:hAnsi="Times New Roman" w:eastAsia="宋体" w:cs="Times New Roman"/>
      <w:sz w:val="18"/>
      <w:szCs w:val="18"/>
    </w:rPr>
  </w:style>
  <w:style w:type="paragraph" w:styleId="15">
    <w:name w:val="List Paragraph"/>
    <w:basedOn w:val="1"/>
    <w:qFormat/>
    <w:uiPriority w:val="34"/>
    <w:pPr>
      <w:ind w:firstLine="420" w:firstLineChars="200"/>
    </w:pPr>
  </w:style>
  <w:style w:type="paragraph" w:customStyle="1" w:styleId="16">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8">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9">
    <w:name w:val="font7"/>
    <w:basedOn w:val="1"/>
    <w:qFormat/>
    <w:uiPriority w:val="0"/>
    <w:pPr>
      <w:widowControl/>
      <w:spacing w:before="100" w:beforeAutospacing="1" w:after="100" w:afterAutospacing="1"/>
      <w:jc w:val="left"/>
    </w:pPr>
    <w:rPr>
      <w:kern w:val="0"/>
      <w:sz w:val="18"/>
      <w:szCs w:val="18"/>
    </w:rPr>
  </w:style>
  <w:style w:type="paragraph" w:customStyle="1" w:styleId="20">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2">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3">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4">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5">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6">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7">
    <w:name w:val="xl66"/>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9">
    <w:name w:val="xl6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0">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1">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2">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3">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4">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5">
    <w:name w:val="xl74"/>
    <w:basedOn w:val="1"/>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7">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8">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9">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40">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3">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5">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7">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8">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9">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2">
    <w:name w:val="xl91"/>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3">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4">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5">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7">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8">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9">
    <w:name w:val="xl98"/>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60">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2">
    <w:name w:val="xl101"/>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2"/>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4">
    <w:name w:val="xl103"/>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4"/>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6">
    <w:name w:val="xl105"/>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7">
    <w:name w:val="xl106"/>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8">
    <w:name w:val="xl107"/>
    <w:basedOn w:val="1"/>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8"/>
    <w:basedOn w:val="1"/>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09"/>
    <w:basedOn w:val="1"/>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1">
    <w:name w:val="xl110"/>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2">
    <w:name w:val="xl111"/>
    <w:basedOn w:val="1"/>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3">
    <w:name w:val="xl112"/>
    <w:basedOn w:val="1"/>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5">
    <w:name w:val="xl114"/>
    <w:basedOn w:val="1"/>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6">
    <w:name w:val="xl115"/>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7">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2">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4">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5">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6">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7">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8">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9">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0">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1">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2">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3">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5">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6">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7">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8">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2">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3">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4">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5">
    <w:name w:val="xl144"/>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6">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7">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8">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1">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4">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5">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6">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7">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8">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9">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20">
    <w:name w:val="页眉 Char"/>
    <w:basedOn w:val="7"/>
    <w:link w:val="4"/>
    <w:qFormat/>
    <w:uiPriority w:val="99"/>
    <w:rPr>
      <w:rFonts w:ascii="Times New Roman" w:hAnsi="Times New Roman" w:eastAsia="宋体" w:cs="Times New Roman"/>
      <w:sz w:val="18"/>
      <w:szCs w:val="18"/>
    </w:rPr>
  </w:style>
  <w:style w:type="table" w:customStyle="1" w:styleId="121">
    <w:name w:val="Grid Table Light"/>
    <w:basedOn w:val="5"/>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emf"/><Relationship Id="rId8" Type="http://schemas.openxmlformats.org/officeDocument/2006/relationships/image" Target="media/image3.emf"/><Relationship Id="rId7" Type="http://schemas.openxmlformats.org/officeDocument/2006/relationships/image" Target="media/image2.emf"/><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5.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shenduxitong</Company>
  <Pages>18</Pages>
  <Words>9630</Words>
  <Characters>9836</Characters>
  <Lines>77</Lines>
  <Paragraphs>21</Paragraphs>
  <TotalTime>32</TotalTime>
  <ScaleCrop>false</ScaleCrop>
  <LinksUpToDate>false</LinksUpToDate>
  <CharactersWithSpaces>10073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2022-09-23T02:04:00Z</dcterms:created>
  <dc:creator>Windows 用户</dc:creator>
  <cp:lastModifiedBy>Van</cp:lastModifiedBy>
  <dcterms:modified xsi:type="dcterms:W3CDTF">2022-12-14T01:45:11Z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E7494F1478804F2C99A30167CE83DBE9</vt:lpwstr>
  </property>
</Properties>
</file>