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A3195" w14:textId="77777777" w:rsidR="007C193F" w:rsidRDefault="007C193F">
      <w:pPr>
        <w:spacing w:line="276" w:lineRule="auto"/>
        <w:jc w:val="center"/>
        <w:rPr>
          <w:rFonts w:ascii="方正小标宋简体" w:eastAsia="方正小标宋简体" w:hAnsi="方正小标宋简体" w:cs="方正小标宋简体"/>
          <w:b/>
          <w:sz w:val="32"/>
          <w:szCs w:val="32"/>
        </w:rPr>
      </w:pPr>
      <w:bookmarkStart w:id="0" w:name="_Toc9224"/>
      <w:bookmarkStart w:id="1" w:name="_Toc17557"/>
    </w:p>
    <w:p w14:paraId="499CF99E" w14:textId="5221D8B1" w:rsidR="007C193F" w:rsidRDefault="00731ED6">
      <w:pPr>
        <w:spacing w:line="276" w:lineRule="auto"/>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广东茂名幼儿师范专科学校</w:t>
      </w:r>
      <w:r w:rsidR="00296614">
        <w:rPr>
          <w:rFonts w:ascii="方正小标宋简体" w:eastAsia="方正小标宋简体" w:hAnsi="方正小标宋简体" w:cs="方正小标宋简体" w:hint="eastAsia"/>
          <w:b/>
          <w:sz w:val="32"/>
          <w:szCs w:val="32"/>
        </w:rPr>
        <w:t>202</w:t>
      </w:r>
      <w:r w:rsidR="00E9726E">
        <w:rPr>
          <w:rFonts w:ascii="方正小标宋简体" w:eastAsia="方正小标宋简体" w:hAnsi="方正小标宋简体" w:cs="方正小标宋简体"/>
          <w:b/>
          <w:sz w:val="32"/>
          <w:szCs w:val="32"/>
        </w:rPr>
        <w:t>3</w:t>
      </w:r>
      <w:r w:rsidR="00184D30">
        <w:rPr>
          <w:rFonts w:ascii="方正小标宋简体" w:eastAsia="方正小标宋简体" w:hAnsi="方正小标宋简体" w:cs="方正小标宋简体" w:hint="eastAsia"/>
          <w:b/>
          <w:sz w:val="32"/>
          <w:szCs w:val="32"/>
        </w:rPr>
        <w:t>级</w:t>
      </w:r>
    </w:p>
    <w:p w14:paraId="26211018" w14:textId="77777777" w:rsidR="007C193F" w:rsidRDefault="00731ED6">
      <w:pPr>
        <w:spacing w:line="276" w:lineRule="auto"/>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大数据与</w:t>
      </w:r>
      <w:r w:rsidR="00D217B5">
        <w:rPr>
          <w:rFonts w:ascii="方正小标宋简体" w:eastAsia="方正小标宋简体" w:hAnsi="方正小标宋简体" w:cs="方正小标宋简体" w:hint="eastAsia"/>
          <w:b/>
          <w:sz w:val="32"/>
          <w:szCs w:val="32"/>
        </w:rPr>
        <w:t>会计专业（3+2</w:t>
      </w:r>
      <w:r>
        <w:rPr>
          <w:rFonts w:ascii="方正小标宋简体" w:eastAsia="方正小标宋简体" w:hAnsi="方正小标宋简体" w:cs="方正小标宋简体" w:hint="eastAsia"/>
          <w:b/>
          <w:sz w:val="32"/>
          <w:szCs w:val="32"/>
        </w:rPr>
        <w:t>）人才培养方案</w:t>
      </w:r>
    </w:p>
    <w:p w14:paraId="5D733F8F" w14:textId="77777777" w:rsidR="007C193F" w:rsidRDefault="007C193F">
      <w:pPr>
        <w:spacing w:line="276" w:lineRule="auto"/>
        <w:rPr>
          <w:rFonts w:ascii="仿宋_GB2312" w:eastAsia="仿宋_GB2312" w:hAnsi="仿宋_GB2312" w:cs="仿宋_GB2312"/>
          <w:szCs w:val="21"/>
        </w:rPr>
      </w:pPr>
    </w:p>
    <w:p w14:paraId="295A3ECC" w14:textId="77777777" w:rsidR="007C193F" w:rsidRDefault="00731ED6">
      <w:pPr>
        <w:spacing w:line="276" w:lineRule="auto"/>
        <w:ind w:firstLineChars="200" w:firstLine="420"/>
        <w:rPr>
          <w:rFonts w:ascii="仿宋_GB2312" w:eastAsia="仿宋_GB2312" w:hAnsi="仿宋_GB2312" w:cs="仿宋_GB2312"/>
          <w:b/>
          <w:bCs/>
          <w:szCs w:val="21"/>
        </w:rPr>
      </w:pPr>
      <w:bookmarkStart w:id="2" w:name="_Toc22918"/>
      <w:bookmarkStart w:id="3" w:name="_Toc30057"/>
      <w:bookmarkStart w:id="4" w:name="_Toc26876"/>
      <w:bookmarkEnd w:id="0"/>
      <w:bookmarkEnd w:id="1"/>
      <w:r>
        <w:rPr>
          <w:rFonts w:ascii="仿宋_GB2312" w:eastAsia="仿宋_GB2312" w:hAnsi="仿宋_GB2312" w:cs="仿宋_GB2312" w:hint="eastAsia"/>
          <w:b/>
          <w:bCs/>
          <w:szCs w:val="21"/>
        </w:rPr>
        <w:t>一、专业名称与代码</w:t>
      </w:r>
      <w:bookmarkEnd w:id="2"/>
      <w:bookmarkEnd w:id="3"/>
      <w:bookmarkEnd w:id="4"/>
    </w:p>
    <w:tbl>
      <w:tblPr>
        <w:tblStyle w:val="aa"/>
        <w:tblW w:w="564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234"/>
        <w:gridCol w:w="1234"/>
        <w:gridCol w:w="3177"/>
      </w:tblGrid>
      <w:tr w:rsidR="007C193F" w14:paraId="42292322" w14:textId="77777777" w:rsidTr="00C72FC4">
        <w:trPr>
          <w:jc w:val="center"/>
        </w:trPr>
        <w:tc>
          <w:tcPr>
            <w:tcW w:w="1234" w:type="dxa"/>
            <w:vMerge w:val="restart"/>
            <w:vAlign w:val="center"/>
          </w:tcPr>
          <w:p w14:paraId="0627D687" w14:textId="77777777" w:rsidR="007C193F" w:rsidRDefault="00731ED6">
            <w:pPr>
              <w:widowControl/>
              <w:shd w:val="clear" w:color="auto" w:fill="FFFFFF"/>
              <w:spacing w:line="276" w:lineRule="auto"/>
              <w:jc w:val="center"/>
              <w:rPr>
                <w:rFonts w:ascii="仿宋_GB2312" w:eastAsia="仿宋_GB2312" w:hAnsi="仿宋_GB2312" w:cs="仿宋_GB2312"/>
                <w:szCs w:val="21"/>
              </w:rPr>
            </w:pPr>
            <w:proofErr w:type="gramStart"/>
            <w:r>
              <w:rPr>
                <w:rFonts w:ascii="仿宋_GB2312" w:eastAsia="仿宋_GB2312" w:hAnsi="仿宋_GB2312" w:cs="仿宋_GB2312" w:hint="eastAsia"/>
                <w:szCs w:val="21"/>
              </w:rPr>
              <w:t>中职学段</w:t>
            </w:r>
            <w:proofErr w:type="gramEnd"/>
          </w:p>
        </w:tc>
        <w:tc>
          <w:tcPr>
            <w:tcW w:w="1234" w:type="dxa"/>
            <w:vAlign w:val="center"/>
          </w:tcPr>
          <w:p w14:paraId="415DB848" w14:textId="77777777" w:rsidR="007C193F" w:rsidRDefault="00731ED6">
            <w:pPr>
              <w:widowControl/>
              <w:shd w:val="clear" w:color="auto" w:fill="FFFFFF"/>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专业名称</w:t>
            </w:r>
          </w:p>
        </w:tc>
        <w:tc>
          <w:tcPr>
            <w:tcW w:w="3177" w:type="dxa"/>
            <w:vAlign w:val="center"/>
          </w:tcPr>
          <w:p w14:paraId="437387AF"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会计事务</w:t>
            </w:r>
          </w:p>
        </w:tc>
      </w:tr>
      <w:tr w:rsidR="007C193F" w14:paraId="42F7C97C" w14:textId="77777777" w:rsidTr="00C72FC4">
        <w:trPr>
          <w:jc w:val="center"/>
        </w:trPr>
        <w:tc>
          <w:tcPr>
            <w:tcW w:w="1234" w:type="dxa"/>
            <w:vMerge/>
            <w:vAlign w:val="center"/>
          </w:tcPr>
          <w:p w14:paraId="3F35B208" w14:textId="77777777" w:rsidR="007C193F" w:rsidRDefault="007C193F">
            <w:pPr>
              <w:spacing w:line="276" w:lineRule="auto"/>
              <w:jc w:val="center"/>
              <w:rPr>
                <w:rFonts w:ascii="仿宋_GB2312" w:eastAsia="仿宋_GB2312" w:hAnsi="仿宋_GB2312" w:cs="仿宋_GB2312"/>
                <w:szCs w:val="21"/>
              </w:rPr>
            </w:pPr>
          </w:p>
        </w:tc>
        <w:tc>
          <w:tcPr>
            <w:tcW w:w="1234" w:type="dxa"/>
            <w:vAlign w:val="center"/>
          </w:tcPr>
          <w:p w14:paraId="09FBBF37"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专业代码</w:t>
            </w:r>
          </w:p>
        </w:tc>
        <w:tc>
          <w:tcPr>
            <w:tcW w:w="3177" w:type="dxa"/>
            <w:vAlign w:val="center"/>
          </w:tcPr>
          <w:p w14:paraId="19E36073"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730301</w:t>
            </w:r>
          </w:p>
        </w:tc>
      </w:tr>
      <w:tr w:rsidR="007C193F" w14:paraId="2346E25B" w14:textId="77777777" w:rsidTr="00C72FC4">
        <w:trPr>
          <w:jc w:val="center"/>
        </w:trPr>
        <w:tc>
          <w:tcPr>
            <w:tcW w:w="1234" w:type="dxa"/>
            <w:vMerge w:val="restart"/>
            <w:vAlign w:val="center"/>
          </w:tcPr>
          <w:p w14:paraId="36F96C3E"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高职学段</w:t>
            </w:r>
          </w:p>
        </w:tc>
        <w:tc>
          <w:tcPr>
            <w:tcW w:w="1234" w:type="dxa"/>
            <w:vAlign w:val="center"/>
          </w:tcPr>
          <w:p w14:paraId="19BA6A55" w14:textId="77777777" w:rsidR="007C193F" w:rsidRDefault="00731ED6">
            <w:pPr>
              <w:widowControl/>
              <w:shd w:val="clear" w:color="auto" w:fill="FFFFFF"/>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专业名称</w:t>
            </w:r>
          </w:p>
        </w:tc>
        <w:tc>
          <w:tcPr>
            <w:tcW w:w="3177" w:type="dxa"/>
            <w:vAlign w:val="center"/>
          </w:tcPr>
          <w:p w14:paraId="1F8DF042"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r>
              <w:rPr>
                <w:rFonts w:ascii="仿宋_GB2312" w:eastAsia="仿宋_GB2312" w:hAnsi="仿宋_GB2312" w:cs="仿宋_GB2312"/>
                <w:szCs w:val="21"/>
              </w:rPr>
              <w:t>30302</w:t>
            </w:r>
          </w:p>
        </w:tc>
      </w:tr>
      <w:tr w:rsidR="007C193F" w14:paraId="3B6AD5E0" w14:textId="77777777" w:rsidTr="00C72FC4">
        <w:trPr>
          <w:jc w:val="center"/>
        </w:trPr>
        <w:tc>
          <w:tcPr>
            <w:tcW w:w="1234" w:type="dxa"/>
            <w:vMerge/>
            <w:vAlign w:val="center"/>
          </w:tcPr>
          <w:p w14:paraId="71667062" w14:textId="77777777" w:rsidR="007C193F" w:rsidRDefault="007C193F">
            <w:pPr>
              <w:spacing w:line="276" w:lineRule="auto"/>
              <w:jc w:val="center"/>
              <w:rPr>
                <w:rFonts w:ascii="仿宋_GB2312" w:eastAsia="仿宋_GB2312" w:hAnsi="仿宋_GB2312" w:cs="仿宋_GB2312"/>
                <w:szCs w:val="21"/>
              </w:rPr>
            </w:pPr>
          </w:p>
        </w:tc>
        <w:tc>
          <w:tcPr>
            <w:tcW w:w="1234" w:type="dxa"/>
            <w:vAlign w:val="center"/>
          </w:tcPr>
          <w:p w14:paraId="01F249B4"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 xml:space="preserve">专业代码               </w:t>
            </w:r>
          </w:p>
        </w:tc>
        <w:tc>
          <w:tcPr>
            <w:tcW w:w="3177" w:type="dxa"/>
            <w:vAlign w:val="center"/>
          </w:tcPr>
          <w:p w14:paraId="470239A9"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大数据与会计</w:t>
            </w:r>
          </w:p>
        </w:tc>
      </w:tr>
    </w:tbl>
    <w:p w14:paraId="0C9BB5D0" w14:textId="77777777" w:rsidR="007C193F" w:rsidRDefault="00731ED6">
      <w:pPr>
        <w:spacing w:line="276" w:lineRule="auto"/>
        <w:ind w:firstLineChars="200" w:firstLine="420"/>
        <w:rPr>
          <w:rFonts w:ascii="仿宋_GB2312" w:eastAsia="仿宋_GB2312" w:hAnsi="仿宋_GB2312" w:cs="仿宋_GB2312"/>
          <w:b/>
          <w:bCs/>
          <w:szCs w:val="21"/>
        </w:rPr>
      </w:pPr>
      <w:bookmarkStart w:id="5" w:name="_Toc3351"/>
      <w:bookmarkStart w:id="6" w:name="_Toc5253"/>
      <w:bookmarkStart w:id="7" w:name="_Toc9335"/>
      <w:r>
        <w:rPr>
          <w:rFonts w:ascii="仿宋_GB2312" w:eastAsia="仿宋_GB2312" w:hAnsi="仿宋_GB2312" w:cs="仿宋_GB2312" w:hint="eastAsia"/>
          <w:b/>
          <w:bCs/>
          <w:szCs w:val="21"/>
        </w:rPr>
        <w:t>二、入学要求</w:t>
      </w:r>
      <w:bookmarkEnd w:id="5"/>
      <w:bookmarkEnd w:id="6"/>
      <w:bookmarkEnd w:id="7"/>
    </w:p>
    <w:p w14:paraId="4C9AB252" w14:textId="77777777" w:rsidR="007C193F" w:rsidRDefault="00731ED6">
      <w:pPr>
        <w:pStyle w:val="a9"/>
        <w:spacing w:before="75" w:beforeAutospacing="0" w:after="75" w:afterAutospacing="0" w:line="360" w:lineRule="auto"/>
        <w:ind w:right="75" w:firstLineChars="200" w:firstLine="420"/>
        <w:rPr>
          <w:rFonts w:ascii="仿宋_GB2312" w:eastAsia="仿宋_GB2312" w:hAnsi="仿宋_GB2312" w:cs="仿宋_GB2312"/>
          <w:sz w:val="21"/>
          <w:szCs w:val="21"/>
        </w:rPr>
      </w:pPr>
      <w:proofErr w:type="gramStart"/>
      <w:r>
        <w:rPr>
          <w:rFonts w:ascii="仿宋_GB2312" w:eastAsia="仿宋_GB2312" w:hAnsi="仿宋_GB2312" w:cs="仿宋_GB2312" w:hint="eastAsia"/>
          <w:b/>
          <w:sz w:val="21"/>
          <w:szCs w:val="21"/>
        </w:rPr>
        <w:t>中职学段</w:t>
      </w:r>
      <w:proofErr w:type="gramEnd"/>
      <w:r>
        <w:rPr>
          <w:rFonts w:ascii="仿宋_GB2312" w:eastAsia="仿宋_GB2312" w:hAnsi="仿宋_GB2312" w:cs="仿宋_GB2312" w:hint="eastAsia"/>
          <w:b/>
          <w:sz w:val="21"/>
          <w:szCs w:val="21"/>
        </w:rPr>
        <w:t>：</w:t>
      </w:r>
      <w:r>
        <w:rPr>
          <w:rFonts w:ascii="仿宋_GB2312" w:eastAsia="仿宋_GB2312" w:hAnsi="仿宋_GB2312" w:cs="仿宋_GB2312"/>
          <w:sz w:val="21"/>
          <w:szCs w:val="21"/>
        </w:rPr>
        <w:t>初中毕业生或具有同等学</w:t>
      </w:r>
      <w:r>
        <w:rPr>
          <w:rFonts w:ascii="仿宋_GB2312" w:eastAsia="仿宋_GB2312" w:hAnsi="仿宋_GB2312" w:cs="仿宋_GB2312" w:hint="eastAsia"/>
          <w:sz w:val="21"/>
          <w:szCs w:val="21"/>
        </w:rPr>
        <w:t>力</w:t>
      </w:r>
      <w:r>
        <w:rPr>
          <w:rFonts w:ascii="仿宋_GB2312" w:eastAsia="仿宋_GB2312" w:hAnsi="仿宋_GB2312" w:cs="仿宋_GB2312"/>
          <w:sz w:val="21"/>
          <w:szCs w:val="21"/>
        </w:rPr>
        <w:t>者</w:t>
      </w:r>
      <w:r>
        <w:rPr>
          <w:rFonts w:ascii="仿宋_GB2312" w:eastAsia="仿宋_GB2312" w:hAnsi="仿宋_GB2312" w:cs="仿宋_GB2312" w:hint="eastAsia"/>
          <w:sz w:val="21"/>
          <w:szCs w:val="21"/>
        </w:rPr>
        <w:t>。</w:t>
      </w:r>
    </w:p>
    <w:p w14:paraId="65B7D1BF"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b/>
          <w:sz w:val="21"/>
          <w:szCs w:val="21"/>
        </w:rPr>
        <w:t>高职学段：</w:t>
      </w:r>
      <w:proofErr w:type="gramStart"/>
      <w:r>
        <w:rPr>
          <w:rFonts w:ascii="仿宋_GB2312" w:eastAsia="仿宋_GB2312" w:hAnsi="仿宋_GB2312" w:cs="仿宋_GB2312" w:hint="eastAsia"/>
          <w:sz w:val="21"/>
          <w:szCs w:val="21"/>
        </w:rPr>
        <w:t>转段考核</w:t>
      </w:r>
      <w:proofErr w:type="gramEnd"/>
      <w:r>
        <w:rPr>
          <w:rFonts w:ascii="仿宋_GB2312" w:eastAsia="仿宋_GB2312" w:hAnsi="仿宋_GB2312" w:cs="仿宋_GB2312" w:hint="eastAsia"/>
          <w:sz w:val="21"/>
          <w:szCs w:val="21"/>
        </w:rPr>
        <w:t>合格的中职学校会计专业的正式学籍学生。</w:t>
      </w:r>
    </w:p>
    <w:p w14:paraId="57F6840C" w14:textId="77777777" w:rsidR="007C193F" w:rsidRDefault="00731ED6">
      <w:pPr>
        <w:spacing w:line="276" w:lineRule="auto"/>
        <w:ind w:firstLineChars="200" w:firstLine="420"/>
        <w:rPr>
          <w:rFonts w:ascii="仿宋_GB2312" w:eastAsia="仿宋_GB2312" w:hAnsi="仿宋_GB2312" w:cs="仿宋_GB2312"/>
          <w:b/>
          <w:szCs w:val="21"/>
        </w:rPr>
      </w:pPr>
      <w:bookmarkStart w:id="8" w:name="_Toc11270"/>
      <w:bookmarkStart w:id="9" w:name="_Toc21184"/>
      <w:bookmarkStart w:id="10" w:name="_Toc29181"/>
      <w:r>
        <w:rPr>
          <w:rFonts w:ascii="仿宋_GB2312" w:eastAsia="仿宋_GB2312" w:hAnsi="仿宋_GB2312" w:cs="仿宋_GB2312" w:hint="eastAsia"/>
          <w:b/>
          <w:bCs/>
          <w:szCs w:val="21"/>
        </w:rPr>
        <w:t>三、修业年限</w:t>
      </w:r>
      <w:bookmarkEnd w:id="8"/>
      <w:bookmarkEnd w:id="9"/>
      <w:bookmarkEnd w:id="10"/>
      <w:r>
        <w:rPr>
          <w:rFonts w:ascii="仿宋_GB2312" w:eastAsia="仿宋_GB2312" w:hAnsi="仿宋_GB2312" w:cs="仿宋_GB2312" w:hint="eastAsia"/>
          <w:b/>
          <w:bCs/>
          <w:szCs w:val="21"/>
        </w:rPr>
        <w:t xml:space="preserve">及毕业要求　</w:t>
      </w:r>
      <w:r>
        <w:rPr>
          <w:rFonts w:ascii="仿宋_GB2312" w:eastAsia="仿宋_GB2312" w:hAnsi="仿宋_GB2312" w:cs="仿宋_GB2312" w:hint="eastAsia"/>
          <w:b/>
          <w:szCs w:val="21"/>
        </w:rPr>
        <w:t xml:space="preserve">　</w:t>
      </w:r>
    </w:p>
    <w:p w14:paraId="27349D46" w14:textId="38E32834"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proofErr w:type="gramStart"/>
      <w:r>
        <w:rPr>
          <w:rFonts w:ascii="仿宋_GB2312" w:eastAsia="仿宋_GB2312" w:hAnsi="仿宋_GB2312" w:cs="仿宋_GB2312" w:hint="eastAsia"/>
          <w:b/>
          <w:sz w:val="21"/>
          <w:szCs w:val="21"/>
        </w:rPr>
        <w:t>中职学段</w:t>
      </w:r>
      <w:proofErr w:type="gramEnd"/>
      <w:r>
        <w:rPr>
          <w:rFonts w:ascii="仿宋_GB2312" w:eastAsia="仿宋_GB2312" w:hAnsi="仿宋_GB2312" w:cs="仿宋_GB2312" w:hint="eastAsia"/>
          <w:b/>
          <w:sz w:val="21"/>
          <w:szCs w:val="21"/>
        </w:rPr>
        <w:t>：</w:t>
      </w:r>
      <w:r>
        <w:rPr>
          <w:rFonts w:ascii="仿宋_GB2312" w:eastAsia="仿宋_GB2312" w:hAnsi="仿宋_GB2312" w:cs="仿宋_GB2312" w:hint="eastAsia"/>
          <w:sz w:val="21"/>
          <w:szCs w:val="21"/>
        </w:rPr>
        <w:t>3年。</w:t>
      </w:r>
      <w:r w:rsidR="00C72FC4" w:rsidRPr="00C72FC4">
        <w:rPr>
          <w:rFonts w:ascii="仿宋_GB2312" w:eastAsia="仿宋_GB2312" w:hAnsi="仿宋_GB2312" w:cs="仿宋_GB2312" w:hint="eastAsia"/>
          <w:sz w:val="21"/>
          <w:szCs w:val="21"/>
        </w:rPr>
        <w:t>修满课程计划规定的课程且</w:t>
      </w:r>
      <w:proofErr w:type="gramStart"/>
      <w:r w:rsidR="00C72FC4" w:rsidRPr="00C72FC4">
        <w:rPr>
          <w:rFonts w:ascii="仿宋_GB2312" w:eastAsia="仿宋_GB2312" w:hAnsi="仿宋_GB2312" w:cs="仿宋_GB2312" w:hint="eastAsia"/>
          <w:sz w:val="21"/>
          <w:szCs w:val="21"/>
        </w:rPr>
        <w:t>通过转段考试</w:t>
      </w:r>
      <w:proofErr w:type="gramEnd"/>
      <w:r w:rsidR="00C72FC4" w:rsidRPr="00C72FC4">
        <w:rPr>
          <w:rFonts w:ascii="仿宋_GB2312" w:eastAsia="仿宋_GB2312" w:hAnsi="仿宋_GB2312" w:cs="仿宋_GB2312" w:hint="eastAsia"/>
          <w:sz w:val="21"/>
          <w:szCs w:val="21"/>
        </w:rPr>
        <w:t>，取得</w:t>
      </w:r>
      <w:proofErr w:type="gramStart"/>
      <w:r w:rsidR="00C72FC4" w:rsidRPr="00C72FC4">
        <w:rPr>
          <w:rFonts w:ascii="仿宋_GB2312" w:eastAsia="仿宋_GB2312" w:hAnsi="仿宋_GB2312" w:cs="仿宋_GB2312" w:hint="eastAsia"/>
          <w:sz w:val="21"/>
          <w:szCs w:val="21"/>
        </w:rPr>
        <w:t>取以下</w:t>
      </w:r>
      <w:proofErr w:type="gramEnd"/>
      <w:r w:rsidR="00C72FC4" w:rsidRPr="00C72FC4">
        <w:rPr>
          <w:rFonts w:ascii="仿宋_GB2312" w:eastAsia="仿宋_GB2312" w:hAnsi="仿宋_GB2312" w:cs="仿宋_GB2312" w:hint="eastAsia"/>
          <w:sz w:val="21"/>
          <w:szCs w:val="21"/>
        </w:rPr>
        <w:t>至少一种证书：计算机证书（一级）、英语证书、会计技能证书（广东省中等职业技术教育专业技能考试）、电子证书、1+X行业证书（</w:t>
      </w:r>
      <w:proofErr w:type="gramStart"/>
      <w:r w:rsidR="00C72FC4" w:rsidRPr="00C72FC4">
        <w:rPr>
          <w:rFonts w:ascii="仿宋_GB2312" w:eastAsia="仿宋_GB2312" w:hAnsi="仿宋_GB2312" w:cs="仿宋_GB2312" w:hint="eastAsia"/>
          <w:sz w:val="21"/>
          <w:szCs w:val="21"/>
        </w:rPr>
        <w:t>业财一体</w:t>
      </w:r>
      <w:proofErr w:type="gramEnd"/>
      <w:r w:rsidR="00C72FC4" w:rsidRPr="00C72FC4">
        <w:rPr>
          <w:rFonts w:ascii="仿宋_GB2312" w:eastAsia="仿宋_GB2312" w:hAnsi="仿宋_GB2312" w:cs="仿宋_GB2312" w:hint="eastAsia"/>
          <w:sz w:val="21"/>
          <w:szCs w:val="21"/>
        </w:rPr>
        <w:t>初级证书、财务共享初级证书、金税初级证书）；颁发茂名市第一职业技术学校毕业证书。</w:t>
      </w:r>
    </w:p>
    <w:p w14:paraId="288242E6" w14:textId="77777777" w:rsidR="007C193F" w:rsidRDefault="00731ED6">
      <w:pPr>
        <w:spacing w:line="276"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b/>
          <w:szCs w:val="21"/>
        </w:rPr>
        <w:t>高职学段：</w:t>
      </w:r>
      <w:r>
        <w:rPr>
          <w:rFonts w:ascii="仿宋_GB2312" w:eastAsia="仿宋_GB2312" w:hAnsi="仿宋_GB2312" w:cs="仿宋_GB2312" w:hint="eastAsia"/>
          <w:kern w:val="0"/>
          <w:szCs w:val="21"/>
        </w:rPr>
        <w:t>2年。修满课程计划规定的课程且满足广东茂名幼儿师范专科学校会计专业毕业要求，可获得会计专业专科学历；颁发广东茂名幼师师范专科学校毕业证书。</w:t>
      </w:r>
    </w:p>
    <w:p w14:paraId="284D3B70" w14:textId="77777777" w:rsidR="007C193F" w:rsidRDefault="00731ED6">
      <w:pPr>
        <w:pStyle w:val="1"/>
        <w:ind w:firstLine="420"/>
        <w:rPr>
          <w:rFonts w:ascii="仿宋_GB2312" w:eastAsia="仿宋_GB2312" w:hAnsi="仿宋_GB2312" w:cs="仿宋_GB2312"/>
          <w:szCs w:val="21"/>
        </w:rPr>
      </w:pPr>
      <w:r>
        <w:rPr>
          <w:rFonts w:ascii="仿宋_GB2312" w:eastAsia="仿宋_GB2312" w:hAnsi="仿宋_GB2312" w:cs="仿宋_GB2312" w:hint="eastAsia"/>
          <w:b/>
          <w:bCs/>
          <w:szCs w:val="21"/>
        </w:rPr>
        <w:t>四、职业面向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977"/>
        <w:gridCol w:w="2835"/>
        <w:gridCol w:w="1893"/>
      </w:tblGrid>
      <w:tr w:rsidR="007C193F" w14:paraId="16D94271" w14:textId="77777777">
        <w:trPr>
          <w:jc w:val="center"/>
        </w:trPr>
        <w:tc>
          <w:tcPr>
            <w:tcW w:w="817" w:type="dxa"/>
            <w:shd w:val="clear" w:color="auto" w:fill="auto"/>
          </w:tcPr>
          <w:p w14:paraId="35EDEEE9" w14:textId="77777777" w:rsidR="007C193F" w:rsidRDefault="00731ED6">
            <w:pPr>
              <w:pStyle w:val="a9"/>
              <w:spacing w:before="75" w:beforeAutospacing="0" w:after="75" w:afterAutospacing="0" w:line="360" w:lineRule="auto"/>
              <w:ind w:right="75"/>
              <w:jc w:val="center"/>
              <w:rPr>
                <w:rFonts w:ascii="仿宋" w:eastAsia="仿宋" w:hAnsi="仿宋" w:cs="仿宋"/>
                <w:b/>
                <w:sz w:val="21"/>
                <w:szCs w:val="21"/>
              </w:rPr>
            </w:pPr>
            <w:bookmarkStart w:id="11" w:name="_Toc1324"/>
            <w:bookmarkStart w:id="12" w:name="_Toc32720"/>
            <w:bookmarkStart w:id="13" w:name="_Toc8458"/>
            <w:r>
              <w:rPr>
                <w:rFonts w:ascii="仿宋" w:eastAsia="仿宋" w:hAnsi="仿宋" w:cs="仿宋" w:hint="eastAsia"/>
                <w:b/>
                <w:sz w:val="21"/>
                <w:szCs w:val="21"/>
              </w:rPr>
              <w:t>序号</w:t>
            </w:r>
          </w:p>
        </w:tc>
        <w:tc>
          <w:tcPr>
            <w:tcW w:w="2977" w:type="dxa"/>
            <w:shd w:val="clear" w:color="auto" w:fill="auto"/>
          </w:tcPr>
          <w:p w14:paraId="03F33578" w14:textId="77777777" w:rsidR="007C193F" w:rsidRDefault="00731ED6">
            <w:pPr>
              <w:pStyle w:val="a9"/>
              <w:spacing w:before="75" w:beforeAutospacing="0" w:after="75" w:afterAutospacing="0" w:line="360" w:lineRule="auto"/>
              <w:ind w:right="75"/>
              <w:jc w:val="center"/>
              <w:rPr>
                <w:rFonts w:ascii="仿宋" w:eastAsia="仿宋" w:hAnsi="仿宋" w:cs="仿宋"/>
                <w:b/>
                <w:sz w:val="21"/>
                <w:szCs w:val="21"/>
              </w:rPr>
            </w:pPr>
            <w:r>
              <w:rPr>
                <w:rFonts w:ascii="仿宋" w:eastAsia="仿宋" w:hAnsi="仿宋" w:cs="仿宋" w:hint="eastAsia"/>
                <w:b/>
                <w:sz w:val="21"/>
                <w:szCs w:val="21"/>
              </w:rPr>
              <w:t>对应职业（岗位）</w:t>
            </w:r>
          </w:p>
        </w:tc>
        <w:tc>
          <w:tcPr>
            <w:tcW w:w="2835" w:type="dxa"/>
            <w:shd w:val="clear" w:color="auto" w:fill="auto"/>
          </w:tcPr>
          <w:p w14:paraId="2456E163" w14:textId="77777777" w:rsidR="007C193F" w:rsidRDefault="00731ED6">
            <w:pPr>
              <w:pStyle w:val="a9"/>
              <w:spacing w:before="75" w:beforeAutospacing="0" w:after="75" w:afterAutospacing="0" w:line="360" w:lineRule="auto"/>
              <w:ind w:right="75"/>
              <w:jc w:val="center"/>
              <w:rPr>
                <w:rFonts w:ascii="仿宋" w:eastAsia="仿宋" w:hAnsi="仿宋" w:cs="仿宋"/>
                <w:b/>
                <w:sz w:val="21"/>
                <w:szCs w:val="21"/>
              </w:rPr>
            </w:pPr>
            <w:r>
              <w:rPr>
                <w:rFonts w:ascii="仿宋" w:eastAsia="仿宋" w:hAnsi="仿宋" w:cs="仿宋" w:hint="eastAsia"/>
                <w:b/>
                <w:sz w:val="21"/>
                <w:szCs w:val="21"/>
              </w:rPr>
              <w:t>职业资格证书举例</w:t>
            </w:r>
          </w:p>
        </w:tc>
        <w:tc>
          <w:tcPr>
            <w:tcW w:w="1893" w:type="dxa"/>
            <w:shd w:val="clear" w:color="auto" w:fill="auto"/>
          </w:tcPr>
          <w:p w14:paraId="34114D8F" w14:textId="77777777" w:rsidR="007C193F" w:rsidRDefault="00731ED6">
            <w:pPr>
              <w:pStyle w:val="a9"/>
              <w:spacing w:before="75" w:beforeAutospacing="0" w:after="75" w:afterAutospacing="0" w:line="360" w:lineRule="auto"/>
              <w:ind w:right="75"/>
              <w:jc w:val="center"/>
              <w:rPr>
                <w:rFonts w:ascii="仿宋" w:eastAsia="仿宋" w:hAnsi="仿宋" w:cs="仿宋"/>
                <w:b/>
                <w:sz w:val="21"/>
                <w:szCs w:val="21"/>
              </w:rPr>
            </w:pPr>
            <w:r>
              <w:rPr>
                <w:rFonts w:ascii="仿宋" w:eastAsia="仿宋" w:hAnsi="仿宋" w:cs="仿宋" w:hint="eastAsia"/>
                <w:b/>
                <w:sz w:val="21"/>
                <w:szCs w:val="21"/>
              </w:rPr>
              <w:t>专业（技能）方向</w:t>
            </w:r>
          </w:p>
        </w:tc>
      </w:tr>
      <w:tr w:rsidR="007C193F" w14:paraId="1C2CC7B3" w14:textId="77777777">
        <w:trPr>
          <w:trHeight w:val="975"/>
          <w:jc w:val="center"/>
        </w:trPr>
        <w:tc>
          <w:tcPr>
            <w:tcW w:w="817" w:type="dxa"/>
            <w:shd w:val="clear" w:color="auto" w:fill="auto"/>
            <w:vAlign w:val="center"/>
          </w:tcPr>
          <w:p w14:paraId="27D69436" w14:textId="77777777" w:rsidR="007C193F" w:rsidRDefault="00731ED6">
            <w:pPr>
              <w:pStyle w:val="a9"/>
              <w:spacing w:before="75" w:beforeAutospacing="0" w:after="75" w:afterAutospacing="0" w:line="360" w:lineRule="auto"/>
              <w:ind w:right="75"/>
              <w:jc w:val="center"/>
              <w:rPr>
                <w:rFonts w:ascii="仿宋" w:eastAsia="仿宋" w:hAnsi="仿宋" w:cs="仿宋"/>
                <w:sz w:val="21"/>
                <w:szCs w:val="21"/>
              </w:rPr>
            </w:pPr>
            <w:r>
              <w:rPr>
                <w:rFonts w:ascii="仿宋" w:eastAsia="仿宋" w:hAnsi="仿宋" w:cs="仿宋" w:hint="eastAsia"/>
                <w:sz w:val="21"/>
                <w:szCs w:val="21"/>
              </w:rPr>
              <w:t>1</w:t>
            </w:r>
          </w:p>
        </w:tc>
        <w:tc>
          <w:tcPr>
            <w:tcW w:w="2977" w:type="dxa"/>
            <w:shd w:val="clear" w:color="auto" w:fill="auto"/>
          </w:tcPr>
          <w:p w14:paraId="6E00A711" w14:textId="77777777" w:rsidR="007C193F" w:rsidRDefault="00731ED6">
            <w:pPr>
              <w:pStyle w:val="a9"/>
              <w:spacing w:before="75" w:beforeAutospacing="0" w:after="75" w:afterAutospacing="0" w:line="360" w:lineRule="auto"/>
              <w:ind w:right="75"/>
              <w:rPr>
                <w:rFonts w:ascii="仿宋" w:eastAsia="仿宋" w:hAnsi="仿宋" w:cs="仿宋"/>
                <w:sz w:val="21"/>
                <w:szCs w:val="21"/>
              </w:rPr>
            </w:pPr>
            <w:r>
              <w:rPr>
                <w:rFonts w:ascii="仿宋" w:eastAsia="仿宋" w:hAnsi="仿宋" w:cs="仿宋" w:hint="eastAsia"/>
                <w:sz w:val="21"/>
                <w:szCs w:val="21"/>
              </w:rPr>
              <w:t>出纳员、会计核算员、成本核算员、办税员、收银员</w:t>
            </w:r>
          </w:p>
        </w:tc>
        <w:tc>
          <w:tcPr>
            <w:tcW w:w="2835" w:type="dxa"/>
            <w:shd w:val="clear" w:color="auto" w:fill="auto"/>
          </w:tcPr>
          <w:p w14:paraId="2A163402" w14:textId="77777777" w:rsidR="007C193F" w:rsidRDefault="00731ED6">
            <w:pPr>
              <w:pStyle w:val="a9"/>
              <w:spacing w:before="75" w:beforeAutospacing="0" w:after="75" w:afterAutospacing="0" w:line="360" w:lineRule="auto"/>
              <w:ind w:right="75"/>
              <w:rPr>
                <w:rFonts w:ascii="仿宋" w:eastAsia="仿宋" w:hAnsi="仿宋" w:cs="仿宋"/>
                <w:sz w:val="21"/>
                <w:szCs w:val="21"/>
              </w:rPr>
            </w:pPr>
            <w:r>
              <w:rPr>
                <w:rFonts w:ascii="仿宋" w:eastAsia="仿宋" w:hAnsi="仿宋" w:cs="仿宋" w:hint="eastAsia"/>
                <w:sz w:val="21"/>
                <w:szCs w:val="21"/>
              </w:rPr>
              <w:t>会计课程技能考试证书、全国计算机一级证书、收银员</w:t>
            </w:r>
          </w:p>
        </w:tc>
        <w:tc>
          <w:tcPr>
            <w:tcW w:w="1893" w:type="dxa"/>
            <w:shd w:val="clear" w:color="auto" w:fill="auto"/>
            <w:vAlign w:val="center"/>
          </w:tcPr>
          <w:p w14:paraId="30D5FBE2" w14:textId="77777777" w:rsidR="007C193F" w:rsidRDefault="00731ED6">
            <w:pPr>
              <w:pStyle w:val="a9"/>
              <w:spacing w:before="75" w:beforeAutospacing="0" w:after="75" w:afterAutospacing="0" w:line="360" w:lineRule="auto"/>
              <w:ind w:right="75"/>
              <w:jc w:val="center"/>
              <w:rPr>
                <w:rFonts w:ascii="仿宋" w:eastAsia="仿宋" w:hAnsi="仿宋" w:cs="仿宋"/>
                <w:sz w:val="21"/>
                <w:szCs w:val="21"/>
              </w:rPr>
            </w:pPr>
            <w:r>
              <w:rPr>
                <w:rFonts w:ascii="仿宋" w:eastAsia="仿宋" w:hAnsi="仿宋" w:cs="仿宋" w:hint="eastAsia"/>
                <w:sz w:val="21"/>
                <w:szCs w:val="21"/>
              </w:rPr>
              <w:t>企业会计</w:t>
            </w:r>
          </w:p>
        </w:tc>
      </w:tr>
      <w:tr w:rsidR="007C193F" w14:paraId="26C4A201" w14:textId="77777777">
        <w:trPr>
          <w:jc w:val="center"/>
        </w:trPr>
        <w:tc>
          <w:tcPr>
            <w:tcW w:w="817" w:type="dxa"/>
            <w:shd w:val="clear" w:color="auto" w:fill="auto"/>
            <w:vAlign w:val="center"/>
          </w:tcPr>
          <w:p w14:paraId="7CF5D326" w14:textId="77777777" w:rsidR="007C193F" w:rsidRDefault="00731ED6">
            <w:pPr>
              <w:pStyle w:val="a9"/>
              <w:spacing w:before="75" w:beforeAutospacing="0" w:after="75" w:afterAutospacing="0" w:line="360" w:lineRule="auto"/>
              <w:ind w:right="75"/>
              <w:jc w:val="center"/>
              <w:rPr>
                <w:rFonts w:ascii="仿宋" w:eastAsia="仿宋" w:hAnsi="仿宋" w:cs="仿宋"/>
                <w:sz w:val="21"/>
                <w:szCs w:val="21"/>
              </w:rPr>
            </w:pPr>
            <w:r>
              <w:rPr>
                <w:rFonts w:ascii="仿宋" w:eastAsia="仿宋" w:hAnsi="仿宋" w:cs="仿宋" w:hint="eastAsia"/>
                <w:sz w:val="21"/>
                <w:szCs w:val="21"/>
              </w:rPr>
              <w:lastRenderedPageBreak/>
              <w:t>2</w:t>
            </w:r>
          </w:p>
        </w:tc>
        <w:tc>
          <w:tcPr>
            <w:tcW w:w="2977" w:type="dxa"/>
            <w:shd w:val="clear" w:color="auto" w:fill="auto"/>
          </w:tcPr>
          <w:p w14:paraId="7DB250B0" w14:textId="77777777" w:rsidR="007C193F" w:rsidRDefault="00731ED6">
            <w:pPr>
              <w:pStyle w:val="a9"/>
              <w:spacing w:before="75" w:beforeAutospacing="0" w:after="75" w:afterAutospacing="0" w:line="360" w:lineRule="auto"/>
              <w:ind w:right="75"/>
              <w:rPr>
                <w:rFonts w:ascii="仿宋" w:eastAsia="仿宋" w:hAnsi="仿宋" w:cs="仿宋"/>
                <w:sz w:val="21"/>
                <w:szCs w:val="21"/>
              </w:rPr>
            </w:pPr>
            <w:r>
              <w:rPr>
                <w:rFonts w:ascii="仿宋" w:eastAsia="仿宋" w:hAnsi="仿宋" w:cs="仿宋" w:hint="eastAsia"/>
                <w:sz w:val="21"/>
                <w:szCs w:val="21"/>
              </w:rPr>
              <w:t>会计代理、税务代理、招标采购代理、统计员、财经文员</w:t>
            </w:r>
          </w:p>
        </w:tc>
        <w:tc>
          <w:tcPr>
            <w:tcW w:w="2835" w:type="dxa"/>
            <w:shd w:val="clear" w:color="auto" w:fill="auto"/>
          </w:tcPr>
          <w:p w14:paraId="3CCE61C1" w14:textId="77777777" w:rsidR="007C193F" w:rsidRDefault="00731ED6">
            <w:pPr>
              <w:pStyle w:val="a9"/>
              <w:spacing w:before="75" w:beforeAutospacing="0" w:after="75" w:afterAutospacing="0" w:line="360" w:lineRule="auto"/>
              <w:ind w:right="75"/>
              <w:rPr>
                <w:rFonts w:ascii="仿宋" w:eastAsia="仿宋" w:hAnsi="仿宋" w:cs="仿宋"/>
                <w:sz w:val="21"/>
                <w:szCs w:val="21"/>
              </w:rPr>
            </w:pPr>
            <w:r>
              <w:rPr>
                <w:rFonts w:ascii="仿宋" w:eastAsia="仿宋" w:hAnsi="仿宋" w:cs="仿宋" w:hint="eastAsia"/>
                <w:sz w:val="21"/>
                <w:szCs w:val="21"/>
              </w:rPr>
              <w:t>会计课程技能考试证书、全国计算机一级证书</w:t>
            </w:r>
          </w:p>
        </w:tc>
        <w:tc>
          <w:tcPr>
            <w:tcW w:w="1893" w:type="dxa"/>
            <w:shd w:val="clear" w:color="auto" w:fill="auto"/>
            <w:vAlign w:val="center"/>
          </w:tcPr>
          <w:p w14:paraId="5488FFA8" w14:textId="77777777" w:rsidR="007C193F" w:rsidRDefault="00731ED6">
            <w:pPr>
              <w:pStyle w:val="a9"/>
              <w:spacing w:before="75" w:beforeAutospacing="0" w:after="75" w:afterAutospacing="0" w:line="360" w:lineRule="auto"/>
              <w:ind w:right="75"/>
              <w:jc w:val="center"/>
              <w:rPr>
                <w:rFonts w:ascii="仿宋" w:eastAsia="仿宋" w:hAnsi="仿宋" w:cs="仿宋"/>
                <w:sz w:val="21"/>
                <w:szCs w:val="21"/>
              </w:rPr>
            </w:pPr>
            <w:r>
              <w:rPr>
                <w:rFonts w:ascii="仿宋" w:eastAsia="仿宋" w:hAnsi="仿宋" w:cs="仿宋" w:hint="eastAsia"/>
                <w:sz w:val="21"/>
                <w:szCs w:val="21"/>
              </w:rPr>
              <w:t>会计服务</w:t>
            </w:r>
          </w:p>
        </w:tc>
      </w:tr>
    </w:tbl>
    <w:p w14:paraId="6087CF43" w14:textId="77777777" w:rsidR="007C193F" w:rsidRDefault="00731ED6">
      <w:pPr>
        <w:spacing w:line="276" w:lineRule="auto"/>
        <w:ind w:firstLineChars="200" w:firstLine="420"/>
        <w:rPr>
          <w:rFonts w:ascii="仿宋_GB2312" w:eastAsia="仿宋_GB2312" w:hAnsi="仿宋_GB2312" w:cs="仿宋_GB2312"/>
          <w:b/>
          <w:bCs/>
          <w:szCs w:val="21"/>
        </w:rPr>
      </w:pPr>
      <w:r>
        <w:rPr>
          <w:rFonts w:ascii="仿宋_GB2312" w:eastAsia="仿宋_GB2312" w:hAnsi="仿宋_GB2312" w:cs="仿宋_GB2312" w:hint="eastAsia"/>
          <w:b/>
          <w:bCs/>
          <w:szCs w:val="21"/>
        </w:rPr>
        <w:t>五、培养目标</w:t>
      </w:r>
      <w:bookmarkEnd w:id="11"/>
      <w:bookmarkEnd w:id="12"/>
      <w:bookmarkEnd w:id="13"/>
    </w:p>
    <w:p w14:paraId="55272171" w14:textId="77777777" w:rsidR="007C193F" w:rsidRDefault="00731ED6">
      <w:pPr>
        <w:pStyle w:val="a9"/>
        <w:widowControl/>
        <w:numPr>
          <w:ilvl w:val="0"/>
          <w:numId w:val="2"/>
        </w:numPr>
        <w:shd w:val="clear" w:color="auto" w:fill="FFFFFF"/>
        <w:spacing w:beforeAutospacing="0" w:afterAutospacing="0" w:line="276" w:lineRule="auto"/>
        <w:rPr>
          <w:rFonts w:ascii="仿宋_GB2312" w:eastAsia="仿宋_GB2312" w:hAnsi="仿宋_GB2312" w:cs="仿宋_GB2312"/>
          <w:b/>
          <w:bCs/>
          <w:sz w:val="21"/>
          <w:szCs w:val="21"/>
        </w:rPr>
      </w:pPr>
      <w:bookmarkStart w:id="14" w:name="_Hlk104758882"/>
      <w:bookmarkStart w:id="15" w:name="_Toc29849"/>
      <w:bookmarkStart w:id="16" w:name="_Toc27045"/>
      <w:bookmarkStart w:id="17" w:name="_Toc3423"/>
      <w:proofErr w:type="gramStart"/>
      <w:r>
        <w:rPr>
          <w:rFonts w:ascii="仿宋_GB2312" w:eastAsia="仿宋_GB2312" w:hAnsi="仿宋_GB2312" w:cs="仿宋_GB2312" w:hint="eastAsia"/>
          <w:b/>
          <w:bCs/>
          <w:sz w:val="21"/>
          <w:szCs w:val="21"/>
        </w:rPr>
        <w:t>中职学段</w:t>
      </w:r>
      <w:proofErr w:type="gramEnd"/>
    </w:p>
    <w:p w14:paraId="593ADFAA" w14:textId="77777777" w:rsidR="007C193F" w:rsidRDefault="00731ED6">
      <w:pPr>
        <w:pStyle w:val="a9"/>
        <w:spacing w:before="75" w:beforeAutospacing="0" w:after="75" w:afterAutospacing="0" w:line="360" w:lineRule="auto"/>
        <w:ind w:right="75" w:firstLineChars="200" w:firstLine="420"/>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本专业构建了“双元联动，双向融合，三个合一”的人才培养模式，培养以就业为导向、能适应生产、建设、管理、服务第一线岗位需要的实际工作能力，能胜任会计助理、统计员、财务文员、办税员、收银员、会计代理、税务代理、出纳员等岗位，且具备良好的职业道德、健康的个性品质和较强的可持续发展能力的高素质技能型人才。</w:t>
      </w:r>
    </w:p>
    <w:p w14:paraId="42A36103" w14:textId="77777777" w:rsidR="007C193F" w:rsidRDefault="00731ED6">
      <w:pPr>
        <w:pStyle w:val="a9"/>
        <w:widowControl/>
        <w:numPr>
          <w:ilvl w:val="0"/>
          <w:numId w:val="3"/>
        </w:numPr>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高职学段</w:t>
      </w:r>
    </w:p>
    <w:p w14:paraId="10CD8B48" w14:textId="77777777" w:rsidR="007C193F" w:rsidRDefault="00731ED6">
      <w:pPr>
        <w:spacing w:line="276" w:lineRule="auto"/>
        <w:ind w:firstLineChars="200" w:firstLine="420"/>
        <w:rPr>
          <w:rFonts w:ascii="仿宋_GB2312" w:eastAsia="仿宋_GB2312" w:hAnsi="仿宋_GB2312" w:cs="仿宋_GB2312"/>
          <w:szCs w:val="21"/>
        </w:rPr>
      </w:pPr>
      <w:r>
        <w:rPr>
          <w:rFonts w:ascii="仿宋_GB2312" w:eastAsia="仿宋_GB2312" w:hAnsi="仿宋_GB2312" w:cs="仿宋_GB2312" w:hint="eastAsia"/>
          <w:szCs w:val="21"/>
        </w:rPr>
        <w:t>培养具有扎实的会计理论基础，熟悉我国财经法规和会计准则，了解国际会计惯例，掌握会计核算及分析的基本方法，能熟练操作运用财务软件进行会计业务处理，具备一定的财务分析和管理能力，从事会计核算、仓储管理、财务数据统计、审计助理工作的高素质技能人才。</w:t>
      </w:r>
    </w:p>
    <w:bookmarkEnd w:id="14"/>
    <w:p w14:paraId="3864FECE" w14:textId="77777777" w:rsidR="007C193F" w:rsidRDefault="00731ED6">
      <w:pPr>
        <w:spacing w:line="276" w:lineRule="auto"/>
        <w:ind w:firstLineChars="200" w:firstLine="420"/>
        <w:rPr>
          <w:rFonts w:ascii="仿宋_GB2312" w:eastAsia="仿宋_GB2312" w:hAnsi="仿宋_GB2312" w:cs="仿宋_GB2312"/>
          <w:b/>
          <w:bCs/>
          <w:szCs w:val="21"/>
        </w:rPr>
      </w:pPr>
      <w:r>
        <w:rPr>
          <w:rFonts w:ascii="仿宋_GB2312" w:eastAsia="仿宋_GB2312" w:hAnsi="仿宋_GB2312" w:cs="仿宋_GB2312" w:hint="eastAsia"/>
          <w:b/>
          <w:bCs/>
          <w:szCs w:val="21"/>
        </w:rPr>
        <w:t>六、培养规格</w:t>
      </w:r>
      <w:bookmarkEnd w:id="15"/>
      <w:bookmarkEnd w:id="16"/>
      <w:bookmarkEnd w:id="17"/>
    </w:p>
    <w:p w14:paraId="159000C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bookmarkStart w:id="18" w:name="_Hlk104758922"/>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p w14:paraId="507A80E6" w14:textId="77777777" w:rsidR="007C193F" w:rsidRDefault="00731ED6">
      <w:pPr>
        <w:widowControl/>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本专业毕业生应具有以下职业素养（职业道德和产业文化素养）、专业知识和技能：</w:t>
      </w:r>
    </w:p>
    <w:p w14:paraId="06AFD0A6" w14:textId="77777777" w:rsidR="007C193F" w:rsidRDefault="00731ED6" w:rsidP="00D217B5">
      <w:pPr>
        <w:snapToGrid w:val="0"/>
        <w:spacing w:before="75" w:after="75" w:line="360" w:lineRule="auto"/>
        <w:ind w:firstLineChars="196" w:firstLine="412"/>
        <w:rPr>
          <w:rFonts w:ascii="仿宋_GB2312" w:eastAsia="仿宋_GB2312" w:hAnsi="仿宋_GB2312" w:cs="仿宋_GB2312"/>
          <w:szCs w:val="21"/>
        </w:rPr>
      </w:pPr>
      <w:r>
        <w:rPr>
          <w:rFonts w:ascii="仿宋_GB2312" w:eastAsia="仿宋_GB2312" w:hAnsi="仿宋_GB2312" w:cs="仿宋_GB2312" w:hint="eastAsia"/>
          <w:szCs w:val="21"/>
        </w:rPr>
        <w:t>职业素养</w:t>
      </w:r>
    </w:p>
    <w:p w14:paraId="21E422A9" w14:textId="77777777" w:rsidR="007C193F" w:rsidRDefault="00731ED6">
      <w:pPr>
        <w:widowControl/>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1．具有一定的文化基础和较高的职业素养；</w:t>
      </w:r>
    </w:p>
    <w:p w14:paraId="48126345" w14:textId="77777777" w:rsidR="007C193F" w:rsidRDefault="00731ED6">
      <w:pPr>
        <w:widowControl/>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2．具有良好的人际交流能力、团队合作精神和服务意识；</w:t>
      </w:r>
    </w:p>
    <w:p w14:paraId="0477188D" w14:textId="77777777" w:rsidR="007C193F" w:rsidRDefault="00731ED6">
      <w:pPr>
        <w:widowControl/>
        <w:ind w:firstLineChars="200" w:firstLine="420"/>
        <w:jc w:val="left"/>
        <w:rPr>
          <w:rFonts w:ascii="仿宋_GB2312" w:eastAsia="仿宋_GB2312" w:hAnsi="仿宋_GB2312" w:cs="仿宋_GB2312"/>
          <w:szCs w:val="21"/>
        </w:rPr>
      </w:pPr>
      <w:r>
        <w:rPr>
          <w:rFonts w:ascii="仿宋_GB2312" w:eastAsia="仿宋_GB2312" w:hAnsi="仿宋_GB2312" w:cs="仿宋_GB2312" w:hint="eastAsia"/>
          <w:szCs w:val="21"/>
        </w:rPr>
        <w:t>3．具备爱岗敬业、诚实守信、客观公正、廉洁自律的会计职业道德。</w:t>
      </w:r>
    </w:p>
    <w:p w14:paraId="67F57B76" w14:textId="77777777" w:rsidR="007C193F" w:rsidRDefault="00731ED6" w:rsidP="00D217B5">
      <w:pPr>
        <w:snapToGrid w:val="0"/>
        <w:spacing w:before="75" w:after="75" w:line="360" w:lineRule="auto"/>
        <w:ind w:firstLineChars="196" w:firstLine="412"/>
        <w:rPr>
          <w:rFonts w:ascii="仿宋_GB2312" w:eastAsia="仿宋_GB2312" w:hAnsi="仿宋_GB2312" w:cs="仿宋_GB2312"/>
          <w:szCs w:val="21"/>
        </w:rPr>
      </w:pPr>
      <w:r>
        <w:rPr>
          <w:rFonts w:ascii="仿宋_GB2312" w:eastAsia="仿宋_GB2312" w:hAnsi="仿宋_GB2312" w:cs="仿宋_GB2312" w:hint="eastAsia"/>
          <w:szCs w:val="21"/>
        </w:rPr>
        <w:t>专业知识和技能</w:t>
      </w:r>
    </w:p>
    <w:p w14:paraId="4F8E5E72" w14:textId="77777777" w:rsidR="007C193F" w:rsidRDefault="00731ED6" w:rsidP="00D217B5">
      <w:pPr>
        <w:snapToGrid w:val="0"/>
        <w:spacing w:before="75" w:after="75" w:line="360" w:lineRule="auto"/>
        <w:ind w:firstLineChars="196" w:firstLine="412"/>
        <w:rPr>
          <w:rFonts w:ascii="仿宋_GB2312" w:eastAsia="仿宋_GB2312" w:hAnsi="仿宋_GB2312" w:cs="仿宋_GB2312"/>
          <w:szCs w:val="21"/>
        </w:rPr>
      </w:pPr>
      <w:r>
        <w:rPr>
          <w:rFonts w:ascii="仿宋_GB2312" w:eastAsia="仿宋_GB2312" w:hAnsi="仿宋_GB2312" w:cs="仿宋_GB2312" w:hint="eastAsia"/>
          <w:szCs w:val="21"/>
        </w:rPr>
        <w:t>1. 基本能力</w:t>
      </w:r>
    </w:p>
    <w:p w14:paraId="23CA0991"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（1）具备获取信息的能力、判断能力和运用理论知识的能力；</w:t>
      </w:r>
    </w:p>
    <w:p w14:paraId="18DDC47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（2）具备基本的文字表达能力，能进行常规的财经应用文写作；</w:t>
      </w:r>
    </w:p>
    <w:p w14:paraId="0EC6B2F8"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（3）良好的组织能力、协调能力和沟通能力；</w:t>
      </w:r>
    </w:p>
    <w:p w14:paraId="77CC8E3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（4）熟练使用Word、Excel等Office办公软件的能力；</w:t>
      </w:r>
    </w:p>
    <w:p w14:paraId="7D799233"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（5）具备自主学习能力；</w:t>
      </w:r>
    </w:p>
    <w:p w14:paraId="3BEA98D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（6）具备较好的逻辑思维能力、分析能力和创新能力；</w:t>
      </w:r>
    </w:p>
    <w:p w14:paraId="31F6B372"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（7）具备制订工作计划和进行职业生涯规划的能力。</w:t>
      </w:r>
    </w:p>
    <w:p w14:paraId="604EE47E" w14:textId="77777777" w:rsidR="007C193F" w:rsidRDefault="00731ED6" w:rsidP="00D217B5">
      <w:pPr>
        <w:snapToGrid w:val="0"/>
        <w:spacing w:before="75" w:after="75" w:line="360" w:lineRule="auto"/>
        <w:ind w:firstLineChars="196" w:firstLine="412"/>
        <w:rPr>
          <w:rFonts w:ascii="仿宋_GB2312" w:eastAsia="仿宋_GB2312" w:hAnsi="仿宋_GB2312" w:cs="仿宋_GB2312"/>
          <w:szCs w:val="21"/>
        </w:rPr>
      </w:pPr>
      <w:r>
        <w:rPr>
          <w:rFonts w:ascii="仿宋_GB2312" w:eastAsia="仿宋_GB2312" w:hAnsi="仿宋_GB2312" w:cs="仿宋_GB2312" w:hint="eastAsia"/>
          <w:szCs w:val="21"/>
        </w:rPr>
        <w:t xml:space="preserve">  2. 核心能力</w:t>
      </w:r>
    </w:p>
    <w:p w14:paraId="4DA0ABEF"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（1）具备开具各类票据，正确处理各类货币资金的日常业务和准确登记账簿的能力；</w:t>
      </w:r>
    </w:p>
    <w:p w14:paraId="27F0DAD3"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（2）具备识别原始凭证，填制记账凭证，登记账簿、期末对账和报表编制及分析的能力；</w:t>
      </w:r>
    </w:p>
    <w:p w14:paraId="5E0792D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（3）具备选择恰当的成本核算方法进行产品成本核算，成本控制和成本管理的能力；</w:t>
      </w:r>
    </w:p>
    <w:p w14:paraId="63981E4F"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（4）具备领购和使用各类发票，填制涉税文书，进行网上纳税申报的能力；</w:t>
      </w:r>
    </w:p>
    <w:p w14:paraId="5DCFBA5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（5）具备利用会计电算化</w:t>
      </w:r>
      <w:proofErr w:type="gramStart"/>
      <w:r>
        <w:rPr>
          <w:rFonts w:ascii="仿宋_GB2312" w:eastAsia="仿宋_GB2312" w:hAnsi="仿宋_GB2312" w:cs="仿宋_GB2312" w:hint="eastAsia"/>
          <w:szCs w:val="21"/>
        </w:rPr>
        <w:t>软件建立账务</w:t>
      </w:r>
      <w:proofErr w:type="gramEnd"/>
      <w:r>
        <w:rPr>
          <w:rFonts w:ascii="仿宋_GB2312" w:eastAsia="仿宋_GB2312" w:hAnsi="仿宋_GB2312" w:cs="仿宋_GB2312" w:hint="eastAsia"/>
          <w:szCs w:val="21"/>
        </w:rPr>
        <w:t>应用环境和选择与运用财务专用模块进行账务处理的能力；</w:t>
      </w:r>
    </w:p>
    <w:p w14:paraId="052CFFF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（6）熟悉计算机和互联网知识的应用，能利用计算机工具进行专业相关信息处理和专业业务处理。</w:t>
      </w:r>
    </w:p>
    <w:p w14:paraId="2A6558F7"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（7）具备基本的财务数据统计与分析能力。</w:t>
      </w:r>
    </w:p>
    <w:p w14:paraId="0D12BD39"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（二）高职学段</w:t>
      </w:r>
    </w:p>
    <w:p w14:paraId="22F1DDBE" w14:textId="77777777" w:rsidR="007C193F" w:rsidRDefault="00731ED6">
      <w:pPr>
        <w:widowControl/>
        <w:ind w:firstLineChars="100" w:firstLine="210"/>
        <w:jc w:val="left"/>
        <w:rPr>
          <w:rFonts w:ascii="仿宋_GB2312" w:eastAsia="仿宋_GB2312" w:hAnsi="仿宋_GB2312" w:cs="仿宋_GB2312"/>
          <w:szCs w:val="21"/>
        </w:rPr>
      </w:pPr>
      <w:bookmarkStart w:id="19" w:name="_Toc7039"/>
      <w:bookmarkStart w:id="20" w:name="_Toc4781"/>
      <w:bookmarkStart w:id="21" w:name="_Toc27944"/>
      <w:r>
        <w:rPr>
          <w:rFonts w:ascii="仿宋_GB2312" w:eastAsia="仿宋_GB2312" w:hAnsi="仿宋_GB2312" w:cs="仿宋_GB2312" w:hint="eastAsia"/>
          <w:b/>
          <w:bCs/>
          <w:szCs w:val="21"/>
        </w:rPr>
        <w:t xml:space="preserve">    </w:t>
      </w:r>
      <w:r>
        <w:rPr>
          <w:rFonts w:ascii="仿宋_GB2312" w:eastAsia="仿宋_GB2312" w:hAnsi="仿宋_GB2312" w:cs="仿宋_GB2312" w:hint="eastAsia"/>
          <w:szCs w:val="21"/>
        </w:rPr>
        <w:t>（一）知识及素质目标</w:t>
      </w:r>
    </w:p>
    <w:p w14:paraId="33D4980B"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1、拥有良好的思想道德素质、身心素质、人文素质和职业素质。</w:t>
      </w:r>
    </w:p>
    <w:p w14:paraId="7DD9A58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2、具有与大学专科程度相适应的文化基础知识。</w:t>
      </w:r>
    </w:p>
    <w:p w14:paraId="21B0FDF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3、具有相应的人文与社会科学、自然科学基础知识。</w:t>
      </w:r>
    </w:p>
    <w:p w14:paraId="1E0BF4B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4、掌握会计基本理论、基本方法，熟悉会计核算流程及其相关的管理规程。</w:t>
      </w:r>
    </w:p>
    <w:p w14:paraId="4BB8510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5、掌握财务软件的基础知识，熟悉财务软件的操作流程。</w:t>
      </w:r>
    </w:p>
    <w:p w14:paraId="790A0C27"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6、具有财务管理知识。</w:t>
      </w:r>
    </w:p>
    <w:p w14:paraId="1181295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7、熟悉有关法规和制度，具有经济监督的知识。</w:t>
      </w:r>
    </w:p>
    <w:p w14:paraId="231C6532"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8、具有一定的纳税、税收筹划知识。</w:t>
      </w:r>
    </w:p>
    <w:p w14:paraId="1363008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9、具有基本审计知识。</w:t>
      </w:r>
    </w:p>
    <w:p w14:paraId="58186BA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（二））能力目标</w:t>
      </w:r>
    </w:p>
    <w:p w14:paraId="3BE69E04"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1、具有较强的会计实务操作能力，包括会计核算、会计监督、会计分析能力。</w:t>
      </w:r>
    </w:p>
    <w:p w14:paraId="1948C9B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2、具有较强的成本核算和成本管理能力。</w:t>
      </w:r>
    </w:p>
    <w:p w14:paraId="186EFED2"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3、具有较强的财务会计报告能力。</w:t>
      </w:r>
    </w:p>
    <w:p w14:paraId="75327E8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4、具有较强的会计管理及财务管理能力。包括各种预测和决策、各种财务计划的编制以及综合分析的能力。</w:t>
      </w:r>
    </w:p>
    <w:p w14:paraId="2D2BE7E4"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5、具有较强的计算机应用能力，能使用财务软件进行企业财务与业务一体化管理。</w:t>
      </w:r>
    </w:p>
    <w:p w14:paraId="086BE52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6、具有纳税申报和纳税筹划有关的操作能力。</w:t>
      </w:r>
    </w:p>
    <w:p w14:paraId="2E43D6E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7、具有创新精神，自主创业能力和可持续发展能力。</w:t>
      </w:r>
    </w:p>
    <w:p w14:paraId="7B98107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8、具有一定的逻辑思维、分析判断能力和语言文字表达能力。</w:t>
      </w:r>
    </w:p>
    <w:p w14:paraId="13BBA58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9、具有一定的计算机应用能力。</w:t>
      </w:r>
    </w:p>
    <w:p w14:paraId="20CAFEA5"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10、具备一定的英语阅读、翻译和人际交流能力。</w:t>
      </w:r>
    </w:p>
    <w:p w14:paraId="2697D36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11、具有较强的自学能力、创新能力和创业能力。</w:t>
      </w:r>
    </w:p>
    <w:p w14:paraId="29964A53"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12、具有全局观念和良好的团队精神、协调能力、组织能力和管理能力。</w:t>
      </w:r>
    </w:p>
    <w:bookmarkEnd w:id="18"/>
    <w:p w14:paraId="05AE0A34" w14:textId="77777777" w:rsidR="007C193F" w:rsidRDefault="00731ED6">
      <w:pPr>
        <w:spacing w:line="276" w:lineRule="auto"/>
        <w:ind w:firstLineChars="200" w:firstLine="420"/>
        <w:rPr>
          <w:rFonts w:ascii="仿宋_GB2312" w:eastAsia="仿宋_GB2312" w:hAnsi="仿宋_GB2312" w:cs="仿宋_GB2312"/>
          <w:b/>
          <w:bCs/>
          <w:szCs w:val="21"/>
        </w:rPr>
      </w:pPr>
      <w:r>
        <w:rPr>
          <w:rFonts w:ascii="仿宋_GB2312" w:eastAsia="仿宋_GB2312" w:hAnsi="仿宋_GB2312" w:cs="仿宋_GB2312" w:hint="eastAsia"/>
          <w:b/>
          <w:bCs/>
          <w:szCs w:val="21"/>
        </w:rPr>
        <w:t>七、课程体系及设置</w:t>
      </w:r>
      <w:bookmarkEnd w:id="19"/>
      <w:bookmarkEnd w:id="20"/>
      <w:bookmarkEnd w:id="21"/>
    </w:p>
    <w:p w14:paraId="00CA1B4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p w14:paraId="6485109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本专业课程设置分为公共基础课和专业技能课。</w:t>
      </w:r>
    </w:p>
    <w:p w14:paraId="5FDB3C1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公共基础课包括德育课（职业生涯规划、职业道德与法律、经济政治与社会、哲学与人生）、文化课（语文、数学、英语）、计算机应用基础课、体育与健康课、安全教育课。</w:t>
      </w:r>
    </w:p>
    <w:p w14:paraId="789E0B1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专业技能课包括专业基础课、专业核心课。</w:t>
      </w:r>
    </w:p>
    <w:p w14:paraId="621D248F" w14:textId="77777777" w:rsidR="007C193F" w:rsidRDefault="00731ED6">
      <w:pPr>
        <w:widowControl/>
        <w:ind w:firstLineChars="100" w:firstLine="210"/>
        <w:jc w:val="left"/>
        <w:rPr>
          <w:rFonts w:ascii="仿宋_GB2312" w:eastAsia="仿宋_GB2312" w:hAnsi="仿宋_GB2312" w:cs="仿宋_GB2312"/>
          <w:b/>
          <w:szCs w:val="21"/>
        </w:rPr>
      </w:pPr>
      <w:r>
        <w:rPr>
          <w:rFonts w:ascii="仿宋_GB2312" w:eastAsia="仿宋_GB2312" w:hAnsi="仿宋_GB2312" w:cs="仿宋_GB2312" w:hint="eastAsia"/>
          <w:b/>
          <w:szCs w:val="21"/>
        </w:rPr>
        <w:t>公共基础课程</w:t>
      </w:r>
    </w:p>
    <w:tbl>
      <w:tblPr>
        <w:tblpPr w:leftFromText="180" w:rightFromText="180" w:vertAnchor="text" w:horzAnchor="margin" w:tblpXSpec="center" w:tblpY="229"/>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84"/>
        <w:gridCol w:w="1816"/>
        <w:gridCol w:w="4373"/>
        <w:gridCol w:w="1257"/>
      </w:tblGrid>
      <w:tr w:rsidR="007C193F" w14:paraId="359959C0" w14:textId="77777777">
        <w:trPr>
          <w:trHeight w:val="705"/>
        </w:trPr>
        <w:tc>
          <w:tcPr>
            <w:tcW w:w="884" w:type="dxa"/>
            <w:vAlign w:val="center"/>
          </w:tcPr>
          <w:p w14:paraId="131077AA"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816" w:type="dxa"/>
            <w:vAlign w:val="center"/>
          </w:tcPr>
          <w:p w14:paraId="79CB75F1"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课程名称</w:t>
            </w:r>
          </w:p>
        </w:tc>
        <w:tc>
          <w:tcPr>
            <w:tcW w:w="4373" w:type="dxa"/>
            <w:vAlign w:val="center"/>
          </w:tcPr>
          <w:p w14:paraId="0D789FC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主要教学内容和要求</w:t>
            </w:r>
          </w:p>
        </w:tc>
        <w:tc>
          <w:tcPr>
            <w:tcW w:w="1257" w:type="dxa"/>
            <w:vAlign w:val="center"/>
          </w:tcPr>
          <w:p w14:paraId="6797620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参考学时</w:t>
            </w:r>
          </w:p>
        </w:tc>
      </w:tr>
      <w:tr w:rsidR="007C193F" w14:paraId="0D42F752" w14:textId="77777777">
        <w:tc>
          <w:tcPr>
            <w:tcW w:w="884" w:type="dxa"/>
            <w:vAlign w:val="center"/>
          </w:tcPr>
          <w:p w14:paraId="5714EA1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p>
        </w:tc>
        <w:tc>
          <w:tcPr>
            <w:tcW w:w="1816" w:type="dxa"/>
            <w:vAlign w:val="center"/>
          </w:tcPr>
          <w:p w14:paraId="5865A8A2"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职业生涯规划</w:t>
            </w:r>
          </w:p>
        </w:tc>
        <w:tc>
          <w:tcPr>
            <w:tcW w:w="4373" w:type="dxa"/>
          </w:tcPr>
          <w:p w14:paraId="4F0329B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经济职业生意规划教学大纲》开设，并注重培养学生掌握职业生涯规划的基础知识与常用方法，树立正确的职业理想和职业观、择业观、创业观以及成才观，形成职业生涯规划的能力，增强提高职业素养和职业能力的自觉性，做好适应社会、融入社会和就业、创业的准备。</w:t>
            </w:r>
          </w:p>
        </w:tc>
        <w:tc>
          <w:tcPr>
            <w:tcW w:w="1257" w:type="dxa"/>
            <w:vAlign w:val="center"/>
          </w:tcPr>
          <w:p w14:paraId="47651E2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1B1C97DA" w14:textId="77777777">
        <w:tc>
          <w:tcPr>
            <w:tcW w:w="884" w:type="dxa"/>
            <w:vAlign w:val="center"/>
          </w:tcPr>
          <w:p w14:paraId="5D16B1E5"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w:t>
            </w:r>
          </w:p>
        </w:tc>
        <w:tc>
          <w:tcPr>
            <w:tcW w:w="1816" w:type="dxa"/>
            <w:vAlign w:val="center"/>
          </w:tcPr>
          <w:p w14:paraId="4AB3855E"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职业道德与法律</w:t>
            </w:r>
          </w:p>
        </w:tc>
        <w:tc>
          <w:tcPr>
            <w:tcW w:w="4373" w:type="dxa"/>
          </w:tcPr>
          <w:p w14:paraId="6410458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职业道德与法律教学大纲》开设，并注重培养学生了解文明礼仪的基本要求、职业道德的作用和基本规范，陶冶道德情操，增强职业道德意识，养成职业道德行为规范；指导学生掌握与日常生活和职业活动密切相关的法律常识，树立法制观念，增强法律意识，成为懂法、守法、用法的公民。</w:t>
            </w:r>
          </w:p>
        </w:tc>
        <w:tc>
          <w:tcPr>
            <w:tcW w:w="1257" w:type="dxa"/>
            <w:vAlign w:val="center"/>
          </w:tcPr>
          <w:p w14:paraId="5F4953B1"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798FC977" w14:textId="77777777">
        <w:tc>
          <w:tcPr>
            <w:tcW w:w="884" w:type="dxa"/>
            <w:vAlign w:val="center"/>
          </w:tcPr>
          <w:p w14:paraId="32FA44E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w:t>
            </w:r>
          </w:p>
        </w:tc>
        <w:tc>
          <w:tcPr>
            <w:tcW w:w="1816" w:type="dxa"/>
            <w:vAlign w:val="center"/>
          </w:tcPr>
          <w:p w14:paraId="463279C2"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经济政治与社会</w:t>
            </w:r>
          </w:p>
        </w:tc>
        <w:tc>
          <w:tcPr>
            <w:tcW w:w="4373" w:type="dxa"/>
          </w:tcPr>
          <w:p w14:paraId="1975DC8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依据《中等职业学校经济政治与社会教学大纲》开设，并注重培养学生掌握马克思主义的基本观点和我国社会主义经济建设、政治建</w:t>
            </w:r>
            <w:r>
              <w:rPr>
                <w:rFonts w:ascii="仿宋_GB2312" w:eastAsia="仿宋_GB2312" w:hAnsi="仿宋_GB2312" w:cs="仿宋_GB2312" w:hint="eastAsia"/>
                <w:szCs w:val="21"/>
              </w:rPr>
              <w:lastRenderedPageBreak/>
              <w:t>设、文化建设、社会建设的有关知识；提高思想政治素质，鉴定走中国特色社会主义道路的信念；提高辨析社会现象、主动参与社会活动的能力。</w:t>
            </w:r>
          </w:p>
        </w:tc>
        <w:tc>
          <w:tcPr>
            <w:tcW w:w="1257" w:type="dxa"/>
            <w:vAlign w:val="center"/>
          </w:tcPr>
          <w:p w14:paraId="5999BA6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36</w:t>
            </w:r>
          </w:p>
        </w:tc>
      </w:tr>
      <w:tr w:rsidR="007C193F" w14:paraId="2EB86CF9" w14:textId="77777777">
        <w:tc>
          <w:tcPr>
            <w:tcW w:w="884" w:type="dxa"/>
            <w:vAlign w:val="center"/>
          </w:tcPr>
          <w:p w14:paraId="1C30DD35"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w:t>
            </w:r>
          </w:p>
        </w:tc>
        <w:tc>
          <w:tcPr>
            <w:tcW w:w="1816" w:type="dxa"/>
            <w:vAlign w:val="center"/>
          </w:tcPr>
          <w:p w14:paraId="19A30137"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哲学与人生</w:t>
            </w:r>
          </w:p>
        </w:tc>
        <w:tc>
          <w:tcPr>
            <w:tcW w:w="4373" w:type="dxa"/>
          </w:tcPr>
          <w:p w14:paraId="1D724EF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经济哲学与人生教学大纲》开设，并注重培养学生掌握马克思主义哲学中与人生发展关系密切的基础知识，提高学生运用马克思主义哲学的基本观点、方法分析和解决人生发展重要问题的能力，引导学生进行正确的价值判断和行为选择，形成积极向上的人生态度，为人生的健康发展奠定思想基础。</w:t>
            </w:r>
          </w:p>
        </w:tc>
        <w:tc>
          <w:tcPr>
            <w:tcW w:w="1257" w:type="dxa"/>
            <w:vAlign w:val="center"/>
          </w:tcPr>
          <w:p w14:paraId="454CCF45"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6C01463F" w14:textId="77777777">
        <w:tc>
          <w:tcPr>
            <w:tcW w:w="884" w:type="dxa"/>
            <w:vAlign w:val="center"/>
          </w:tcPr>
          <w:p w14:paraId="74395D4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w:t>
            </w:r>
          </w:p>
        </w:tc>
        <w:tc>
          <w:tcPr>
            <w:tcW w:w="1816" w:type="dxa"/>
            <w:vAlign w:val="center"/>
          </w:tcPr>
          <w:p w14:paraId="57BD52CD"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语文</w:t>
            </w:r>
          </w:p>
        </w:tc>
        <w:tc>
          <w:tcPr>
            <w:tcW w:w="4373" w:type="dxa"/>
          </w:tcPr>
          <w:p w14:paraId="151E57D2"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语文教学大纲》开设，并注重培养学生欣赏语文作品的能力；加强写作和口语交际训练，提高学生应用文写作能力和日常口语交际水平，使学生进一步巩固和拓展必须的语文基础知识，满足学生升学需要。</w:t>
            </w:r>
          </w:p>
        </w:tc>
        <w:tc>
          <w:tcPr>
            <w:tcW w:w="1257" w:type="dxa"/>
            <w:vAlign w:val="center"/>
          </w:tcPr>
          <w:p w14:paraId="481BC27E" w14:textId="0C01285D" w:rsidR="007C193F" w:rsidRDefault="002D4032">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180</w:t>
            </w:r>
          </w:p>
        </w:tc>
      </w:tr>
      <w:tr w:rsidR="007C193F" w14:paraId="543DE895" w14:textId="77777777">
        <w:tc>
          <w:tcPr>
            <w:tcW w:w="884" w:type="dxa"/>
            <w:vAlign w:val="center"/>
          </w:tcPr>
          <w:p w14:paraId="07F0BD0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w:t>
            </w:r>
          </w:p>
        </w:tc>
        <w:tc>
          <w:tcPr>
            <w:tcW w:w="1816" w:type="dxa"/>
            <w:vAlign w:val="center"/>
          </w:tcPr>
          <w:p w14:paraId="398F61DF"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数学</w:t>
            </w:r>
          </w:p>
        </w:tc>
        <w:tc>
          <w:tcPr>
            <w:tcW w:w="4373" w:type="dxa"/>
          </w:tcPr>
          <w:p w14:paraId="4CAA7CA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依据《中等职业学校数学教学大纲》开设，并注重培养学生数学素养，掌握数学基本运算、基本计算工具的应用，为学习专业课打下基础，并满足学生升学需要。</w:t>
            </w:r>
          </w:p>
        </w:tc>
        <w:tc>
          <w:tcPr>
            <w:tcW w:w="1257" w:type="dxa"/>
            <w:vAlign w:val="center"/>
          </w:tcPr>
          <w:p w14:paraId="437E02CA" w14:textId="27BB88F0" w:rsidR="007C193F" w:rsidRDefault="002D4032">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180</w:t>
            </w:r>
          </w:p>
        </w:tc>
      </w:tr>
      <w:tr w:rsidR="007C193F" w14:paraId="5DC57E98" w14:textId="77777777">
        <w:tc>
          <w:tcPr>
            <w:tcW w:w="884" w:type="dxa"/>
            <w:vAlign w:val="center"/>
          </w:tcPr>
          <w:p w14:paraId="661076D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w:t>
            </w:r>
          </w:p>
        </w:tc>
        <w:tc>
          <w:tcPr>
            <w:tcW w:w="1816" w:type="dxa"/>
            <w:vAlign w:val="center"/>
          </w:tcPr>
          <w:p w14:paraId="20ACFB37"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英语</w:t>
            </w:r>
          </w:p>
        </w:tc>
        <w:tc>
          <w:tcPr>
            <w:tcW w:w="4373" w:type="dxa"/>
          </w:tcPr>
          <w:p w14:paraId="272E3B48"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依据《中等职业学校英语教学大纲》开设，</w:t>
            </w:r>
            <w:r>
              <w:rPr>
                <w:rFonts w:ascii="仿宋_GB2312" w:eastAsia="仿宋_GB2312" w:hAnsi="仿宋_GB2312" w:cs="仿宋_GB2312" w:hint="eastAsia"/>
                <w:szCs w:val="21"/>
              </w:rPr>
              <w:lastRenderedPageBreak/>
              <w:t>并注重培养学生听、说、读、写的基本技能和运用英语进行交际的能力，在初中英语的基础上，巩固、扩展学生的基础词汇和基础语法，并为学习专门用途英语打下基础，满足学生升学需要。</w:t>
            </w:r>
          </w:p>
        </w:tc>
        <w:tc>
          <w:tcPr>
            <w:tcW w:w="1257" w:type="dxa"/>
            <w:vAlign w:val="center"/>
          </w:tcPr>
          <w:p w14:paraId="33A50BE1" w14:textId="37641F97" w:rsidR="007C193F" w:rsidRDefault="002D4032">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180</w:t>
            </w:r>
          </w:p>
        </w:tc>
      </w:tr>
      <w:tr w:rsidR="007C193F" w14:paraId="2A6F2E5E" w14:textId="77777777">
        <w:tc>
          <w:tcPr>
            <w:tcW w:w="884" w:type="dxa"/>
            <w:vAlign w:val="center"/>
          </w:tcPr>
          <w:p w14:paraId="7C966E7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8</w:t>
            </w:r>
          </w:p>
        </w:tc>
        <w:tc>
          <w:tcPr>
            <w:tcW w:w="1816" w:type="dxa"/>
            <w:vAlign w:val="center"/>
          </w:tcPr>
          <w:p w14:paraId="32190F52"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计算机应用基础</w:t>
            </w:r>
          </w:p>
        </w:tc>
        <w:tc>
          <w:tcPr>
            <w:tcW w:w="4373" w:type="dxa"/>
          </w:tcPr>
          <w:p w14:paraId="066D7DE8"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依据《中等职业学校计算机应用基础教学大纲》开设，并注重培养学生根据工作需要利用OFFICE软件制作电子文档、电子演示文稿的能力，并能利用电子表格软件进行数据分析与处理。</w:t>
            </w:r>
          </w:p>
        </w:tc>
        <w:tc>
          <w:tcPr>
            <w:tcW w:w="1257" w:type="dxa"/>
            <w:vAlign w:val="center"/>
          </w:tcPr>
          <w:p w14:paraId="3183DAD7"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72</w:t>
            </w:r>
          </w:p>
        </w:tc>
      </w:tr>
      <w:tr w:rsidR="007C193F" w14:paraId="09B44EFE" w14:textId="77777777">
        <w:tc>
          <w:tcPr>
            <w:tcW w:w="884" w:type="dxa"/>
            <w:vAlign w:val="center"/>
          </w:tcPr>
          <w:p w14:paraId="065291D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9</w:t>
            </w:r>
          </w:p>
        </w:tc>
        <w:tc>
          <w:tcPr>
            <w:tcW w:w="1816" w:type="dxa"/>
            <w:vAlign w:val="center"/>
          </w:tcPr>
          <w:p w14:paraId="28B16F5F"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体育与健康</w:t>
            </w:r>
          </w:p>
        </w:tc>
        <w:tc>
          <w:tcPr>
            <w:tcW w:w="4373" w:type="dxa"/>
          </w:tcPr>
          <w:p w14:paraId="3A0A64E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依据《中等职业学校体育与健康教学大纲》开设，并注重培养学生掌握基本运动技能、增强体质，全面提升学生综合素质，使学生形成良好的意志品质，促进学生的心理健康。</w:t>
            </w:r>
          </w:p>
        </w:tc>
        <w:tc>
          <w:tcPr>
            <w:tcW w:w="1257" w:type="dxa"/>
            <w:vAlign w:val="center"/>
          </w:tcPr>
          <w:p w14:paraId="3BCEDAFF" w14:textId="67316EC0" w:rsidR="007C193F" w:rsidRDefault="00731ED6" w:rsidP="00EA76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sidR="00EA76D6">
              <w:rPr>
                <w:rFonts w:ascii="仿宋_GB2312" w:eastAsia="仿宋_GB2312" w:hAnsi="仿宋_GB2312" w:cs="仿宋_GB2312" w:hint="eastAsia"/>
                <w:szCs w:val="21"/>
              </w:rPr>
              <w:t>80</w:t>
            </w:r>
          </w:p>
        </w:tc>
      </w:tr>
    </w:tbl>
    <w:p w14:paraId="65471E65" w14:textId="77777777" w:rsidR="007C193F" w:rsidRDefault="007C193F">
      <w:pPr>
        <w:pStyle w:val="1"/>
        <w:ind w:firstLine="420"/>
      </w:pPr>
    </w:p>
    <w:p w14:paraId="7465E467" w14:textId="77777777" w:rsidR="007C193F" w:rsidRDefault="007C193F">
      <w:pPr>
        <w:widowControl/>
        <w:ind w:firstLineChars="100" w:firstLine="210"/>
        <w:jc w:val="left"/>
        <w:rPr>
          <w:rFonts w:ascii="仿宋_GB2312" w:eastAsia="仿宋_GB2312" w:hAnsi="仿宋_GB2312" w:cs="仿宋_GB2312"/>
          <w:szCs w:val="21"/>
        </w:rPr>
      </w:pPr>
    </w:p>
    <w:p w14:paraId="03F829D9" w14:textId="77777777" w:rsidR="007C193F" w:rsidRDefault="007C193F">
      <w:pPr>
        <w:widowControl/>
        <w:ind w:firstLineChars="100" w:firstLine="210"/>
        <w:jc w:val="left"/>
        <w:rPr>
          <w:rFonts w:ascii="仿宋_GB2312" w:eastAsia="仿宋_GB2312" w:hAnsi="仿宋_GB2312" w:cs="仿宋_GB2312"/>
          <w:szCs w:val="21"/>
        </w:rPr>
      </w:pPr>
    </w:p>
    <w:p w14:paraId="626A28FF" w14:textId="77777777" w:rsidR="007C193F" w:rsidRDefault="007C193F">
      <w:pPr>
        <w:widowControl/>
        <w:ind w:firstLineChars="100" w:firstLine="210"/>
        <w:jc w:val="left"/>
        <w:rPr>
          <w:rFonts w:ascii="仿宋_GB2312" w:eastAsia="仿宋_GB2312" w:hAnsi="仿宋_GB2312" w:cs="仿宋_GB2312"/>
          <w:szCs w:val="21"/>
        </w:rPr>
      </w:pPr>
    </w:p>
    <w:p w14:paraId="1DB39D33" w14:textId="77777777" w:rsidR="007C193F" w:rsidRDefault="007C193F">
      <w:pPr>
        <w:widowControl/>
        <w:ind w:firstLineChars="100" w:firstLine="210"/>
        <w:jc w:val="left"/>
        <w:rPr>
          <w:rFonts w:ascii="仿宋_GB2312" w:eastAsia="仿宋_GB2312" w:hAnsi="仿宋_GB2312" w:cs="仿宋_GB2312"/>
          <w:szCs w:val="21"/>
        </w:rPr>
      </w:pPr>
    </w:p>
    <w:p w14:paraId="0EA269D9" w14:textId="77777777" w:rsidR="007C193F" w:rsidRDefault="007C193F">
      <w:pPr>
        <w:widowControl/>
        <w:ind w:firstLineChars="100" w:firstLine="210"/>
        <w:jc w:val="left"/>
        <w:rPr>
          <w:rFonts w:ascii="仿宋_GB2312" w:eastAsia="仿宋_GB2312" w:hAnsi="仿宋_GB2312" w:cs="仿宋_GB2312"/>
          <w:szCs w:val="21"/>
        </w:rPr>
      </w:pPr>
    </w:p>
    <w:p w14:paraId="07C365C7" w14:textId="77777777" w:rsidR="007C193F" w:rsidRDefault="007C193F">
      <w:pPr>
        <w:widowControl/>
        <w:ind w:firstLineChars="100" w:firstLine="210"/>
        <w:jc w:val="left"/>
        <w:rPr>
          <w:rFonts w:ascii="仿宋_GB2312" w:eastAsia="仿宋_GB2312" w:hAnsi="仿宋_GB2312" w:cs="仿宋_GB2312"/>
          <w:szCs w:val="21"/>
        </w:rPr>
      </w:pPr>
    </w:p>
    <w:p w14:paraId="6E2442C1" w14:textId="77777777" w:rsidR="007C193F" w:rsidRDefault="007C193F">
      <w:pPr>
        <w:widowControl/>
        <w:ind w:firstLineChars="100" w:firstLine="210"/>
        <w:jc w:val="left"/>
        <w:rPr>
          <w:rFonts w:ascii="仿宋_GB2312" w:eastAsia="仿宋_GB2312" w:hAnsi="仿宋_GB2312" w:cs="仿宋_GB2312"/>
          <w:szCs w:val="21"/>
        </w:rPr>
      </w:pPr>
    </w:p>
    <w:p w14:paraId="0021E08D" w14:textId="77777777" w:rsidR="007C193F" w:rsidRDefault="007C193F">
      <w:pPr>
        <w:widowControl/>
        <w:ind w:firstLineChars="100" w:firstLine="210"/>
        <w:jc w:val="left"/>
        <w:rPr>
          <w:rFonts w:ascii="仿宋_GB2312" w:eastAsia="仿宋_GB2312" w:hAnsi="仿宋_GB2312" w:cs="仿宋_GB2312"/>
          <w:szCs w:val="21"/>
        </w:rPr>
      </w:pPr>
    </w:p>
    <w:p w14:paraId="2EB02D35" w14:textId="77777777" w:rsidR="007C193F" w:rsidRDefault="007C193F">
      <w:pPr>
        <w:widowControl/>
        <w:ind w:firstLineChars="100" w:firstLine="210"/>
        <w:jc w:val="left"/>
        <w:rPr>
          <w:rFonts w:ascii="仿宋_GB2312" w:eastAsia="仿宋_GB2312" w:hAnsi="仿宋_GB2312" w:cs="仿宋_GB2312"/>
          <w:szCs w:val="21"/>
        </w:rPr>
      </w:pPr>
    </w:p>
    <w:p w14:paraId="37C315A2" w14:textId="77777777" w:rsidR="007C193F" w:rsidRDefault="007C193F">
      <w:pPr>
        <w:widowControl/>
        <w:ind w:firstLineChars="100" w:firstLine="210"/>
        <w:jc w:val="left"/>
        <w:rPr>
          <w:rFonts w:ascii="仿宋_GB2312" w:eastAsia="仿宋_GB2312" w:hAnsi="仿宋_GB2312" w:cs="仿宋_GB2312"/>
          <w:szCs w:val="21"/>
        </w:rPr>
      </w:pPr>
    </w:p>
    <w:p w14:paraId="5221C5BC" w14:textId="77777777" w:rsidR="007C193F" w:rsidRDefault="007C193F">
      <w:pPr>
        <w:widowControl/>
        <w:ind w:firstLineChars="100" w:firstLine="210"/>
        <w:jc w:val="left"/>
        <w:rPr>
          <w:rFonts w:ascii="仿宋_GB2312" w:eastAsia="仿宋_GB2312" w:hAnsi="仿宋_GB2312" w:cs="仿宋_GB2312"/>
          <w:szCs w:val="21"/>
        </w:rPr>
      </w:pPr>
    </w:p>
    <w:p w14:paraId="74ABADFC" w14:textId="77777777" w:rsidR="007C193F" w:rsidRDefault="007C193F">
      <w:pPr>
        <w:widowControl/>
        <w:ind w:firstLineChars="100" w:firstLine="210"/>
        <w:jc w:val="left"/>
        <w:rPr>
          <w:rFonts w:ascii="仿宋_GB2312" w:eastAsia="仿宋_GB2312" w:hAnsi="仿宋_GB2312" w:cs="仿宋_GB2312"/>
          <w:szCs w:val="21"/>
        </w:rPr>
      </w:pPr>
    </w:p>
    <w:p w14:paraId="793EA3F0" w14:textId="77777777" w:rsidR="007C193F" w:rsidRDefault="007C193F">
      <w:pPr>
        <w:widowControl/>
        <w:ind w:firstLineChars="100" w:firstLine="210"/>
        <w:jc w:val="left"/>
        <w:rPr>
          <w:rFonts w:ascii="仿宋_GB2312" w:eastAsia="仿宋_GB2312" w:hAnsi="仿宋_GB2312" w:cs="仿宋_GB2312"/>
          <w:szCs w:val="21"/>
        </w:rPr>
      </w:pPr>
    </w:p>
    <w:p w14:paraId="713453D0" w14:textId="77777777" w:rsidR="00C72FC4" w:rsidRDefault="00C72FC4" w:rsidP="00C72FC4">
      <w:pPr>
        <w:widowControl/>
        <w:jc w:val="left"/>
        <w:rPr>
          <w:rFonts w:ascii="仿宋_GB2312" w:eastAsia="仿宋_GB2312" w:hAnsi="仿宋_GB2312" w:cs="仿宋_GB2312"/>
          <w:szCs w:val="21"/>
        </w:rPr>
      </w:pPr>
    </w:p>
    <w:p w14:paraId="22CF2A19" w14:textId="451C7EAC" w:rsidR="007C193F" w:rsidRDefault="00731ED6" w:rsidP="00C72FC4">
      <w:pPr>
        <w:widowControl/>
        <w:jc w:val="left"/>
        <w:rPr>
          <w:rFonts w:ascii="仿宋_GB2312" w:eastAsia="仿宋_GB2312" w:hAnsi="仿宋_GB2312" w:cs="仿宋_GB2312"/>
          <w:b/>
          <w:szCs w:val="21"/>
        </w:rPr>
      </w:pPr>
      <w:r>
        <w:rPr>
          <w:rFonts w:ascii="仿宋_GB2312" w:eastAsia="仿宋_GB2312" w:hAnsi="仿宋_GB2312" w:cs="仿宋_GB2312" w:hint="eastAsia"/>
          <w:b/>
          <w:szCs w:val="21"/>
        </w:rPr>
        <w:t>专业（技能）课程</w:t>
      </w:r>
    </w:p>
    <w:p w14:paraId="008ECAD1"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1.专业核心课</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14"/>
        <w:gridCol w:w="2172"/>
        <w:gridCol w:w="4094"/>
        <w:gridCol w:w="1128"/>
      </w:tblGrid>
      <w:tr w:rsidR="007C193F" w14:paraId="35A5E2D0" w14:textId="77777777">
        <w:trPr>
          <w:trHeight w:val="720"/>
          <w:jc w:val="center"/>
        </w:trPr>
        <w:tc>
          <w:tcPr>
            <w:tcW w:w="814" w:type="dxa"/>
            <w:vAlign w:val="center"/>
          </w:tcPr>
          <w:p w14:paraId="01075D37"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2172" w:type="dxa"/>
            <w:vAlign w:val="center"/>
          </w:tcPr>
          <w:p w14:paraId="128FBDAF"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课程名称</w:t>
            </w:r>
          </w:p>
        </w:tc>
        <w:tc>
          <w:tcPr>
            <w:tcW w:w="4094" w:type="dxa"/>
            <w:vAlign w:val="center"/>
          </w:tcPr>
          <w:p w14:paraId="2F6C921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主要教学内容和要求</w:t>
            </w:r>
          </w:p>
        </w:tc>
        <w:tc>
          <w:tcPr>
            <w:tcW w:w="1128" w:type="dxa"/>
            <w:vAlign w:val="center"/>
          </w:tcPr>
          <w:p w14:paraId="732E422E"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参考</w:t>
            </w:r>
          </w:p>
          <w:p w14:paraId="50ADC686"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学时</w:t>
            </w:r>
          </w:p>
        </w:tc>
      </w:tr>
      <w:tr w:rsidR="007C193F" w14:paraId="3ECEBC46" w14:textId="77777777">
        <w:trPr>
          <w:jc w:val="center"/>
        </w:trPr>
        <w:tc>
          <w:tcPr>
            <w:tcW w:w="814" w:type="dxa"/>
            <w:vAlign w:val="center"/>
          </w:tcPr>
          <w:p w14:paraId="37FB2120"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p>
        </w:tc>
        <w:tc>
          <w:tcPr>
            <w:tcW w:w="2172" w:type="dxa"/>
            <w:vAlign w:val="center"/>
          </w:tcPr>
          <w:p w14:paraId="3832A11E"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会计基础</w:t>
            </w:r>
          </w:p>
        </w:tc>
        <w:tc>
          <w:tcPr>
            <w:tcW w:w="4094" w:type="dxa"/>
            <w:vAlign w:val="center"/>
          </w:tcPr>
          <w:p w14:paraId="095BC33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了解会计工作的基本过程；掌握会计基础工作的相关知识和会计处理方法；能初步应用会计知识的基本技能，完成企业会</w:t>
            </w:r>
            <w:r>
              <w:rPr>
                <w:rFonts w:ascii="仿宋_GB2312" w:eastAsia="仿宋_GB2312" w:hAnsi="仿宋_GB2312" w:cs="仿宋_GB2312" w:hint="eastAsia"/>
                <w:szCs w:val="21"/>
              </w:rPr>
              <w:lastRenderedPageBreak/>
              <w:t>计岗位的实际工作任务，达到以前“会计从业资格证”单项考证的基本要求。</w:t>
            </w:r>
          </w:p>
        </w:tc>
        <w:tc>
          <w:tcPr>
            <w:tcW w:w="1128" w:type="dxa"/>
            <w:vAlign w:val="center"/>
          </w:tcPr>
          <w:p w14:paraId="205D8547"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lastRenderedPageBreak/>
              <w:t>180</w:t>
            </w:r>
          </w:p>
        </w:tc>
      </w:tr>
      <w:tr w:rsidR="007C193F" w14:paraId="2CCE30E8" w14:textId="77777777">
        <w:trPr>
          <w:jc w:val="center"/>
        </w:trPr>
        <w:tc>
          <w:tcPr>
            <w:tcW w:w="814" w:type="dxa"/>
            <w:vAlign w:val="center"/>
          </w:tcPr>
          <w:p w14:paraId="1C19AE3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w:t>
            </w:r>
          </w:p>
        </w:tc>
        <w:tc>
          <w:tcPr>
            <w:tcW w:w="2172" w:type="dxa"/>
            <w:vAlign w:val="center"/>
          </w:tcPr>
          <w:p w14:paraId="203D0CDC"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会计综合实训</w:t>
            </w:r>
          </w:p>
        </w:tc>
        <w:tc>
          <w:tcPr>
            <w:tcW w:w="4094" w:type="dxa"/>
            <w:vAlign w:val="center"/>
          </w:tcPr>
          <w:p w14:paraId="6123131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掌握小企业会计岗位工作的相关知识及业务员办理流程；能运用小企业会计岗位的基本技能完成小企业岗位的日常工作。重点掌握各类经济业务的会计核算方法，具备筹资、工资、往来、财产物资、财务成果、报表编制的核算与管理能力，达到小企业财务会计岗位知识与能力要求。</w:t>
            </w:r>
          </w:p>
        </w:tc>
        <w:tc>
          <w:tcPr>
            <w:tcW w:w="1128" w:type="dxa"/>
            <w:vAlign w:val="center"/>
          </w:tcPr>
          <w:p w14:paraId="19A0118E"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55EC0CAB" w14:textId="77777777">
        <w:trPr>
          <w:jc w:val="center"/>
        </w:trPr>
        <w:tc>
          <w:tcPr>
            <w:tcW w:w="814" w:type="dxa"/>
            <w:vAlign w:val="center"/>
          </w:tcPr>
          <w:p w14:paraId="7D36F038"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3</w:t>
            </w:r>
          </w:p>
        </w:tc>
        <w:tc>
          <w:tcPr>
            <w:tcW w:w="2172" w:type="dxa"/>
            <w:vAlign w:val="center"/>
          </w:tcPr>
          <w:p w14:paraId="3FAAA089"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会计电算化</w:t>
            </w:r>
          </w:p>
        </w:tc>
        <w:tc>
          <w:tcPr>
            <w:tcW w:w="4094" w:type="dxa"/>
            <w:vAlign w:val="center"/>
          </w:tcPr>
          <w:p w14:paraId="0FDD7BEB"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了解电算化会计的基本知识、基本原理；理解会计软件的基本概念、功能结构、处理流程；会总账系统、会计报表、财务分析、工资核算和固定资产核算、应收应付系统、购销存系统的应用操作技术；能利用通用会计核算软件处理基本的会计核算业务。</w:t>
            </w:r>
          </w:p>
        </w:tc>
        <w:tc>
          <w:tcPr>
            <w:tcW w:w="1128" w:type="dxa"/>
            <w:vAlign w:val="center"/>
          </w:tcPr>
          <w:p w14:paraId="3EE7992C"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72</w:t>
            </w:r>
          </w:p>
        </w:tc>
      </w:tr>
      <w:tr w:rsidR="007C193F" w14:paraId="03739D20" w14:textId="77777777">
        <w:trPr>
          <w:jc w:val="center"/>
        </w:trPr>
        <w:tc>
          <w:tcPr>
            <w:tcW w:w="814" w:type="dxa"/>
            <w:vAlign w:val="center"/>
          </w:tcPr>
          <w:p w14:paraId="5BAED43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4</w:t>
            </w:r>
          </w:p>
        </w:tc>
        <w:tc>
          <w:tcPr>
            <w:tcW w:w="2172" w:type="dxa"/>
            <w:vAlign w:val="center"/>
          </w:tcPr>
          <w:p w14:paraId="5D10F303"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纳税实务</w:t>
            </w:r>
          </w:p>
        </w:tc>
        <w:tc>
          <w:tcPr>
            <w:tcW w:w="4094" w:type="dxa"/>
            <w:vAlign w:val="center"/>
          </w:tcPr>
          <w:p w14:paraId="6E47A589"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了解企业办税业务规程；能进行增值税、消费税、营业税、所得税及相关税费的计算与申报；会处理企业税务登记，发票管理、纳税申报及缴纳等办税业务。</w:t>
            </w:r>
          </w:p>
        </w:tc>
        <w:tc>
          <w:tcPr>
            <w:tcW w:w="1128" w:type="dxa"/>
            <w:vAlign w:val="center"/>
          </w:tcPr>
          <w:p w14:paraId="4DA664BE"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72</w:t>
            </w:r>
          </w:p>
        </w:tc>
      </w:tr>
      <w:tr w:rsidR="007C193F" w14:paraId="413FC1D7" w14:textId="77777777">
        <w:trPr>
          <w:jc w:val="center"/>
        </w:trPr>
        <w:tc>
          <w:tcPr>
            <w:tcW w:w="814" w:type="dxa"/>
            <w:vAlign w:val="center"/>
          </w:tcPr>
          <w:p w14:paraId="055F8EC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5</w:t>
            </w:r>
          </w:p>
        </w:tc>
        <w:tc>
          <w:tcPr>
            <w:tcW w:w="2172" w:type="dxa"/>
            <w:vAlign w:val="center"/>
          </w:tcPr>
          <w:p w14:paraId="3DF4F39C"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会计技能课程考试</w:t>
            </w:r>
          </w:p>
        </w:tc>
        <w:tc>
          <w:tcPr>
            <w:tcW w:w="4094" w:type="dxa"/>
            <w:vAlign w:val="center"/>
          </w:tcPr>
          <w:p w14:paraId="79326B8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会计专业证书考试课程主要包括会计理论考试和实操两部分，要求学生熟悉会计</w:t>
            </w:r>
            <w:r>
              <w:rPr>
                <w:rFonts w:ascii="仿宋_GB2312" w:eastAsia="仿宋_GB2312" w:hAnsi="仿宋_GB2312" w:cs="仿宋_GB2312" w:hint="eastAsia"/>
                <w:szCs w:val="21"/>
              </w:rPr>
              <w:lastRenderedPageBreak/>
              <w:t>基础的理论知识内容同时掌握基础会计实训操作</w:t>
            </w:r>
          </w:p>
        </w:tc>
        <w:tc>
          <w:tcPr>
            <w:tcW w:w="1128" w:type="dxa"/>
            <w:vAlign w:val="center"/>
          </w:tcPr>
          <w:p w14:paraId="1E551628"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lastRenderedPageBreak/>
              <w:t>72</w:t>
            </w:r>
          </w:p>
        </w:tc>
      </w:tr>
      <w:tr w:rsidR="007C193F" w14:paraId="7D075254" w14:textId="77777777">
        <w:trPr>
          <w:jc w:val="center"/>
        </w:trPr>
        <w:tc>
          <w:tcPr>
            <w:tcW w:w="814" w:type="dxa"/>
            <w:vAlign w:val="center"/>
          </w:tcPr>
          <w:p w14:paraId="45FC2F9E"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6</w:t>
            </w:r>
          </w:p>
        </w:tc>
        <w:tc>
          <w:tcPr>
            <w:tcW w:w="2172" w:type="dxa"/>
            <w:vAlign w:val="center"/>
          </w:tcPr>
          <w:p w14:paraId="76BBAA6B"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会计基本技能</w:t>
            </w:r>
          </w:p>
        </w:tc>
        <w:tc>
          <w:tcPr>
            <w:tcW w:w="4094" w:type="dxa"/>
            <w:vAlign w:val="center"/>
          </w:tcPr>
          <w:p w14:paraId="1885CBE6"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学习单指和多指点钞、五笔录入、数字录入技能，并能熟练以上技能达到一定的标准。</w:t>
            </w:r>
          </w:p>
        </w:tc>
        <w:tc>
          <w:tcPr>
            <w:tcW w:w="1128" w:type="dxa"/>
            <w:vAlign w:val="center"/>
          </w:tcPr>
          <w:p w14:paraId="5FEC084D"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144</w:t>
            </w:r>
          </w:p>
        </w:tc>
      </w:tr>
      <w:tr w:rsidR="007C193F" w14:paraId="6E36F1A1" w14:textId="77777777">
        <w:trPr>
          <w:jc w:val="center"/>
        </w:trPr>
        <w:tc>
          <w:tcPr>
            <w:tcW w:w="814" w:type="dxa"/>
            <w:vAlign w:val="center"/>
          </w:tcPr>
          <w:p w14:paraId="1CEE50F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7</w:t>
            </w:r>
          </w:p>
        </w:tc>
        <w:tc>
          <w:tcPr>
            <w:tcW w:w="2172" w:type="dxa"/>
            <w:vAlign w:val="center"/>
          </w:tcPr>
          <w:p w14:paraId="7DA59FBF"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小企业财务会计</w:t>
            </w:r>
          </w:p>
        </w:tc>
        <w:tc>
          <w:tcPr>
            <w:tcW w:w="4094" w:type="dxa"/>
            <w:vAlign w:val="center"/>
          </w:tcPr>
          <w:p w14:paraId="55EE582C"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依据《小企业会计准则》学习小企业生产经营过程中的筹资业务、长期资产、存货的采购与付款、生产经营消耗等8个部分的会计核算业务内容。</w:t>
            </w:r>
          </w:p>
        </w:tc>
        <w:tc>
          <w:tcPr>
            <w:tcW w:w="1128" w:type="dxa"/>
            <w:vAlign w:val="center"/>
          </w:tcPr>
          <w:p w14:paraId="33B97E81" w14:textId="67518DF2" w:rsidR="007C193F" w:rsidRDefault="00EA76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216</w:t>
            </w:r>
          </w:p>
        </w:tc>
      </w:tr>
      <w:tr w:rsidR="007C193F" w14:paraId="77D53EDB" w14:textId="77777777">
        <w:trPr>
          <w:jc w:val="center"/>
        </w:trPr>
        <w:tc>
          <w:tcPr>
            <w:tcW w:w="814" w:type="dxa"/>
            <w:vAlign w:val="center"/>
          </w:tcPr>
          <w:p w14:paraId="4CE0945D"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8</w:t>
            </w:r>
          </w:p>
        </w:tc>
        <w:tc>
          <w:tcPr>
            <w:tcW w:w="2172" w:type="dxa"/>
            <w:vAlign w:val="center"/>
          </w:tcPr>
          <w:p w14:paraId="5EA89CC2" w14:textId="77777777" w:rsidR="007C193F" w:rsidRDefault="00731ED6">
            <w:pPr>
              <w:jc w:val="center"/>
              <w:rPr>
                <w:rFonts w:ascii="仿宋_GB2312" w:eastAsia="仿宋_GB2312" w:hAnsi="仿宋_GB2312" w:cs="仿宋_GB2312"/>
                <w:szCs w:val="21"/>
              </w:rPr>
            </w:pPr>
            <w:r>
              <w:rPr>
                <w:rFonts w:ascii="仿宋_GB2312" w:eastAsia="仿宋_GB2312" w:hAnsi="仿宋_GB2312" w:cs="仿宋_GB2312" w:hint="eastAsia"/>
                <w:szCs w:val="21"/>
              </w:rPr>
              <w:t>财经法规与会计职业道德</w:t>
            </w:r>
          </w:p>
          <w:p w14:paraId="0592AAAD" w14:textId="77777777" w:rsidR="007C193F" w:rsidRDefault="007C193F">
            <w:pPr>
              <w:widowControl/>
              <w:ind w:firstLineChars="100" w:firstLine="210"/>
              <w:jc w:val="center"/>
              <w:rPr>
                <w:rFonts w:ascii="仿宋_GB2312" w:eastAsia="仿宋_GB2312" w:hAnsi="仿宋_GB2312" w:cs="仿宋_GB2312"/>
                <w:szCs w:val="21"/>
              </w:rPr>
            </w:pPr>
          </w:p>
        </w:tc>
        <w:tc>
          <w:tcPr>
            <w:tcW w:w="4094" w:type="dxa"/>
            <w:vAlign w:val="center"/>
          </w:tcPr>
          <w:p w14:paraId="66AA6D69" w14:textId="77777777" w:rsidR="007C193F" w:rsidRDefault="00731ED6">
            <w:r>
              <w:rPr>
                <w:rFonts w:ascii="仿宋_GB2312" w:eastAsia="仿宋_GB2312" w:hAnsi="仿宋_GB2312" w:cs="仿宋_GB2312" w:hint="eastAsia"/>
                <w:szCs w:val="21"/>
              </w:rPr>
              <w:t>了解会计相关的法学理论基础；掌握会计法、结算法律制度、税收法律制度、财政法律制度和会计职业道德等重要经济法律法规；能针对具体会计事项做出正确的判断；能借助会计法律制度文本，参与企业记账、</w:t>
            </w:r>
            <w:proofErr w:type="gramStart"/>
            <w:r>
              <w:rPr>
                <w:rFonts w:ascii="仿宋_GB2312" w:eastAsia="仿宋_GB2312" w:hAnsi="仿宋_GB2312" w:cs="仿宋_GB2312" w:hint="eastAsia"/>
                <w:szCs w:val="21"/>
              </w:rPr>
              <w:t>算帐</w:t>
            </w:r>
            <w:proofErr w:type="gramEnd"/>
            <w:r>
              <w:rPr>
                <w:rFonts w:ascii="仿宋_GB2312" w:eastAsia="仿宋_GB2312" w:hAnsi="仿宋_GB2312" w:cs="仿宋_GB2312" w:hint="eastAsia"/>
                <w:szCs w:val="21"/>
              </w:rPr>
              <w:t>报账及监督等会计法律活动；能依据法律制度的规定，对违反会计和相关法律制度的行为</w:t>
            </w:r>
            <w:proofErr w:type="gramStart"/>
            <w:r>
              <w:rPr>
                <w:rFonts w:ascii="仿宋_GB2312" w:eastAsia="仿宋_GB2312" w:hAnsi="仿宋_GB2312" w:cs="仿宋_GB2312" w:hint="eastAsia"/>
                <w:szCs w:val="21"/>
              </w:rPr>
              <w:t>作出</w:t>
            </w:r>
            <w:proofErr w:type="gramEnd"/>
            <w:r>
              <w:rPr>
                <w:rFonts w:ascii="仿宋_GB2312" w:eastAsia="仿宋_GB2312" w:hAnsi="仿宋_GB2312" w:cs="仿宋_GB2312" w:hint="eastAsia"/>
                <w:szCs w:val="21"/>
              </w:rPr>
              <w:t>正确的分析和报告</w:t>
            </w:r>
          </w:p>
        </w:tc>
        <w:tc>
          <w:tcPr>
            <w:tcW w:w="1128" w:type="dxa"/>
            <w:vAlign w:val="center"/>
          </w:tcPr>
          <w:p w14:paraId="333448AF" w14:textId="77777777" w:rsidR="007C193F" w:rsidRDefault="00731ED6">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144</w:t>
            </w:r>
          </w:p>
        </w:tc>
      </w:tr>
      <w:tr w:rsidR="00157539" w14:paraId="037AED1C" w14:textId="77777777">
        <w:trPr>
          <w:jc w:val="center"/>
        </w:trPr>
        <w:tc>
          <w:tcPr>
            <w:tcW w:w="814" w:type="dxa"/>
            <w:vAlign w:val="center"/>
          </w:tcPr>
          <w:p w14:paraId="000B1473" w14:textId="1DE7070B" w:rsidR="00157539" w:rsidRDefault="00157539">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9</w:t>
            </w:r>
          </w:p>
        </w:tc>
        <w:tc>
          <w:tcPr>
            <w:tcW w:w="2172" w:type="dxa"/>
            <w:vAlign w:val="center"/>
          </w:tcPr>
          <w:p w14:paraId="441C27B7" w14:textId="3844B973" w:rsidR="00157539" w:rsidRPr="00157539" w:rsidRDefault="00157539">
            <w:pPr>
              <w:jc w:val="center"/>
              <w:rPr>
                <w:rFonts w:ascii="仿宋_GB2312" w:eastAsia="仿宋_GB2312" w:hAnsi="仿宋_GB2312" w:cs="仿宋_GB2312"/>
                <w:szCs w:val="21"/>
              </w:rPr>
            </w:pPr>
            <w:r w:rsidRPr="00157539">
              <w:rPr>
                <w:rFonts w:ascii="仿宋_GB2312" w:eastAsia="仿宋_GB2312" w:hAnsi="仿宋_GB2312" w:cs="仿宋_GB2312" w:hint="eastAsia"/>
                <w:szCs w:val="21"/>
              </w:rPr>
              <w:t>经济法</w:t>
            </w:r>
          </w:p>
        </w:tc>
        <w:tc>
          <w:tcPr>
            <w:tcW w:w="4094" w:type="dxa"/>
            <w:vAlign w:val="center"/>
          </w:tcPr>
          <w:p w14:paraId="072C6A35" w14:textId="60ECEFA7" w:rsidR="00157539" w:rsidRDefault="00157539" w:rsidP="00157539">
            <w:pPr>
              <w:widowControl/>
              <w:rPr>
                <w:rFonts w:ascii="仿宋_GB2312" w:eastAsia="仿宋_GB2312" w:hAnsi="仿宋_GB2312" w:cs="仿宋_GB2312"/>
                <w:szCs w:val="21"/>
              </w:rPr>
            </w:pPr>
            <w:r>
              <w:rPr>
                <w:rFonts w:ascii="仿宋_GB2312" w:eastAsia="仿宋_GB2312" w:hAnsi="仿宋_GB2312" w:cs="仿宋_GB2312" w:hint="eastAsia"/>
                <w:szCs w:val="21"/>
              </w:rPr>
              <w:t>学习</w:t>
            </w:r>
            <w:r w:rsidRPr="00157539">
              <w:rPr>
                <w:rFonts w:ascii="仿宋_GB2312" w:eastAsia="仿宋_GB2312" w:hAnsi="仿宋_GB2312" w:cs="仿宋_GB2312" w:hint="eastAsia"/>
                <w:szCs w:val="21"/>
              </w:rPr>
              <w:t>公司法、合同法、市场管理法、产权法、会计法、金融法、税收管理法、对外贸易法等</w:t>
            </w:r>
            <w:r>
              <w:rPr>
                <w:rFonts w:ascii="仿宋_GB2312" w:eastAsia="仿宋_GB2312" w:hAnsi="仿宋_GB2312" w:cs="仿宋_GB2312" w:hint="eastAsia"/>
                <w:szCs w:val="21"/>
              </w:rPr>
              <w:t>，</w:t>
            </w:r>
            <w:r w:rsidRPr="00157539">
              <w:rPr>
                <w:rFonts w:ascii="仿宋_GB2312" w:eastAsia="仿宋_GB2312" w:hAnsi="仿宋_GB2312" w:cs="仿宋_GB2312" w:hint="eastAsia"/>
                <w:szCs w:val="21"/>
              </w:rPr>
              <w:t>了解经济法的发展过程，理解经济法的概念和调整；理解经济法律关系和事件的概念，了解过家对经济法律关系</w:t>
            </w:r>
            <w:r w:rsidRPr="00157539">
              <w:rPr>
                <w:rFonts w:ascii="仿宋_GB2312" w:eastAsia="仿宋_GB2312" w:hAnsi="仿宋_GB2312" w:cs="仿宋_GB2312" w:hint="eastAsia"/>
                <w:szCs w:val="21"/>
              </w:rPr>
              <w:lastRenderedPageBreak/>
              <w:t>的保护手段。</w:t>
            </w:r>
          </w:p>
        </w:tc>
        <w:tc>
          <w:tcPr>
            <w:tcW w:w="1128" w:type="dxa"/>
            <w:vAlign w:val="center"/>
          </w:tcPr>
          <w:p w14:paraId="4DF32262" w14:textId="73999A7A" w:rsidR="00157539" w:rsidRDefault="00157539">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lastRenderedPageBreak/>
              <w:t>72</w:t>
            </w:r>
          </w:p>
        </w:tc>
      </w:tr>
      <w:tr w:rsidR="00157539" w14:paraId="6DA173CF" w14:textId="77777777">
        <w:trPr>
          <w:jc w:val="center"/>
        </w:trPr>
        <w:tc>
          <w:tcPr>
            <w:tcW w:w="814" w:type="dxa"/>
            <w:vAlign w:val="center"/>
          </w:tcPr>
          <w:p w14:paraId="60F3C4B9" w14:textId="11916A7D" w:rsidR="00157539" w:rsidRDefault="00157539">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10</w:t>
            </w:r>
          </w:p>
        </w:tc>
        <w:tc>
          <w:tcPr>
            <w:tcW w:w="2172" w:type="dxa"/>
            <w:vAlign w:val="center"/>
          </w:tcPr>
          <w:p w14:paraId="02CEC64D" w14:textId="511CBC04" w:rsidR="00157539" w:rsidRPr="00157539" w:rsidRDefault="00157539">
            <w:pPr>
              <w:jc w:val="center"/>
              <w:rPr>
                <w:rFonts w:ascii="仿宋_GB2312" w:eastAsia="仿宋_GB2312" w:hAnsi="仿宋_GB2312" w:cs="仿宋_GB2312"/>
                <w:szCs w:val="21"/>
              </w:rPr>
            </w:pPr>
            <w:r>
              <w:rPr>
                <w:rFonts w:ascii="仿宋_GB2312" w:eastAsia="仿宋_GB2312" w:hAnsi="仿宋_GB2312" w:cs="仿宋_GB2312" w:hint="eastAsia"/>
                <w:szCs w:val="21"/>
              </w:rPr>
              <w:t>初级会计实务</w:t>
            </w:r>
          </w:p>
        </w:tc>
        <w:tc>
          <w:tcPr>
            <w:tcW w:w="4094" w:type="dxa"/>
            <w:vAlign w:val="center"/>
          </w:tcPr>
          <w:p w14:paraId="519A2A53" w14:textId="40EF7139" w:rsidR="00157539" w:rsidRDefault="00157539" w:rsidP="00157539">
            <w:pPr>
              <w:widowControl/>
              <w:rPr>
                <w:rFonts w:ascii="仿宋_GB2312" w:eastAsia="仿宋_GB2312" w:hAnsi="仿宋_GB2312" w:cs="仿宋_GB2312"/>
                <w:szCs w:val="21"/>
              </w:rPr>
            </w:pPr>
            <w:r>
              <w:rPr>
                <w:rFonts w:ascii="仿宋_GB2312" w:eastAsia="仿宋_GB2312" w:hAnsi="仿宋_GB2312" w:cs="仿宋_GB2312" w:hint="eastAsia"/>
                <w:szCs w:val="21"/>
              </w:rPr>
              <w:t>是初级会计师考试的考核科目之一，通过学习掌握资产、负债、所有者权益、收入、费用、利润、财务报告、产品成本核算、产品成本计算与分析、行政事业单位会计等内容。</w:t>
            </w:r>
          </w:p>
        </w:tc>
        <w:tc>
          <w:tcPr>
            <w:tcW w:w="1128" w:type="dxa"/>
            <w:vAlign w:val="center"/>
          </w:tcPr>
          <w:p w14:paraId="22568E65" w14:textId="5FAE4647" w:rsidR="00157539" w:rsidRDefault="00157539">
            <w:pPr>
              <w:widowControl/>
              <w:ind w:firstLineChars="100" w:firstLine="210"/>
              <w:rPr>
                <w:rFonts w:ascii="仿宋_GB2312" w:eastAsia="仿宋_GB2312" w:hAnsi="仿宋_GB2312" w:cs="仿宋_GB2312"/>
                <w:szCs w:val="21"/>
              </w:rPr>
            </w:pPr>
            <w:r>
              <w:rPr>
                <w:rFonts w:ascii="仿宋_GB2312" w:eastAsia="仿宋_GB2312" w:hAnsi="仿宋_GB2312" w:cs="仿宋_GB2312" w:hint="eastAsia"/>
                <w:szCs w:val="21"/>
              </w:rPr>
              <w:t>108</w:t>
            </w:r>
          </w:p>
        </w:tc>
      </w:tr>
    </w:tbl>
    <w:p w14:paraId="4AD95D3B"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2.专业公共基础课</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900"/>
        <w:gridCol w:w="1937"/>
        <w:gridCol w:w="4003"/>
        <w:gridCol w:w="1440"/>
      </w:tblGrid>
      <w:tr w:rsidR="007C193F" w14:paraId="13B87CB5" w14:textId="77777777">
        <w:trPr>
          <w:trHeight w:val="720"/>
          <w:jc w:val="center"/>
        </w:trPr>
        <w:tc>
          <w:tcPr>
            <w:tcW w:w="900" w:type="dxa"/>
            <w:vAlign w:val="center"/>
          </w:tcPr>
          <w:p w14:paraId="0FDA7C13"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1937" w:type="dxa"/>
            <w:vAlign w:val="center"/>
          </w:tcPr>
          <w:p w14:paraId="4BD69DFF"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课程名称</w:t>
            </w:r>
          </w:p>
        </w:tc>
        <w:tc>
          <w:tcPr>
            <w:tcW w:w="4003" w:type="dxa"/>
            <w:vAlign w:val="center"/>
          </w:tcPr>
          <w:p w14:paraId="03782937"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主要教学内容和要求</w:t>
            </w:r>
          </w:p>
        </w:tc>
        <w:tc>
          <w:tcPr>
            <w:tcW w:w="1440" w:type="dxa"/>
            <w:vAlign w:val="center"/>
          </w:tcPr>
          <w:p w14:paraId="33D1D3D6"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参考学时</w:t>
            </w:r>
          </w:p>
        </w:tc>
      </w:tr>
      <w:tr w:rsidR="00157539" w14:paraId="0C82C458" w14:textId="77777777">
        <w:trPr>
          <w:trHeight w:val="2422"/>
          <w:jc w:val="center"/>
        </w:trPr>
        <w:tc>
          <w:tcPr>
            <w:tcW w:w="900" w:type="dxa"/>
            <w:vAlign w:val="center"/>
          </w:tcPr>
          <w:p w14:paraId="2794D591" w14:textId="77777777" w:rsidR="00157539" w:rsidRDefault="00157539">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937" w:type="dxa"/>
            <w:vAlign w:val="center"/>
          </w:tcPr>
          <w:p w14:paraId="13D1DCCB" w14:textId="16B6071A" w:rsidR="00157539" w:rsidRDefault="00157539" w:rsidP="00157539">
            <w:pPr>
              <w:widowControl/>
              <w:ind w:firstLineChars="100" w:firstLine="210"/>
              <w:jc w:val="center"/>
              <w:rPr>
                <w:rFonts w:ascii="仿宋_GB2312" w:eastAsia="仿宋_GB2312" w:hAnsi="仿宋_GB2312" w:cs="仿宋_GB2312"/>
                <w:szCs w:val="21"/>
              </w:rPr>
            </w:pPr>
            <w:r w:rsidRPr="00157539">
              <w:rPr>
                <w:rFonts w:ascii="仿宋_GB2312" w:eastAsia="仿宋_GB2312" w:hAnsi="仿宋_GB2312" w:cs="仿宋_GB2312" w:hint="eastAsia"/>
                <w:szCs w:val="21"/>
              </w:rPr>
              <w:t>市场营销</w:t>
            </w:r>
          </w:p>
        </w:tc>
        <w:tc>
          <w:tcPr>
            <w:tcW w:w="4003" w:type="dxa"/>
            <w:vAlign w:val="center"/>
          </w:tcPr>
          <w:p w14:paraId="7510054D" w14:textId="59FD3977" w:rsidR="00157539" w:rsidRDefault="00157539" w:rsidP="00157539">
            <w:pPr>
              <w:widowControl/>
              <w:ind w:firstLineChars="100" w:firstLine="210"/>
              <w:jc w:val="left"/>
              <w:rPr>
                <w:rFonts w:ascii="仿宋_GB2312" w:eastAsia="仿宋_GB2312" w:hAnsi="仿宋_GB2312" w:cs="仿宋_GB2312"/>
                <w:szCs w:val="21"/>
              </w:rPr>
            </w:pPr>
            <w:r w:rsidRPr="00157539">
              <w:rPr>
                <w:rFonts w:ascii="仿宋_GB2312" w:eastAsia="仿宋_GB2312" w:hAnsi="仿宋_GB2312" w:cs="仿宋_GB2312" w:hint="eastAsia"/>
                <w:szCs w:val="21"/>
              </w:rPr>
              <w:t>了解现代企业市场营销的基本知识、基本原理和基本方法，认识在发展社会主义市场经济的进程中，对企业市场营销管理的重要性；掌握分析企业市场营销环境，研究各市场购买行为，制定恰当的市场营销组合决策，组织和控制市场营销活动等基本程序和方法。</w:t>
            </w:r>
          </w:p>
        </w:tc>
        <w:tc>
          <w:tcPr>
            <w:tcW w:w="1440" w:type="dxa"/>
            <w:vAlign w:val="center"/>
          </w:tcPr>
          <w:p w14:paraId="02A8459A" w14:textId="14756EDB" w:rsidR="00157539" w:rsidRDefault="00157539">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r>
      <w:tr w:rsidR="00157539" w14:paraId="75A99796" w14:textId="77777777">
        <w:trPr>
          <w:jc w:val="center"/>
        </w:trPr>
        <w:tc>
          <w:tcPr>
            <w:tcW w:w="900" w:type="dxa"/>
            <w:vAlign w:val="center"/>
          </w:tcPr>
          <w:p w14:paraId="0FB31B92" w14:textId="77777777" w:rsidR="00157539" w:rsidRDefault="00157539">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1937" w:type="dxa"/>
            <w:vAlign w:val="center"/>
          </w:tcPr>
          <w:p w14:paraId="653571F7" w14:textId="5C250CCA" w:rsidR="00157539" w:rsidRDefault="00157539" w:rsidP="00157539">
            <w:pPr>
              <w:widowControl/>
              <w:ind w:firstLineChars="100" w:firstLine="210"/>
              <w:jc w:val="center"/>
              <w:rPr>
                <w:rFonts w:ascii="仿宋_GB2312" w:eastAsia="仿宋_GB2312" w:hAnsi="仿宋_GB2312" w:cs="仿宋_GB2312"/>
                <w:szCs w:val="21"/>
              </w:rPr>
            </w:pPr>
            <w:r w:rsidRPr="00157539">
              <w:rPr>
                <w:rFonts w:ascii="仿宋_GB2312" w:eastAsia="仿宋_GB2312" w:hAnsi="仿宋_GB2312" w:cs="仿宋_GB2312" w:hint="eastAsia"/>
                <w:szCs w:val="21"/>
              </w:rPr>
              <w:t>财经应用文写作</w:t>
            </w:r>
          </w:p>
        </w:tc>
        <w:tc>
          <w:tcPr>
            <w:tcW w:w="4003" w:type="dxa"/>
            <w:tcBorders>
              <w:bottom w:val="single" w:sz="4" w:space="0" w:color="auto"/>
            </w:tcBorders>
            <w:vAlign w:val="center"/>
          </w:tcPr>
          <w:p w14:paraId="4E61FBB1" w14:textId="0AB8C3F0" w:rsidR="00157539" w:rsidRDefault="00157539" w:rsidP="00157539">
            <w:pPr>
              <w:widowControl/>
              <w:ind w:firstLineChars="100" w:firstLine="210"/>
              <w:jc w:val="left"/>
              <w:rPr>
                <w:rFonts w:ascii="仿宋_GB2312" w:eastAsia="仿宋_GB2312" w:hAnsi="仿宋_GB2312" w:cs="仿宋_GB2312"/>
                <w:szCs w:val="21"/>
              </w:rPr>
            </w:pPr>
            <w:r w:rsidRPr="00157539">
              <w:rPr>
                <w:rFonts w:ascii="仿宋_GB2312" w:eastAsia="仿宋_GB2312" w:hAnsi="仿宋_GB2312" w:cs="仿宋_GB2312" w:hint="eastAsia"/>
                <w:szCs w:val="21"/>
              </w:rPr>
              <w:t>掌握商务沟通技巧，能熟练拟写常用事务文书。</w:t>
            </w:r>
          </w:p>
        </w:tc>
        <w:tc>
          <w:tcPr>
            <w:tcW w:w="1440" w:type="dxa"/>
            <w:vAlign w:val="center"/>
          </w:tcPr>
          <w:p w14:paraId="20018720" w14:textId="730235E7" w:rsidR="00157539" w:rsidRDefault="00157539">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32ED5275" w14:textId="77777777">
        <w:trPr>
          <w:jc w:val="center"/>
        </w:trPr>
        <w:tc>
          <w:tcPr>
            <w:tcW w:w="900" w:type="dxa"/>
            <w:vAlign w:val="center"/>
          </w:tcPr>
          <w:p w14:paraId="062941D8"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1937" w:type="dxa"/>
            <w:vAlign w:val="center"/>
          </w:tcPr>
          <w:p w14:paraId="77CFA1C1"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商务礼仪</w:t>
            </w:r>
          </w:p>
        </w:tc>
        <w:tc>
          <w:tcPr>
            <w:tcW w:w="4003" w:type="dxa"/>
            <w:tcBorders>
              <w:bottom w:val="single" w:sz="4" w:space="0" w:color="auto"/>
            </w:tcBorders>
            <w:vAlign w:val="center"/>
          </w:tcPr>
          <w:p w14:paraId="737D6258"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szCs w:val="21"/>
              </w:rPr>
              <w:t>掌握社交、商务领域的相关礼仪知识，掌握塑造自我形象、人际沟通的方法及技巧，使学员言谈举止、为人处事，符合礼仪要求及国际惯例</w:t>
            </w:r>
            <w:r>
              <w:rPr>
                <w:rFonts w:ascii="仿宋_GB2312" w:eastAsia="仿宋_GB2312" w:hAnsi="仿宋_GB2312" w:cs="仿宋_GB2312" w:hint="eastAsia"/>
                <w:szCs w:val="21"/>
              </w:rPr>
              <w:t>；</w:t>
            </w:r>
            <w:r>
              <w:rPr>
                <w:rFonts w:ascii="仿宋_GB2312" w:eastAsia="仿宋_GB2312" w:hAnsi="仿宋_GB2312" w:cs="仿宋_GB2312"/>
                <w:szCs w:val="21"/>
              </w:rPr>
              <w:t>掌握礼仪文书的内容</w:t>
            </w:r>
            <w:r>
              <w:rPr>
                <w:rFonts w:ascii="仿宋_GB2312" w:eastAsia="仿宋_GB2312" w:hAnsi="仿宋_GB2312" w:cs="仿宋_GB2312" w:hint="eastAsia"/>
                <w:szCs w:val="21"/>
              </w:rPr>
              <w:t>,</w:t>
            </w:r>
            <w:r>
              <w:rPr>
                <w:rFonts w:ascii="仿宋_GB2312" w:eastAsia="仿宋_GB2312" w:hAnsi="仿宋_GB2312" w:cs="仿宋_GB2312"/>
                <w:szCs w:val="21"/>
              </w:rPr>
              <w:lastRenderedPageBreak/>
              <w:t>有根据要求，以正确格式书写请柬、邀请信，报告，请示等的能力。</w:t>
            </w:r>
          </w:p>
        </w:tc>
        <w:tc>
          <w:tcPr>
            <w:tcW w:w="1440" w:type="dxa"/>
            <w:vAlign w:val="center"/>
          </w:tcPr>
          <w:p w14:paraId="2C32C647"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36</w:t>
            </w:r>
          </w:p>
        </w:tc>
      </w:tr>
      <w:tr w:rsidR="007C193F" w14:paraId="2217C16B" w14:textId="77777777">
        <w:trPr>
          <w:jc w:val="center"/>
        </w:trPr>
        <w:tc>
          <w:tcPr>
            <w:tcW w:w="900" w:type="dxa"/>
            <w:vAlign w:val="center"/>
          </w:tcPr>
          <w:p w14:paraId="558122FA"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4</w:t>
            </w:r>
          </w:p>
        </w:tc>
        <w:tc>
          <w:tcPr>
            <w:tcW w:w="1937" w:type="dxa"/>
            <w:vAlign w:val="center"/>
          </w:tcPr>
          <w:p w14:paraId="5627ADCE"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EXCEL在会计中的应用</w:t>
            </w:r>
          </w:p>
        </w:tc>
        <w:tc>
          <w:tcPr>
            <w:tcW w:w="4003" w:type="dxa"/>
            <w:vAlign w:val="center"/>
          </w:tcPr>
          <w:p w14:paraId="4B43A1A2"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熟悉常用EXCEL函数功能，能利用EXCEL电子表格进行数据计算、统计分析、报表编制等财务活动。</w:t>
            </w:r>
          </w:p>
        </w:tc>
        <w:tc>
          <w:tcPr>
            <w:tcW w:w="1440" w:type="dxa"/>
            <w:vAlign w:val="center"/>
          </w:tcPr>
          <w:p w14:paraId="7C9CAFF8"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6D3C12F4" w14:textId="77777777">
        <w:trPr>
          <w:jc w:val="center"/>
        </w:trPr>
        <w:tc>
          <w:tcPr>
            <w:tcW w:w="900" w:type="dxa"/>
            <w:vAlign w:val="center"/>
          </w:tcPr>
          <w:p w14:paraId="0463F752"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5</w:t>
            </w:r>
          </w:p>
        </w:tc>
        <w:tc>
          <w:tcPr>
            <w:tcW w:w="1937" w:type="dxa"/>
            <w:vAlign w:val="center"/>
          </w:tcPr>
          <w:p w14:paraId="0A13C947"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手工会计实训</w:t>
            </w:r>
          </w:p>
        </w:tc>
        <w:tc>
          <w:tcPr>
            <w:tcW w:w="4003" w:type="dxa"/>
            <w:vAlign w:val="center"/>
          </w:tcPr>
          <w:p w14:paraId="341D5D05"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通过模拟软件掌握各种办理工商登记、社会保险的办理程序；能熟练填写、整理办理工商登记和社会保险应提交的资料；会办理工商登记与社会保险的技巧和技能，模拟企业会计核算</w:t>
            </w:r>
          </w:p>
        </w:tc>
        <w:tc>
          <w:tcPr>
            <w:tcW w:w="1440" w:type="dxa"/>
            <w:vAlign w:val="center"/>
          </w:tcPr>
          <w:p w14:paraId="65865371"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36</w:t>
            </w:r>
          </w:p>
        </w:tc>
      </w:tr>
      <w:tr w:rsidR="007C193F" w14:paraId="54876BB4" w14:textId="77777777">
        <w:trPr>
          <w:jc w:val="center"/>
        </w:trPr>
        <w:tc>
          <w:tcPr>
            <w:tcW w:w="900" w:type="dxa"/>
            <w:vAlign w:val="center"/>
          </w:tcPr>
          <w:p w14:paraId="34B012FA"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6</w:t>
            </w:r>
          </w:p>
        </w:tc>
        <w:tc>
          <w:tcPr>
            <w:tcW w:w="1937" w:type="dxa"/>
            <w:vAlign w:val="center"/>
          </w:tcPr>
          <w:p w14:paraId="61D4CFDE" w14:textId="77777777" w:rsidR="007C193F" w:rsidRDefault="00731E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基础会计实训</w:t>
            </w:r>
          </w:p>
        </w:tc>
        <w:tc>
          <w:tcPr>
            <w:tcW w:w="4003" w:type="dxa"/>
            <w:vAlign w:val="center"/>
          </w:tcPr>
          <w:p w14:paraId="3C3769B1" w14:textId="77777777" w:rsidR="007C193F" w:rsidRDefault="00731ED6">
            <w:pPr>
              <w:widowControl/>
              <w:ind w:firstLineChars="100" w:firstLine="210"/>
              <w:jc w:val="left"/>
              <w:rPr>
                <w:rFonts w:ascii="仿宋_GB2312" w:eastAsia="仿宋_GB2312" w:hAnsi="仿宋_GB2312" w:cs="仿宋_GB2312"/>
                <w:szCs w:val="21"/>
              </w:rPr>
            </w:pPr>
            <w:r>
              <w:rPr>
                <w:rFonts w:ascii="仿宋_GB2312" w:eastAsia="仿宋_GB2312" w:hAnsi="仿宋_GB2312" w:cs="仿宋_GB2312" w:hint="eastAsia"/>
                <w:szCs w:val="21"/>
              </w:rPr>
              <w:t>掌握如何</w:t>
            </w:r>
            <w:r>
              <w:rPr>
                <w:rFonts w:ascii="仿宋_GB2312" w:eastAsia="仿宋_GB2312" w:hAnsi="仿宋_GB2312" w:cs="仿宋_GB2312"/>
                <w:szCs w:val="21"/>
              </w:rPr>
              <w:t>填制与审核原始凭证、填制与审核记账凭证、设置与登记账簿、</w:t>
            </w:r>
            <w:hyperlink r:id="rId8" w:tgtFrame="_blank" w:history="1">
              <w:r>
                <w:rPr>
                  <w:rFonts w:ascii="仿宋_GB2312" w:eastAsia="仿宋_GB2312" w:hAnsi="仿宋_GB2312" w:cs="仿宋_GB2312"/>
                  <w:szCs w:val="21"/>
                </w:rPr>
                <w:t>编制会计报表</w:t>
              </w:r>
            </w:hyperlink>
            <w:r>
              <w:rPr>
                <w:rFonts w:ascii="仿宋_GB2312" w:eastAsia="仿宋_GB2312" w:hAnsi="仿宋_GB2312" w:cs="仿宋_GB2312"/>
                <w:szCs w:val="21"/>
              </w:rPr>
              <w:t>和综合能力实训</w:t>
            </w:r>
          </w:p>
        </w:tc>
        <w:tc>
          <w:tcPr>
            <w:tcW w:w="1440" w:type="dxa"/>
            <w:vAlign w:val="center"/>
          </w:tcPr>
          <w:p w14:paraId="34DE7050" w14:textId="6D1A0EE0" w:rsidR="007C193F" w:rsidRDefault="00EA76D6">
            <w:pPr>
              <w:widowControl/>
              <w:ind w:firstLineChars="100" w:firstLine="210"/>
              <w:jc w:val="center"/>
              <w:rPr>
                <w:rFonts w:ascii="仿宋_GB2312" w:eastAsia="仿宋_GB2312" w:hAnsi="仿宋_GB2312" w:cs="仿宋_GB2312"/>
                <w:szCs w:val="21"/>
              </w:rPr>
            </w:pPr>
            <w:r>
              <w:rPr>
                <w:rFonts w:ascii="仿宋_GB2312" w:eastAsia="仿宋_GB2312" w:hAnsi="仿宋_GB2312" w:cs="仿宋_GB2312" w:hint="eastAsia"/>
                <w:szCs w:val="21"/>
              </w:rPr>
              <w:t>72</w:t>
            </w:r>
          </w:p>
        </w:tc>
      </w:tr>
    </w:tbl>
    <w:p w14:paraId="2E416CBD"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（二）高职学段</w:t>
      </w:r>
    </w:p>
    <w:p w14:paraId="1EF5544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bookmarkStart w:id="22" w:name="_Toc16080"/>
      <w:bookmarkStart w:id="23" w:name="_Toc1967"/>
      <w:bookmarkStart w:id="24" w:name="_Toc6726"/>
      <w:r>
        <w:rPr>
          <w:rFonts w:ascii="仿宋_GB2312" w:eastAsia="仿宋_GB2312" w:hAnsi="仿宋_GB2312" w:cs="仿宋_GB2312" w:hint="eastAsia"/>
          <w:sz w:val="21"/>
          <w:szCs w:val="21"/>
        </w:rPr>
        <w:t>1、专业主干课程</w:t>
      </w:r>
    </w:p>
    <w:p w14:paraId="44AEAB1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 (1)企业财务会计</w:t>
      </w:r>
    </w:p>
    <w:p w14:paraId="7BE66AE4"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519FAF5A"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7616F9B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6A76E281"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主要内容：财务会计概念框架；存货、金融资产、长期股权投资、 固定资产、无形资产、投资性房地产、资产减值等的资产核算；流动负债和非流动负债的核算；所有者权益的核算；收入的核算；费用的核算；利润的核算；财务会计报告；</w:t>
      </w:r>
    </w:p>
    <w:p w14:paraId="6DDC66F9"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（2）成本核算与管理</w:t>
      </w:r>
    </w:p>
    <w:p w14:paraId="3B673ED1"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02E1A22F"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251798C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154CCA83"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主要内容：成本核算程序、费用归集和分配、品种法、作业成本法、目标成本法、标准成本法、变动成本法、成本报表的编制和成本分析与管理；</w:t>
      </w:r>
    </w:p>
    <w:p w14:paraId="3E01C142" w14:textId="77777777" w:rsidR="007C193F" w:rsidRDefault="00731ED6">
      <w:pPr>
        <w:pStyle w:val="a9"/>
        <w:widowControl/>
        <w:shd w:val="clear" w:color="auto" w:fill="FFFFFF"/>
        <w:spacing w:beforeAutospacing="0" w:afterAutospacing="0" w:line="276" w:lineRule="auto"/>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    （3）经济法基础</w:t>
      </w:r>
    </w:p>
    <w:p w14:paraId="645FC742"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496C175A"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52C8B282"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787504C2"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主要内容：经济法的概念、经济纠纷的解决途径、违反经济法的法律责任、会计法律制度、会计核算和会计监督、会计机构和会计人员以及违反会计法律制度的法律责任等内容，是初级会计师考试科目之一。</w:t>
      </w:r>
    </w:p>
    <w:p w14:paraId="3C44770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（4）企业财务分析：</w:t>
      </w:r>
    </w:p>
    <w:p w14:paraId="2996CE10"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196C0E16"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61652666"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007F110B"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主要内容：财务分析基本原理、资产负债表分析、利润表分析、现金流量表分析、成本费用分析、财务综合分析、表外信息的理解与分析等；</w:t>
      </w:r>
    </w:p>
    <w:p w14:paraId="25BD7B62"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（5）会计信息系统应用：</w:t>
      </w:r>
    </w:p>
    <w:p w14:paraId="713334C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547C4A8F"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3F454237"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5F0A11E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主要内容：总账报表核算子系统、职工薪</w:t>
      </w:r>
      <w:proofErr w:type="gramStart"/>
      <w:r>
        <w:rPr>
          <w:rFonts w:ascii="仿宋_GB2312" w:eastAsia="仿宋_GB2312" w:hAnsi="仿宋_GB2312" w:cs="仿宋_GB2312" w:hint="eastAsia"/>
          <w:sz w:val="21"/>
          <w:szCs w:val="21"/>
        </w:rPr>
        <w:t>酬</w:t>
      </w:r>
      <w:proofErr w:type="gramEnd"/>
      <w:r>
        <w:rPr>
          <w:rFonts w:ascii="仿宋_GB2312" w:eastAsia="仿宋_GB2312" w:hAnsi="仿宋_GB2312" w:cs="仿宋_GB2312" w:hint="eastAsia"/>
          <w:sz w:val="21"/>
          <w:szCs w:val="21"/>
        </w:rPr>
        <w:t>核算与管理子系统、固定资产核算与管理子系统、往来核算与管理子系统、存货核算与管理子系统、采购与销售管理子系统以及其他信息子系统的应用；</w:t>
      </w:r>
    </w:p>
    <w:p w14:paraId="205D56D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（6）管理会计</w:t>
      </w:r>
    </w:p>
    <w:p w14:paraId="37D8FEA6"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1AADF4E8"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1E993084"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75E6EF52"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主要内容：了解管理会计的特点及与财务会计的关系；掌握成本性态分类及变得成本法原来；书写</w:t>
      </w:r>
      <w:proofErr w:type="gramStart"/>
      <w:r>
        <w:rPr>
          <w:rFonts w:ascii="仿宋_GB2312" w:eastAsia="仿宋_GB2312" w:hAnsi="仿宋_GB2312" w:cs="仿宋_GB2312" w:hint="eastAsia"/>
          <w:sz w:val="21"/>
          <w:szCs w:val="21"/>
        </w:rPr>
        <w:t>本量利</w:t>
      </w:r>
      <w:proofErr w:type="gramEnd"/>
      <w:r>
        <w:rPr>
          <w:rFonts w:ascii="仿宋_GB2312" w:eastAsia="仿宋_GB2312" w:hAnsi="仿宋_GB2312" w:cs="仿宋_GB2312" w:hint="eastAsia"/>
          <w:sz w:val="21"/>
          <w:szCs w:val="21"/>
        </w:rPr>
        <w:t>原理及运用；熟悉掌握短期经营预测的具体方法；会计算长期经营决策直播；熟悉标准成本控制方法；熟悉责任中心划分、责任评价的方法及内部转移价格的制定。</w:t>
      </w:r>
    </w:p>
    <w:p w14:paraId="377825E9"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（7）审计实务：</w:t>
      </w:r>
    </w:p>
    <w:p w14:paraId="17531EB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6ACDCF08"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748C5878"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472AE975"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主要内容：审计理论与实务于一体的课程，包括审计基础知识和审计实务两部分，通过学习，掌握审计的基本知识，并能运用所学的理论解释审计现象；同时运用</w:t>
      </w:r>
      <w:proofErr w:type="gramStart"/>
      <w:r>
        <w:rPr>
          <w:rFonts w:ascii="仿宋_GB2312" w:eastAsia="仿宋_GB2312" w:hAnsi="仿宋_GB2312" w:cs="仿宋_GB2312" w:hint="eastAsia"/>
          <w:sz w:val="21"/>
          <w:szCs w:val="21"/>
        </w:rPr>
        <w:t>一</w:t>
      </w:r>
      <w:proofErr w:type="gramEnd"/>
      <w:r>
        <w:rPr>
          <w:rFonts w:ascii="仿宋_GB2312" w:eastAsia="仿宋_GB2312" w:hAnsi="仿宋_GB2312" w:cs="仿宋_GB2312" w:hint="eastAsia"/>
          <w:sz w:val="21"/>
          <w:szCs w:val="21"/>
        </w:rPr>
        <w:t>的方法，开展一些问题的研究。掌握审计的程序、方法和技巧。</w:t>
      </w:r>
    </w:p>
    <w:p w14:paraId="544AFCB4"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（8）财务管理：本课程主要让</w:t>
      </w:r>
      <w:proofErr w:type="gramStart"/>
      <w:r>
        <w:rPr>
          <w:rFonts w:ascii="仿宋_GB2312" w:eastAsia="仿宋_GB2312" w:hAnsi="仿宋_GB2312" w:cs="仿宋_GB2312" w:hint="eastAsia"/>
          <w:sz w:val="21"/>
          <w:szCs w:val="21"/>
        </w:rPr>
        <w:t>学掌握</w:t>
      </w:r>
      <w:proofErr w:type="gramEnd"/>
      <w:r>
        <w:rPr>
          <w:rFonts w:ascii="仿宋_GB2312" w:eastAsia="仿宋_GB2312" w:hAnsi="仿宋_GB2312" w:cs="仿宋_GB2312" w:hint="eastAsia"/>
          <w:sz w:val="21"/>
          <w:szCs w:val="21"/>
        </w:rPr>
        <w:t>财务管理的概念和特征，明确财务管理的目标、内容、环境和方法；懂得财务预测与计划的意义、内容和方法；掌握资金筹集的渠道和方法；掌握资金成本与资本结构；掌握项目投资的决策方法；懂得证券投资的决策方法；弄清营运资金管理的内容和方法；弄清利润分配管理的意义和内容。</w:t>
      </w:r>
    </w:p>
    <w:p w14:paraId="5BCD5F01" w14:textId="77777777" w:rsidR="007C193F" w:rsidRDefault="00731ED6">
      <w:pPr>
        <w:spacing w:line="276" w:lineRule="auto"/>
        <w:ind w:firstLineChars="200" w:firstLine="420"/>
        <w:rPr>
          <w:rFonts w:ascii="仿宋_GB2312" w:eastAsia="仿宋_GB2312" w:hAnsi="仿宋_GB2312" w:cs="仿宋_GB2312"/>
          <w:b/>
          <w:bCs/>
          <w:szCs w:val="21"/>
        </w:rPr>
      </w:pPr>
      <w:r>
        <w:rPr>
          <w:rFonts w:ascii="仿宋_GB2312" w:eastAsia="仿宋_GB2312" w:hAnsi="仿宋_GB2312" w:cs="仿宋_GB2312" w:hint="eastAsia"/>
          <w:b/>
          <w:bCs/>
          <w:szCs w:val="21"/>
        </w:rPr>
        <w:t>八、教学安排表</w:t>
      </w:r>
      <w:bookmarkEnd w:id="22"/>
      <w:bookmarkEnd w:id="23"/>
      <w:bookmarkEnd w:id="24"/>
    </w:p>
    <w:p w14:paraId="70C28C7E"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tbl>
      <w:tblPr>
        <w:tblW w:w="94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2127"/>
        <w:gridCol w:w="641"/>
        <w:gridCol w:w="735"/>
        <w:gridCol w:w="1029"/>
        <w:gridCol w:w="600"/>
        <w:gridCol w:w="600"/>
        <w:gridCol w:w="559"/>
        <w:gridCol w:w="559"/>
        <w:gridCol w:w="546"/>
        <w:gridCol w:w="586"/>
        <w:gridCol w:w="818"/>
      </w:tblGrid>
      <w:tr w:rsidR="007C193F" w14:paraId="6BB645C5" w14:textId="77777777">
        <w:trPr>
          <w:trHeight w:val="490"/>
          <w:jc w:val="center"/>
        </w:trPr>
        <w:tc>
          <w:tcPr>
            <w:tcW w:w="639" w:type="dxa"/>
            <w:vMerge w:val="restart"/>
            <w:shd w:val="clear" w:color="auto" w:fill="auto"/>
            <w:vAlign w:val="center"/>
          </w:tcPr>
          <w:p w14:paraId="7294A386"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lastRenderedPageBreak/>
              <w:t>课程类别</w:t>
            </w:r>
          </w:p>
        </w:tc>
        <w:tc>
          <w:tcPr>
            <w:tcW w:w="2127" w:type="dxa"/>
            <w:vMerge w:val="restart"/>
            <w:shd w:val="clear" w:color="auto" w:fill="auto"/>
            <w:vAlign w:val="center"/>
          </w:tcPr>
          <w:p w14:paraId="4B523F4B"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课程名称</w:t>
            </w:r>
          </w:p>
        </w:tc>
        <w:tc>
          <w:tcPr>
            <w:tcW w:w="641" w:type="dxa"/>
            <w:vMerge w:val="restart"/>
            <w:shd w:val="clear" w:color="auto" w:fill="auto"/>
            <w:vAlign w:val="center"/>
          </w:tcPr>
          <w:p w14:paraId="2D530494"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课程性质</w:t>
            </w:r>
          </w:p>
        </w:tc>
        <w:tc>
          <w:tcPr>
            <w:tcW w:w="735" w:type="dxa"/>
            <w:vMerge w:val="restart"/>
            <w:shd w:val="clear" w:color="auto" w:fill="auto"/>
            <w:vAlign w:val="center"/>
          </w:tcPr>
          <w:p w14:paraId="64E35D8E"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学分</w:t>
            </w:r>
          </w:p>
        </w:tc>
        <w:tc>
          <w:tcPr>
            <w:tcW w:w="1029" w:type="dxa"/>
            <w:vMerge w:val="restart"/>
            <w:shd w:val="clear" w:color="auto" w:fill="auto"/>
            <w:vAlign w:val="center"/>
          </w:tcPr>
          <w:p w14:paraId="01890ED8"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总学时</w:t>
            </w:r>
          </w:p>
        </w:tc>
        <w:tc>
          <w:tcPr>
            <w:tcW w:w="3450" w:type="dxa"/>
            <w:gridSpan w:val="6"/>
            <w:shd w:val="clear" w:color="auto" w:fill="auto"/>
            <w:vAlign w:val="center"/>
          </w:tcPr>
          <w:p w14:paraId="020B2A6C"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各学期教学周数与周学时分配</w:t>
            </w:r>
          </w:p>
        </w:tc>
        <w:tc>
          <w:tcPr>
            <w:tcW w:w="818" w:type="dxa"/>
            <w:vMerge w:val="restart"/>
            <w:shd w:val="clear" w:color="auto" w:fill="auto"/>
            <w:vAlign w:val="center"/>
          </w:tcPr>
          <w:p w14:paraId="01671C53" w14:textId="77777777" w:rsidR="007C193F" w:rsidRDefault="00731ED6">
            <w:pPr>
              <w:widowControl/>
              <w:jc w:val="center"/>
              <w:rPr>
                <w:rFonts w:ascii="宋体" w:hAnsi="宋体" w:cs="宋体"/>
                <w:b/>
                <w:kern w:val="0"/>
                <w:szCs w:val="21"/>
              </w:rPr>
            </w:pPr>
            <w:r>
              <w:rPr>
                <w:rFonts w:ascii="仿宋_GB2312" w:eastAsia="仿宋_GB2312" w:hAnsi="仿宋_GB2312" w:cs="仿宋_GB2312" w:hint="eastAsia"/>
                <w:b/>
                <w:kern w:val="0"/>
                <w:szCs w:val="21"/>
              </w:rPr>
              <w:t>考核方式</w:t>
            </w:r>
          </w:p>
        </w:tc>
      </w:tr>
      <w:tr w:rsidR="007C193F" w14:paraId="4DD5DCC0" w14:textId="77777777">
        <w:trPr>
          <w:trHeight w:val="282"/>
          <w:jc w:val="center"/>
        </w:trPr>
        <w:tc>
          <w:tcPr>
            <w:tcW w:w="639" w:type="dxa"/>
            <w:vMerge/>
            <w:shd w:val="clear" w:color="auto" w:fill="auto"/>
          </w:tcPr>
          <w:p w14:paraId="4A9F8F2C" w14:textId="77777777" w:rsidR="007C193F" w:rsidRDefault="007C193F">
            <w:pPr>
              <w:widowControl/>
              <w:jc w:val="center"/>
              <w:rPr>
                <w:rFonts w:ascii="宋体" w:hAnsi="宋体" w:cs="宋体"/>
                <w:b/>
                <w:kern w:val="0"/>
                <w:szCs w:val="21"/>
              </w:rPr>
            </w:pPr>
          </w:p>
        </w:tc>
        <w:tc>
          <w:tcPr>
            <w:tcW w:w="2127" w:type="dxa"/>
            <w:vMerge/>
            <w:shd w:val="clear" w:color="auto" w:fill="auto"/>
          </w:tcPr>
          <w:p w14:paraId="664462E0" w14:textId="77777777" w:rsidR="007C193F" w:rsidRDefault="007C193F">
            <w:pPr>
              <w:widowControl/>
              <w:jc w:val="center"/>
              <w:rPr>
                <w:rFonts w:ascii="宋体" w:hAnsi="宋体" w:cs="宋体"/>
                <w:b/>
                <w:kern w:val="0"/>
                <w:szCs w:val="21"/>
              </w:rPr>
            </w:pPr>
          </w:p>
        </w:tc>
        <w:tc>
          <w:tcPr>
            <w:tcW w:w="641" w:type="dxa"/>
            <w:vMerge/>
            <w:shd w:val="clear" w:color="auto" w:fill="auto"/>
          </w:tcPr>
          <w:p w14:paraId="689207AF" w14:textId="77777777" w:rsidR="007C193F" w:rsidRDefault="007C193F">
            <w:pPr>
              <w:widowControl/>
              <w:jc w:val="center"/>
              <w:rPr>
                <w:rFonts w:ascii="仿宋_GB2312" w:eastAsia="仿宋_GB2312" w:hAnsi="仿宋_GB2312" w:cs="仿宋_GB2312"/>
                <w:b/>
                <w:kern w:val="0"/>
                <w:szCs w:val="21"/>
              </w:rPr>
            </w:pPr>
          </w:p>
        </w:tc>
        <w:tc>
          <w:tcPr>
            <w:tcW w:w="735" w:type="dxa"/>
            <w:vMerge/>
            <w:shd w:val="clear" w:color="auto" w:fill="auto"/>
          </w:tcPr>
          <w:p w14:paraId="453DBC62" w14:textId="77777777" w:rsidR="007C193F" w:rsidRDefault="007C193F">
            <w:pPr>
              <w:widowControl/>
              <w:jc w:val="center"/>
              <w:rPr>
                <w:rFonts w:ascii="仿宋_GB2312" w:eastAsia="仿宋_GB2312" w:hAnsi="仿宋_GB2312" w:cs="仿宋_GB2312"/>
                <w:b/>
                <w:kern w:val="0"/>
                <w:szCs w:val="21"/>
              </w:rPr>
            </w:pPr>
          </w:p>
        </w:tc>
        <w:tc>
          <w:tcPr>
            <w:tcW w:w="1029" w:type="dxa"/>
            <w:vMerge/>
            <w:shd w:val="clear" w:color="auto" w:fill="auto"/>
          </w:tcPr>
          <w:p w14:paraId="6C70E672" w14:textId="77777777" w:rsidR="007C193F" w:rsidRDefault="007C193F">
            <w:pPr>
              <w:widowControl/>
              <w:jc w:val="center"/>
              <w:rPr>
                <w:rFonts w:ascii="仿宋_GB2312" w:eastAsia="仿宋_GB2312" w:hAnsi="仿宋_GB2312" w:cs="仿宋_GB2312"/>
                <w:b/>
                <w:kern w:val="0"/>
                <w:szCs w:val="21"/>
              </w:rPr>
            </w:pPr>
          </w:p>
        </w:tc>
        <w:tc>
          <w:tcPr>
            <w:tcW w:w="600" w:type="dxa"/>
            <w:shd w:val="clear" w:color="auto" w:fill="auto"/>
            <w:vAlign w:val="center"/>
          </w:tcPr>
          <w:p w14:paraId="4245A45E"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w:t>
            </w:r>
          </w:p>
        </w:tc>
        <w:tc>
          <w:tcPr>
            <w:tcW w:w="600" w:type="dxa"/>
            <w:shd w:val="clear" w:color="auto" w:fill="auto"/>
            <w:vAlign w:val="center"/>
          </w:tcPr>
          <w:p w14:paraId="04BF74DB"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2</w:t>
            </w:r>
          </w:p>
        </w:tc>
        <w:tc>
          <w:tcPr>
            <w:tcW w:w="559" w:type="dxa"/>
            <w:shd w:val="clear" w:color="auto" w:fill="auto"/>
            <w:vAlign w:val="center"/>
          </w:tcPr>
          <w:p w14:paraId="3FF2ACB5"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3</w:t>
            </w:r>
          </w:p>
        </w:tc>
        <w:tc>
          <w:tcPr>
            <w:tcW w:w="559" w:type="dxa"/>
            <w:shd w:val="clear" w:color="auto" w:fill="auto"/>
            <w:vAlign w:val="center"/>
          </w:tcPr>
          <w:p w14:paraId="5BD8699A"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4</w:t>
            </w:r>
          </w:p>
        </w:tc>
        <w:tc>
          <w:tcPr>
            <w:tcW w:w="546" w:type="dxa"/>
            <w:shd w:val="clear" w:color="auto" w:fill="auto"/>
            <w:vAlign w:val="center"/>
          </w:tcPr>
          <w:p w14:paraId="18582E96"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5</w:t>
            </w:r>
          </w:p>
        </w:tc>
        <w:tc>
          <w:tcPr>
            <w:tcW w:w="586" w:type="dxa"/>
            <w:shd w:val="clear" w:color="auto" w:fill="auto"/>
            <w:vAlign w:val="center"/>
          </w:tcPr>
          <w:p w14:paraId="09FFEAB7"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6</w:t>
            </w:r>
          </w:p>
        </w:tc>
        <w:tc>
          <w:tcPr>
            <w:tcW w:w="818" w:type="dxa"/>
            <w:vMerge/>
            <w:shd w:val="clear" w:color="auto" w:fill="auto"/>
          </w:tcPr>
          <w:p w14:paraId="39DC2721" w14:textId="77777777" w:rsidR="007C193F" w:rsidRDefault="007C193F">
            <w:pPr>
              <w:widowControl/>
              <w:jc w:val="center"/>
              <w:rPr>
                <w:rFonts w:ascii="宋体" w:hAnsi="宋体" w:cs="宋体"/>
                <w:b/>
                <w:kern w:val="0"/>
                <w:szCs w:val="21"/>
              </w:rPr>
            </w:pPr>
          </w:p>
        </w:tc>
      </w:tr>
      <w:tr w:rsidR="007C193F" w14:paraId="65510FD5" w14:textId="77777777">
        <w:trPr>
          <w:trHeight w:val="410"/>
          <w:jc w:val="center"/>
        </w:trPr>
        <w:tc>
          <w:tcPr>
            <w:tcW w:w="639" w:type="dxa"/>
            <w:vMerge/>
            <w:shd w:val="clear" w:color="auto" w:fill="auto"/>
          </w:tcPr>
          <w:p w14:paraId="2082A1B2" w14:textId="77777777" w:rsidR="007C193F" w:rsidRDefault="007C193F">
            <w:pPr>
              <w:widowControl/>
              <w:jc w:val="center"/>
              <w:rPr>
                <w:rFonts w:ascii="宋体" w:hAnsi="宋体" w:cs="宋体"/>
                <w:b/>
                <w:kern w:val="0"/>
                <w:szCs w:val="21"/>
              </w:rPr>
            </w:pPr>
          </w:p>
        </w:tc>
        <w:tc>
          <w:tcPr>
            <w:tcW w:w="2127" w:type="dxa"/>
            <w:vMerge/>
            <w:shd w:val="clear" w:color="auto" w:fill="auto"/>
          </w:tcPr>
          <w:p w14:paraId="4E81EB60" w14:textId="77777777" w:rsidR="007C193F" w:rsidRDefault="007C193F">
            <w:pPr>
              <w:widowControl/>
              <w:jc w:val="center"/>
              <w:rPr>
                <w:rFonts w:ascii="宋体" w:hAnsi="宋体" w:cs="宋体"/>
                <w:b/>
                <w:kern w:val="0"/>
                <w:szCs w:val="21"/>
              </w:rPr>
            </w:pPr>
          </w:p>
        </w:tc>
        <w:tc>
          <w:tcPr>
            <w:tcW w:w="641" w:type="dxa"/>
            <w:vMerge/>
            <w:shd w:val="clear" w:color="auto" w:fill="auto"/>
          </w:tcPr>
          <w:p w14:paraId="692FA72D" w14:textId="77777777" w:rsidR="007C193F" w:rsidRDefault="007C193F">
            <w:pPr>
              <w:widowControl/>
              <w:jc w:val="center"/>
              <w:rPr>
                <w:rFonts w:ascii="仿宋_GB2312" w:eastAsia="仿宋_GB2312" w:hAnsi="仿宋_GB2312" w:cs="仿宋_GB2312"/>
                <w:b/>
                <w:kern w:val="0"/>
                <w:szCs w:val="21"/>
              </w:rPr>
            </w:pPr>
          </w:p>
        </w:tc>
        <w:tc>
          <w:tcPr>
            <w:tcW w:w="735" w:type="dxa"/>
            <w:vMerge/>
            <w:shd w:val="clear" w:color="auto" w:fill="auto"/>
          </w:tcPr>
          <w:p w14:paraId="642D595D" w14:textId="77777777" w:rsidR="007C193F" w:rsidRDefault="007C193F">
            <w:pPr>
              <w:widowControl/>
              <w:jc w:val="center"/>
              <w:rPr>
                <w:rFonts w:ascii="仿宋_GB2312" w:eastAsia="仿宋_GB2312" w:hAnsi="仿宋_GB2312" w:cs="仿宋_GB2312"/>
                <w:b/>
                <w:kern w:val="0"/>
                <w:szCs w:val="21"/>
              </w:rPr>
            </w:pPr>
          </w:p>
        </w:tc>
        <w:tc>
          <w:tcPr>
            <w:tcW w:w="1029" w:type="dxa"/>
            <w:vMerge/>
            <w:shd w:val="clear" w:color="auto" w:fill="auto"/>
          </w:tcPr>
          <w:p w14:paraId="3ACA33D4" w14:textId="77777777" w:rsidR="007C193F" w:rsidRDefault="007C193F">
            <w:pPr>
              <w:widowControl/>
              <w:jc w:val="center"/>
              <w:rPr>
                <w:rFonts w:ascii="仿宋_GB2312" w:eastAsia="仿宋_GB2312" w:hAnsi="仿宋_GB2312" w:cs="仿宋_GB2312"/>
                <w:b/>
                <w:kern w:val="0"/>
                <w:szCs w:val="21"/>
              </w:rPr>
            </w:pPr>
          </w:p>
        </w:tc>
        <w:tc>
          <w:tcPr>
            <w:tcW w:w="600" w:type="dxa"/>
            <w:shd w:val="clear" w:color="auto" w:fill="auto"/>
            <w:vAlign w:val="center"/>
          </w:tcPr>
          <w:p w14:paraId="7A332D32" w14:textId="3E4D764E" w:rsidR="007C193F" w:rsidRDefault="009F509D">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w:t>
            </w:r>
            <w:r w:rsidR="00731ED6">
              <w:rPr>
                <w:rFonts w:ascii="仿宋_GB2312" w:eastAsia="仿宋_GB2312" w:hAnsi="仿宋_GB2312" w:cs="仿宋_GB2312" w:hint="eastAsia"/>
                <w:b/>
                <w:kern w:val="0"/>
                <w:szCs w:val="21"/>
              </w:rPr>
              <w:t>周</w:t>
            </w:r>
          </w:p>
        </w:tc>
        <w:tc>
          <w:tcPr>
            <w:tcW w:w="600" w:type="dxa"/>
            <w:shd w:val="clear" w:color="auto" w:fill="auto"/>
            <w:vAlign w:val="center"/>
          </w:tcPr>
          <w:p w14:paraId="1859C78F" w14:textId="6BC07427" w:rsidR="007C193F" w:rsidRDefault="009F509D">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w:t>
            </w:r>
            <w:r w:rsidR="00731ED6">
              <w:rPr>
                <w:rFonts w:ascii="仿宋_GB2312" w:eastAsia="仿宋_GB2312" w:hAnsi="仿宋_GB2312" w:cs="仿宋_GB2312" w:hint="eastAsia"/>
                <w:b/>
                <w:kern w:val="0"/>
                <w:szCs w:val="21"/>
              </w:rPr>
              <w:t>周</w:t>
            </w:r>
          </w:p>
        </w:tc>
        <w:tc>
          <w:tcPr>
            <w:tcW w:w="559" w:type="dxa"/>
            <w:shd w:val="clear" w:color="auto" w:fill="auto"/>
            <w:vAlign w:val="center"/>
          </w:tcPr>
          <w:p w14:paraId="47497E1C" w14:textId="4DABD009" w:rsidR="007C193F" w:rsidRDefault="009F509D">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w:t>
            </w:r>
            <w:r w:rsidR="00731ED6">
              <w:rPr>
                <w:rFonts w:ascii="仿宋_GB2312" w:eastAsia="仿宋_GB2312" w:hAnsi="仿宋_GB2312" w:cs="仿宋_GB2312" w:hint="eastAsia"/>
                <w:b/>
                <w:kern w:val="0"/>
                <w:szCs w:val="21"/>
              </w:rPr>
              <w:t>周</w:t>
            </w:r>
          </w:p>
        </w:tc>
        <w:tc>
          <w:tcPr>
            <w:tcW w:w="559" w:type="dxa"/>
            <w:shd w:val="clear" w:color="auto" w:fill="auto"/>
            <w:vAlign w:val="center"/>
          </w:tcPr>
          <w:p w14:paraId="6977C4BF" w14:textId="6BF8F56E" w:rsidR="007C193F" w:rsidRDefault="009F509D">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w:t>
            </w:r>
            <w:r w:rsidR="00731ED6">
              <w:rPr>
                <w:rFonts w:ascii="仿宋_GB2312" w:eastAsia="仿宋_GB2312" w:hAnsi="仿宋_GB2312" w:cs="仿宋_GB2312" w:hint="eastAsia"/>
                <w:b/>
                <w:kern w:val="0"/>
                <w:szCs w:val="21"/>
              </w:rPr>
              <w:t>周</w:t>
            </w:r>
          </w:p>
        </w:tc>
        <w:tc>
          <w:tcPr>
            <w:tcW w:w="546" w:type="dxa"/>
            <w:shd w:val="clear" w:color="auto" w:fill="auto"/>
            <w:vAlign w:val="center"/>
          </w:tcPr>
          <w:p w14:paraId="32C3C5A7" w14:textId="77777777" w:rsidR="007C193F" w:rsidRDefault="00731ED6">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18周</w:t>
            </w:r>
          </w:p>
        </w:tc>
        <w:tc>
          <w:tcPr>
            <w:tcW w:w="586" w:type="dxa"/>
            <w:shd w:val="clear" w:color="auto" w:fill="auto"/>
            <w:vAlign w:val="center"/>
          </w:tcPr>
          <w:p w14:paraId="1B827196" w14:textId="76B51999" w:rsidR="007C193F" w:rsidRDefault="009F509D">
            <w:pPr>
              <w:widowControl/>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18</w:t>
            </w:r>
            <w:r w:rsidR="00731ED6">
              <w:rPr>
                <w:rFonts w:ascii="仿宋_GB2312" w:eastAsia="仿宋_GB2312" w:hAnsi="仿宋_GB2312" w:cs="仿宋_GB2312" w:hint="eastAsia"/>
                <w:b/>
                <w:kern w:val="0"/>
                <w:szCs w:val="21"/>
              </w:rPr>
              <w:t>周</w:t>
            </w:r>
          </w:p>
        </w:tc>
        <w:tc>
          <w:tcPr>
            <w:tcW w:w="818" w:type="dxa"/>
            <w:vMerge/>
            <w:shd w:val="clear" w:color="auto" w:fill="auto"/>
          </w:tcPr>
          <w:p w14:paraId="764C39C4" w14:textId="77777777" w:rsidR="007C193F" w:rsidRDefault="007C193F">
            <w:pPr>
              <w:widowControl/>
              <w:jc w:val="center"/>
              <w:rPr>
                <w:rFonts w:ascii="宋体" w:hAnsi="宋体" w:cs="宋体"/>
                <w:b/>
                <w:kern w:val="0"/>
                <w:szCs w:val="21"/>
              </w:rPr>
            </w:pPr>
          </w:p>
        </w:tc>
      </w:tr>
      <w:tr w:rsidR="007C193F" w14:paraId="77689920" w14:textId="77777777">
        <w:trPr>
          <w:trHeight w:val="425"/>
          <w:jc w:val="center"/>
        </w:trPr>
        <w:tc>
          <w:tcPr>
            <w:tcW w:w="639" w:type="dxa"/>
            <w:vMerge w:val="restart"/>
            <w:shd w:val="clear" w:color="auto" w:fill="auto"/>
            <w:vAlign w:val="center"/>
          </w:tcPr>
          <w:p w14:paraId="71D9537D"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公</w:t>
            </w:r>
          </w:p>
          <w:p w14:paraId="3964DEF1"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共</w:t>
            </w:r>
          </w:p>
          <w:p w14:paraId="6DC99931"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基</w:t>
            </w:r>
          </w:p>
          <w:p w14:paraId="6A06DE3D" w14:textId="77777777" w:rsidR="007C193F" w:rsidRDefault="00731ED6">
            <w:pPr>
              <w:widowControl/>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础</w:t>
            </w:r>
            <w:proofErr w:type="gramEnd"/>
          </w:p>
          <w:p w14:paraId="2488CAAA"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课</w:t>
            </w:r>
          </w:p>
          <w:p w14:paraId="2ED3A2F1" w14:textId="77777777" w:rsidR="007C193F" w:rsidRDefault="007C193F">
            <w:pPr>
              <w:jc w:val="center"/>
              <w:rPr>
                <w:rFonts w:ascii="仿宋_GB2312" w:eastAsia="仿宋_GB2312" w:hAnsi="仿宋_GB2312" w:cs="仿宋_GB2312"/>
                <w:kern w:val="0"/>
                <w:szCs w:val="21"/>
              </w:rPr>
            </w:pPr>
          </w:p>
        </w:tc>
        <w:tc>
          <w:tcPr>
            <w:tcW w:w="2127" w:type="dxa"/>
            <w:shd w:val="clear" w:color="auto" w:fill="auto"/>
            <w:vAlign w:val="center"/>
          </w:tcPr>
          <w:p w14:paraId="081EC076" w14:textId="77777777" w:rsidR="007C193F" w:rsidRDefault="00731ED6">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职业生涯规划</w:t>
            </w:r>
          </w:p>
        </w:tc>
        <w:tc>
          <w:tcPr>
            <w:tcW w:w="641" w:type="dxa"/>
            <w:shd w:val="clear" w:color="auto" w:fill="auto"/>
            <w:vAlign w:val="center"/>
          </w:tcPr>
          <w:p w14:paraId="1ECA183B" w14:textId="77777777" w:rsidR="007C193F" w:rsidRDefault="00731ED6">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4A104D19"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6E6AA4BA"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vAlign w:val="center"/>
          </w:tcPr>
          <w:p w14:paraId="0C3E5BF3"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4F5A2DCD"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519BF7F9"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6784F7E0" w14:textId="77777777" w:rsidR="007C193F" w:rsidRDefault="007C193F">
            <w:pPr>
              <w:widowControl/>
              <w:jc w:val="center"/>
              <w:rPr>
                <w:rFonts w:ascii="仿宋_GB2312" w:eastAsia="仿宋_GB2312" w:hAnsi="仿宋_GB2312" w:cs="仿宋_GB2312"/>
                <w:kern w:val="0"/>
                <w:szCs w:val="21"/>
              </w:rPr>
            </w:pPr>
          </w:p>
        </w:tc>
        <w:tc>
          <w:tcPr>
            <w:tcW w:w="546" w:type="dxa"/>
            <w:shd w:val="clear" w:color="auto" w:fill="auto"/>
            <w:vAlign w:val="center"/>
          </w:tcPr>
          <w:p w14:paraId="73264635" w14:textId="77777777" w:rsidR="007C193F" w:rsidRDefault="007C193F">
            <w:pPr>
              <w:widowControl/>
              <w:jc w:val="center"/>
              <w:rPr>
                <w:rFonts w:ascii="仿宋_GB2312" w:eastAsia="仿宋_GB2312" w:hAnsi="仿宋_GB2312" w:cs="仿宋_GB2312"/>
                <w:kern w:val="0"/>
                <w:szCs w:val="21"/>
              </w:rPr>
            </w:pPr>
          </w:p>
        </w:tc>
        <w:tc>
          <w:tcPr>
            <w:tcW w:w="586" w:type="dxa"/>
            <w:shd w:val="clear" w:color="auto" w:fill="auto"/>
            <w:vAlign w:val="center"/>
          </w:tcPr>
          <w:p w14:paraId="1E60466F" w14:textId="77777777" w:rsidR="007C193F" w:rsidRDefault="007C193F">
            <w:pPr>
              <w:widowControl/>
              <w:jc w:val="center"/>
              <w:rPr>
                <w:rFonts w:ascii="仿宋_GB2312" w:eastAsia="仿宋_GB2312" w:hAnsi="仿宋_GB2312" w:cs="仿宋_GB2312"/>
                <w:kern w:val="0"/>
                <w:szCs w:val="21"/>
              </w:rPr>
            </w:pPr>
          </w:p>
        </w:tc>
        <w:tc>
          <w:tcPr>
            <w:tcW w:w="818" w:type="dxa"/>
            <w:shd w:val="clear" w:color="auto" w:fill="auto"/>
            <w:vAlign w:val="center"/>
          </w:tcPr>
          <w:p w14:paraId="6E7AC871"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7C193F" w14:paraId="54097183" w14:textId="77777777">
        <w:trPr>
          <w:trHeight w:val="288"/>
          <w:jc w:val="center"/>
        </w:trPr>
        <w:tc>
          <w:tcPr>
            <w:tcW w:w="639" w:type="dxa"/>
            <w:vMerge/>
            <w:shd w:val="clear" w:color="auto" w:fill="auto"/>
            <w:vAlign w:val="center"/>
          </w:tcPr>
          <w:p w14:paraId="02C7470E" w14:textId="77777777" w:rsidR="007C193F" w:rsidRDefault="007C193F">
            <w:pPr>
              <w:jc w:val="center"/>
              <w:rPr>
                <w:rFonts w:ascii="仿宋_GB2312" w:eastAsia="仿宋_GB2312" w:hAnsi="仿宋_GB2312" w:cs="仿宋_GB2312"/>
                <w:kern w:val="0"/>
                <w:szCs w:val="21"/>
              </w:rPr>
            </w:pPr>
          </w:p>
        </w:tc>
        <w:tc>
          <w:tcPr>
            <w:tcW w:w="2127" w:type="dxa"/>
            <w:shd w:val="clear" w:color="auto" w:fill="auto"/>
            <w:vAlign w:val="center"/>
          </w:tcPr>
          <w:p w14:paraId="31FDA340" w14:textId="77777777" w:rsidR="007C193F" w:rsidRDefault="00731ED6">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职业道德与法律</w:t>
            </w:r>
          </w:p>
        </w:tc>
        <w:tc>
          <w:tcPr>
            <w:tcW w:w="641" w:type="dxa"/>
            <w:shd w:val="clear" w:color="auto" w:fill="auto"/>
            <w:vAlign w:val="center"/>
          </w:tcPr>
          <w:p w14:paraId="6A6CACCF" w14:textId="77777777" w:rsidR="007C193F" w:rsidRDefault="00731ED6">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662E7AE1"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202D0958"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vAlign w:val="center"/>
          </w:tcPr>
          <w:p w14:paraId="7ACC3541" w14:textId="77777777" w:rsidR="007C193F" w:rsidRDefault="007C193F">
            <w:pPr>
              <w:widowControl/>
              <w:jc w:val="center"/>
              <w:rPr>
                <w:rFonts w:ascii="仿宋_GB2312" w:eastAsia="仿宋_GB2312" w:hAnsi="仿宋_GB2312" w:cs="仿宋_GB2312"/>
                <w:kern w:val="0"/>
                <w:szCs w:val="21"/>
              </w:rPr>
            </w:pPr>
          </w:p>
        </w:tc>
        <w:tc>
          <w:tcPr>
            <w:tcW w:w="600" w:type="dxa"/>
            <w:shd w:val="clear" w:color="auto" w:fill="auto"/>
            <w:vAlign w:val="center"/>
          </w:tcPr>
          <w:p w14:paraId="0723F8FA"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0A1333C3"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1DB5885F" w14:textId="77777777" w:rsidR="007C193F" w:rsidRDefault="007C193F">
            <w:pPr>
              <w:widowControl/>
              <w:jc w:val="center"/>
              <w:rPr>
                <w:rFonts w:ascii="仿宋_GB2312" w:eastAsia="仿宋_GB2312" w:hAnsi="仿宋_GB2312" w:cs="仿宋_GB2312"/>
                <w:kern w:val="0"/>
                <w:szCs w:val="21"/>
              </w:rPr>
            </w:pPr>
          </w:p>
        </w:tc>
        <w:tc>
          <w:tcPr>
            <w:tcW w:w="546" w:type="dxa"/>
            <w:shd w:val="clear" w:color="auto" w:fill="auto"/>
            <w:vAlign w:val="center"/>
          </w:tcPr>
          <w:p w14:paraId="583D77C2" w14:textId="77777777" w:rsidR="007C193F" w:rsidRDefault="007C193F">
            <w:pPr>
              <w:widowControl/>
              <w:jc w:val="center"/>
              <w:rPr>
                <w:rFonts w:ascii="仿宋_GB2312" w:eastAsia="仿宋_GB2312" w:hAnsi="仿宋_GB2312" w:cs="仿宋_GB2312"/>
                <w:kern w:val="0"/>
                <w:szCs w:val="21"/>
              </w:rPr>
            </w:pPr>
          </w:p>
        </w:tc>
        <w:tc>
          <w:tcPr>
            <w:tcW w:w="586" w:type="dxa"/>
            <w:shd w:val="clear" w:color="auto" w:fill="auto"/>
            <w:vAlign w:val="center"/>
          </w:tcPr>
          <w:p w14:paraId="49281FBF" w14:textId="77777777" w:rsidR="007C193F" w:rsidRDefault="007C193F">
            <w:pPr>
              <w:widowControl/>
              <w:jc w:val="center"/>
              <w:rPr>
                <w:rFonts w:ascii="仿宋_GB2312" w:eastAsia="仿宋_GB2312" w:hAnsi="仿宋_GB2312" w:cs="仿宋_GB2312"/>
                <w:kern w:val="0"/>
                <w:szCs w:val="21"/>
              </w:rPr>
            </w:pPr>
          </w:p>
        </w:tc>
        <w:tc>
          <w:tcPr>
            <w:tcW w:w="818" w:type="dxa"/>
            <w:shd w:val="clear" w:color="auto" w:fill="auto"/>
            <w:vAlign w:val="center"/>
          </w:tcPr>
          <w:p w14:paraId="2356CD29"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7C193F" w14:paraId="51D52E55" w14:textId="77777777">
        <w:trPr>
          <w:jc w:val="center"/>
        </w:trPr>
        <w:tc>
          <w:tcPr>
            <w:tcW w:w="639" w:type="dxa"/>
            <w:vMerge/>
            <w:shd w:val="clear" w:color="auto" w:fill="auto"/>
            <w:vAlign w:val="center"/>
          </w:tcPr>
          <w:p w14:paraId="0954A3B5" w14:textId="77777777" w:rsidR="007C193F" w:rsidRDefault="007C193F">
            <w:pPr>
              <w:jc w:val="center"/>
              <w:rPr>
                <w:rFonts w:ascii="仿宋_GB2312" w:eastAsia="仿宋_GB2312" w:hAnsi="仿宋_GB2312" w:cs="仿宋_GB2312"/>
                <w:kern w:val="0"/>
                <w:szCs w:val="21"/>
              </w:rPr>
            </w:pPr>
          </w:p>
        </w:tc>
        <w:tc>
          <w:tcPr>
            <w:tcW w:w="2127" w:type="dxa"/>
            <w:shd w:val="clear" w:color="auto" w:fill="auto"/>
            <w:vAlign w:val="center"/>
          </w:tcPr>
          <w:p w14:paraId="0F190690" w14:textId="77777777" w:rsidR="007C193F" w:rsidRDefault="00731ED6">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经济政治与社会</w:t>
            </w:r>
          </w:p>
        </w:tc>
        <w:tc>
          <w:tcPr>
            <w:tcW w:w="641" w:type="dxa"/>
            <w:shd w:val="clear" w:color="auto" w:fill="auto"/>
            <w:vAlign w:val="center"/>
          </w:tcPr>
          <w:p w14:paraId="4E1D7171" w14:textId="77777777" w:rsidR="007C193F" w:rsidRDefault="00731ED6">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5A95DF8E"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42AE2CD1"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vAlign w:val="center"/>
          </w:tcPr>
          <w:p w14:paraId="2EFA2CC9" w14:textId="77777777" w:rsidR="007C193F" w:rsidRDefault="007C193F">
            <w:pPr>
              <w:widowControl/>
              <w:jc w:val="center"/>
              <w:rPr>
                <w:rFonts w:ascii="仿宋_GB2312" w:eastAsia="仿宋_GB2312" w:hAnsi="仿宋_GB2312" w:cs="仿宋_GB2312"/>
                <w:kern w:val="0"/>
                <w:szCs w:val="21"/>
              </w:rPr>
            </w:pPr>
          </w:p>
        </w:tc>
        <w:tc>
          <w:tcPr>
            <w:tcW w:w="600" w:type="dxa"/>
            <w:shd w:val="clear" w:color="auto" w:fill="auto"/>
            <w:vAlign w:val="center"/>
          </w:tcPr>
          <w:p w14:paraId="4E94F336"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43433070"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03A62005" w14:textId="77777777" w:rsidR="007C193F" w:rsidRDefault="007C193F">
            <w:pPr>
              <w:widowControl/>
              <w:jc w:val="center"/>
              <w:rPr>
                <w:rFonts w:ascii="仿宋_GB2312" w:eastAsia="仿宋_GB2312" w:hAnsi="仿宋_GB2312" w:cs="仿宋_GB2312"/>
                <w:kern w:val="0"/>
                <w:szCs w:val="21"/>
              </w:rPr>
            </w:pPr>
          </w:p>
        </w:tc>
        <w:tc>
          <w:tcPr>
            <w:tcW w:w="546" w:type="dxa"/>
            <w:shd w:val="clear" w:color="auto" w:fill="auto"/>
            <w:vAlign w:val="center"/>
          </w:tcPr>
          <w:p w14:paraId="1726FF70" w14:textId="77777777" w:rsidR="007C193F" w:rsidRDefault="007C193F">
            <w:pPr>
              <w:widowControl/>
              <w:jc w:val="center"/>
              <w:rPr>
                <w:rFonts w:ascii="仿宋_GB2312" w:eastAsia="仿宋_GB2312" w:hAnsi="仿宋_GB2312" w:cs="仿宋_GB2312"/>
                <w:kern w:val="0"/>
                <w:szCs w:val="21"/>
              </w:rPr>
            </w:pPr>
          </w:p>
        </w:tc>
        <w:tc>
          <w:tcPr>
            <w:tcW w:w="586" w:type="dxa"/>
            <w:shd w:val="clear" w:color="auto" w:fill="auto"/>
            <w:vAlign w:val="center"/>
          </w:tcPr>
          <w:p w14:paraId="4E223830" w14:textId="77777777" w:rsidR="007C193F" w:rsidRDefault="007C193F">
            <w:pPr>
              <w:widowControl/>
              <w:jc w:val="center"/>
              <w:rPr>
                <w:rFonts w:ascii="仿宋_GB2312" w:eastAsia="仿宋_GB2312" w:hAnsi="仿宋_GB2312" w:cs="仿宋_GB2312"/>
                <w:kern w:val="0"/>
                <w:szCs w:val="21"/>
              </w:rPr>
            </w:pPr>
          </w:p>
        </w:tc>
        <w:tc>
          <w:tcPr>
            <w:tcW w:w="818" w:type="dxa"/>
            <w:shd w:val="clear" w:color="auto" w:fill="auto"/>
            <w:vAlign w:val="center"/>
          </w:tcPr>
          <w:p w14:paraId="11D274BD"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7C193F" w14:paraId="1A69FF5F" w14:textId="77777777">
        <w:trPr>
          <w:jc w:val="center"/>
        </w:trPr>
        <w:tc>
          <w:tcPr>
            <w:tcW w:w="639" w:type="dxa"/>
            <w:vMerge/>
            <w:shd w:val="clear" w:color="auto" w:fill="auto"/>
            <w:vAlign w:val="center"/>
          </w:tcPr>
          <w:p w14:paraId="7A5F4B24" w14:textId="77777777" w:rsidR="007C193F" w:rsidRDefault="007C193F">
            <w:pPr>
              <w:jc w:val="center"/>
              <w:rPr>
                <w:rFonts w:ascii="仿宋_GB2312" w:eastAsia="仿宋_GB2312" w:hAnsi="仿宋_GB2312" w:cs="仿宋_GB2312"/>
                <w:kern w:val="0"/>
                <w:szCs w:val="21"/>
              </w:rPr>
            </w:pPr>
          </w:p>
        </w:tc>
        <w:tc>
          <w:tcPr>
            <w:tcW w:w="2127" w:type="dxa"/>
            <w:shd w:val="clear" w:color="auto" w:fill="auto"/>
            <w:vAlign w:val="center"/>
          </w:tcPr>
          <w:p w14:paraId="34D2A33C" w14:textId="77777777" w:rsidR="007C193F" w:rsidRDefault="00731ED6">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哲学与人生</w:t>
            </w:r>
          </w:p>
        </w:tc>
        <w:tc>
          <w:tcPr>
            <w:tcW w:w="641" w:type="dxa"/>
            <w:shd w:val="clear" w:color="auto" w:fill="auto"/>
            <w:vAlign w:val="center"/>
          </w:tcPr>
          <w:p w14:paraId="0FCCF1B8" w14:textId="77777777" w:rsidR="007C193F" w:rsidRDefault="00731ED6">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4461C6CE"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7614B80E"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vAlign w:val="center"/>
          </w:tcPr>
          <w:p w14:paraId="13E5EE85" w14:textId="77777777" w:rsidR="007C193F" w:rsidRDefault="007C193F">
            <w:pPr>
              <w:widowControl/>
              <w:jc w:val="center"/>
              <w:rPr>
                <w:rFonts w:ascii="仿宋_GB2312" w:eastAsia="仿宋_GB2312" w:hAnsi="仿宋_GB2312" w:cs="仿宋_GB2312"/>
                <w:kern w:val="0"/>
                <w:szCs w:val="21"/>
              </w:rPr>
            </w:pPr>
          </w:p>
        </w:tc>
        <w:tc>
          <w:tcPr>
            <w:tcW w:w="600" w:type="dxa"/>
            <w:shd w:val="clear" w:color="auto" w:fill="auto"/>
            <w:vAlign w:val="center"/>
          </w:tcPr>
          <w:p w14:paraId="76FC1A7D"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409113C3" w14:textId="77777777" w:rsidR="007C193F" w:rsidRDefault="007C193F">
            <w:pPr>
              <w:widowControl/>
              <w:jc w:val="center"/>
              <w:rPr>
                <w:rFonts w:ascii="仿宋_GB2312" w:eastAsia="仿宋_GB2312" w:hAnsi="仿宋_GB2312" w:cs="仿宋_GB2312"/>
                <w:kern w:val="0"/>
                <w:szCs w:val="21"/>
              </w:rPr>
            </w:pPr>
          </w:p>
        </w:tc>
        <w:tc>
          <w:tcPr>
            <w:tcW w:w="559" w:type="dxa"/>
            <w:shd w:val="clear" w:color="auto" w:fill="auto"/>
            <w:vAlign w:val="center"/>
          </w:tcPr>
          <w:p w14:paraId="18AFFE7A"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32C2519B" w14:textId="77777777" w:rsidR="007C193F" w:rsidRDefault="007C193F">
            <w:pPr>
              <w:widowControl/>
              <w:jc w:val="center"/>
              <w:rPr>
                <w:rFonts w:ascii="仿宋_GB2312" w:eastAsia="仿宋_GB2312" w:hAnsi="仿宋_GB2312" w:cs="仿宋_GB2312"/>
                <w:kern w:val="0"/>
                <w:szCs w:val="21"/>
              </w:rPr>
            </w:pPr>
          </w:p>
        </w:tc>
        <w:tc>
          <w:tcPr>
            <w:tcW w:w="586" w:type="dxa"/>
            <w:shd w:val="clear" w:color="auto" w:fill="auto"/>
            <w:vAlign w:val="center"/>
          </w:tcPr>
          <w:p w14:paraId="63C1857E" w14:textId="77777777" w:rsidR="007C193F" w:rsidRDefault="007C193F">
            <w:pPr>
              <w:widowControl/>
              <w:jc w:val="center"/>
              <w:rPr>
                <w:rFonts w:ascii="仿宋_GB2312" w:eastAsia="仿宋_GB2312" w:hAnsi="仿宋_GB2312" w:cs="仿宋_GB2312"/>
                <w:kern w:val="0"/>
                <w:szCs w:val="21"/>
              </w:rPr>
            </w:pPr>
          </w:p>
        </w:tc>
        <w:tc>
          <w:tcPr>
            <w:tcW w:w="818" w:type="dxa"/>
            <w:shd w:val="clear" w:color="auto" w:fill="auto"/>
            <w:vAlign w:val="center"/>
          </w:tcPr>
          <w:p w14:paraId="122B18FB" w14:textId="77777777" w:rsidR="007C193F" w:rsidRDefault="00731ED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0EF4ECF2" w14:textId="77777777">
        <w:trPr>
          <w:jc w:val="center"/>
        </w:trPr>
        <w:tc>
          <w:tcPr>
            <w:tcW w:w="639" w:type="dxa"/>
            <w:vMerge/>
            <w:shd w:val="clear" w:color="auto" w:fill="auto"/>
            <w:vAlign w:val="center"/>
          </w:tcPr>
          <w:p w14:paraId="6F769D1A"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3475D420"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语文</w:t>
            </w:r>
          </w:p>
        </w:tc>
        <w:tc>
          <w:tcPr>
            <w:tcW w:w="641" w:type="dxa"/>
            <w:shd w:val="clear" w:color="auto" w:fill="auto"/>
            <w:vAlign w:val="center"/>
          </w:tcPr>
          <w:p w14:paraId="275795D6"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661BEDC9" w14:textId="34955C57"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vAlign w:val="center"/>
          </w:tcPr>
          <w:p w14:paraId="587E16F4" w14:textId="4AD5676C"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r w:rsidR="004D1514">
              <w:rPr>
                <w:rFonts w:ascii="仿宋_GB2312" w:eastAsia="仿宋_GB2312" w:hAnsi="仿宋_GB2312" w:cs="仿宋_GB2312" w:hint="eastAsia"/>
                <w:kern w:val="0"/>
                <w:szCs w:val="21"/>
              </w:rPr>
              <w:t>80</w:t>
            </w:r>
          </w:p>
        </w:tc>
        <w:tc>
          <w:tcPr>
            <w:tcW w:w="600" w:type="dxa"/>
            <w:shd w:val="clear" w:color="auto" w:fill="auto"/>
            <w:vAlign w:val="center"/>
          </w:tcPr>
          <w:p w14:paraId="78436DCC"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4DD81F2C"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7730C2C2"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24AC7C4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08283D35" w14:textId="5CBFA505"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vAlign w:val="center"/>
          </w:tcPr>
          <w:p w14:paraId="0AC0E170"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24954E98"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4EA4A563" w14:textId="77777777">
        <w:trPr>
          <w:jc w:val="center"/>
        </w:trPr>
        <w:tc>
          <w:tcPr>
            <w:tcW w:w="639" w:type="dxa"/>
            <w:vMerge/>
            <w:shd w:val="clear" w:color="auto" w:fill="auto"/>
            <w:vAlign w:val="center"/>
          </w:tcPr>
          <w:p w14:paraId="6532BD94"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669FC369"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数学</w:t>
            </w:r>
          </w:p>
        </w:tc>
        <w:tc>
          <w:tcPr>
            <w:tcW w:w="641" w:type="dxa"/>
            <w:shd w:val="clear" w:color="auto" w:fill="auto"/>
            <w:vAlign w:val="center"/>
          </w:tcPr>
          <w:p w14:paraId="1A187B86"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38477821" w14:textId="3EB8C842"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vAlign w:val="center"/>
          </w:tcPr>
          <w:p w14:paraId="28D86986" w14:textId="4A7711FB"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r w:rsidR="004D1514">
              <w:rPr>
                <w:rFonts w:ascii="仿宋_GB2312" w:eastAsia="仿宋_GB2312" w:hAnsi="仿宋_GB2312" w:cs="仿宋_GB2312" w:hint="eastAsia"/>
                <w:kern w:val="0"/>
                <w:szCs w:val="21"/>
              </w:rPr>
              <w:t>80</w:t>
            </w:r>
          </w:p>
        </w:tc>
        <w:tc>
          <w:tcPr>
            <w:tcW w:w="600" w:type="dxa"/>
            <w:shd w:val="clear" w:color="auto" w:fill="auto"/>
            <w:vAlign w:val="center"/>
          </w:tcPr>
          <w:p w14:paraId="115503DD"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0581E205"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62C89E2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45680AD2"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4373ED29" w14:textId="3F2AA7E1"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vAlign w:val="center"/>
          </w:tcPr>
          <w:p w14:paraId="515E13B0"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21261FF4"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342C0170" w14:textId="77777777">
        <w:trPr>
          <w:jc w:val="center"/>
        </w:trPr>
        <w:tc>
          <w:tcPr>
            <w:tcW w:w="639" w:type="dxa"/>
            <w:vMerge/>
            <w:shd w:val="clear" w:color="auto" w:fill="auto"/>
            <w:vAlign w:val="center"/>
          </w:tcPr>
          <w:p w14:paraId="1D69A753"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7944E541"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英语</w:t>
            </w:r>
          </w:p>
        </w:tc>
        <w:tc>
          <w:tcPr>
            <w:tcW w:w="641" w:type="dxa"/>
            <w:shd w:val="clear" w:color="auto" w:fill="auto"/>
            <w:vAlign w:val="center"/>
          </w:tcPr>
          <w:p w14:paraId="631BE11A"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3F979144" w14:textId="75418C2E"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vAlign w:val="center"/>
          </w:tcPr>
          <w:p w14:paraId="34ACA9FB" w14:textId="40780BB0"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r w:rsidR="004D1514">
              <w:rPr>
                <w:rFonts w:ascii="仿宋_GB2312" w:eastAsia="仿宋_GB2312" w:hAnsi="仿宋_GB2312" w:cs="仿宋_GB2312" w:hint="eastAsia"/>
                <w:kern w:val="0"/>
                <w:szCs w:val="21"/>
              </w:rPr>
              <w:t>80</w:t>
            </w:r>
          </w:p>
        </w:tc>
        <w:tc>
          <w:tcPr>
            <w:tcW w:w="600" w:type="dxa"/>
            <w:shd w:val="clear" w:color="auto" w:fill="auto"/>
            <w:vAlign w:val="center"/>
          </w:tcPr>
          <w:p w14:paraId="5F01D893"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64DE69CC"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438DB49D"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2E56CE64"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5338A69F" w14:textId="62772E44"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vAlign w:val="center"/>
          </w:tcPr>
          <w:p w14:paraId="3F5D08DD"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6F29DDB9"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1D2EDFBD" w14:textId="77777777">
        <w:trPr>
          <w:trHeight w:val="311"/>
          <w:jc w:val="center"/>
        </w:trPr>
        <w:tc>
          <w:tcPr>
            <w:tcW w:w="639" w:type="dxa"/>
            <w:vMerge/>
            <w:shd w:val="clear" w:color="auto" w:fill="auto"/>
            <w:vAlign w:val="center"/>
          </w:tcPr>
          <w:p w14:paraId="173FE9A6"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09F3557B"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计算机应用基础</w:t>
            </w:r>
          </w:p>
        </w:tc>
        <w:tc>
          <w:tcPr>
            <w:tcW w:w="641" w:type="dxa"/>
            <w:shd w:val="clear" w:color="auto" w:fill="auto"/>
            <w:vAlign w:val="center"/>
          </w:tcPr>
          <w:p w14:paraId="572310CC"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77483607"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029" w:type="dxa"/>
            <w:shd w:val="clear" w:color="auto" w:fill="auto"/>
            <w:vAlign w:val="center"/>
          </w:tcPr>
          <w:p w14:paraId="284D952B"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72</w:t>
            </w:r>
          </w:p>
        </w:tc>
        <w:tc>
          <w:tcPr>
            <w:tcW w:w="600" w:type="dxa"/>
            <w:shd w:val="clear" w:color="auto" w:fill="auto"/>
            <w:vAlign w:val="center"/>
          </w:tcPr>
          <w:p w14:paraId="4360586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600" w:type="dxa"/>
            <w:shd w:val="clear" w:color="auto" w:fill="auto"/>
            <w:vAlign w:val="center"/>
          </w:tcPr>
          <w:p w14:paraId="622B5F32"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vAlign w:val="center"/>
          </w:tcPr>
          <w:p w14:paraId="34EFF8D3"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vAlign w:val="center"/>
          </w:tcPr>
          <w:p w14:paraId="7529938F"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vAlign w:val="center"/>
          </w:tcPr>
          <w:p w14:paraId="570EDE24"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vAlign w:val="center"/>
          </w:tcPr>
          <w:p w14:paraId="706CFB65"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1FF5363F"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401E50B8" w14:textId="77777777">
        <w:trPr>
          <w:jc w:val="center"/>
        </w:trPr>
        <w:tc>
          <w:tcPr>
            <w:tcW w:w="639" w:type="dxa"/>
            <w:vMerge/>
            <w:shd w:val="clear" w:color="auto" w:fill="auto"/>
            <w:vAlign w:val="center"/>
          </w:tcPr>
          <w:p w14:paraId="2A4A08C3"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753EF608"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体育与健康</w:t>
            </w:r>
          </w:p>
        </w:tc>
        <w:tc>
          <w:tcPr>
            <w:tcW w:w="641" w:type="dxa"/>
            <w:shd w:val="clear" w:color="auto" w:fill="auto"/>
            <w:vAlign w:val="center"/>
          </w:tcPr>
          <w:p w14:paraId="0B717EE8"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1C1E3046" w14:textId="06E9FFB9"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vAlign w:val="center"/>
          </w:tcPr>
          <w:p w14:paraId="4D2EA46D" w14:textId="57B4C788"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r w:rsidR="004D1514">
              <w:rPr>
                <w:rFonts w:ascii="仿宋_GB2312" w:eastAsia="仿宋_GB2312" w:hAnsi="仿宋_GB2312" w:cs="仿宋_GB2312" w:hint="eastAsia"/>
                <w:kern w:val="0"/>
                <w:szCs w:val="21"/>
              </w:rPr>
              <w:t>80</w:t>
            </w:r>
          </w:p>
        </w:tc>
        <w:tc>
          <w:tcPr>
            <w:tcW w:w="600" w:type="dxa"/>
            <w:shd w:val="clear" w:color="auto" w:fill="auto"/>
            <w:vAlign w:val="center"/>
          </w:tcPr>
          <w:p w14:paraId="1166CFE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30419BE4"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600659A9"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6EAA8E72"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20279464" w14:textId="1136C424"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vAlign w:val="center"/>
          </w:tcPr>
          <w:p w14:paraId="2974863D"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764E97B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288F3740" w14:textId="77777777">
        <w:trPr>
          <w:jc w:val="center"/>
        </w:trPr>
        <w:tc>
          <w:tcPr>
            <w:tcW w:w="639" w:type="dxa"/>
            <w:vMerge/>
            <w:shd w:val="clear" w:color="auto" w:fill="auto"/>
            <w:vAlign w:val="center"/>
          </w:tcPr>
          <w:p w14:paraId="660B8094"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62509085"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劳动教育</w:t>
            </w:r>
          </w:p>
        </w:tc>
        <w:tc>
          <w:tcPr>
            <w:tcW w:w="641" w:type="dxa"/>
            <w:shd w:val="clear" w:color="auto" w:fill="auto"/>
            <w:vAlign w:val="center"/>
          </w:tcPr>
          <w:p w14:paraId="47C52797"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718CAD8F" w14:textId="70095049"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vAlign w:val="center"/>
          </w:tcPr>
          <w:p w14:paraId="3CEB41C2" w14:textId="13915B68"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r w:rsidR="004D1514">
              <w:rPr>
                <w:rFonts w:ascii="仿宋_GB2312" w:eastAsia="仿宋_GB2312" w:hAnsi="仿宋_GB2312" w:cs="仿宋_GB2312" w:hint="eastAsia"/>
                <w:kern w:val="0"/>
                <w:szCs w:val="21"/>
              </w:rPr>
              <w:t>80</w:t>
            </w:r>
          </w:p>
        </w:tc>
        <w:tc>
          <w:tcPr>
            <w:tcW w:w="600" w:type="dxa"/>
            <w:shd w:val="clear" w:color="auto" w:fill="auto"/>
            <w:vAlign w:val="center"/>
          </w:tcPr>
          <w:p w14:paraId="28467E3A"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vAlign w:val="center"/>
          </w:tcPr>
          <w:p w14:paraId="33654D3D"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5050F2A7"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vAlign w:val="center"/>
          </w:tcPr>
          <w:p w14:paraId="4C79D42C"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vAlign w:val="center"/>
          </w:tcPr>
          <w:p w14:paraId="78CD7E36" w14:textId="7D0F5FF5"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vAlign w:val="center"/>
          </w:tcPr>
          <w:p w14:paraId="7E6FE2D6"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255E2A73" w14:textId="77777777" w:rsidR="00157539" w:rsidRDefault="00157539">
            <w:pPr>
              <w:widowControl/>
              <w:jc w:val="center"/>
              <w:rPr>
                <w:rFonts w:ascii="仿宋_GB2312" w:eastAsia="仿宋_GB2312" w:hAnsi="仿宋_GB2312" w:cs="仿宋_GB2312"/>
                <w:kern w:val="0"/>
                <w:szCs w:val="21"/>
              </w:rPr>
            </w:pPr>
          </w:p>
        </w:tc>
      </w:tr>
      <w:tr w:rsidR="00157539" w14:paraId="736B8973" w14:textId="77777777">
        <w:trPr>
          <w:jc w:val="center"/>
        </w:trPr>
        <w:tc>
          <w:tcPr>
            <w:tcW w:w="639" w:type="dxa"/>
            <w:vMerge/>
            <w:shd w:val="clear" w:color="auto" w:fill="auto"/>
            <w:vAlign w:val="center"/>
          </w:tcPr>
          <w:p w14:paraId="194751F1"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601F4D29" w14:textId="77777777" w:rsidR="00157539" w:rsidRDefault="00157539">
            <w:pPr>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安全教育</w:t>
            </w:r>
          </w:p>
        </w:tc>
        <w:tc>
          <w:tcPr>
            <w:tcW w:w="641" w:type="dxa"/>
            <w:shd w:val="clear" w:color="auto" w:fill="auto"/>
            <w:vAlign w:val="center"/>
          </w:tcPr>
          <w:p w14:paraId="2BE00A18"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vAlign w:val="center"/>
          </w:tcPr>
          <w:p w14:paraId="4CEFF949" w14:textId="08C6405A"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w:t>
            </w:r>
          </w:p>
        </w:tc>
        <w:tc>
          <w:tcPr>
            <w:tcW w:w="1029" w:type="dxa"/>
            <w:shd w:val="clear" w:color="auto" w:fill="auto"/>
            <w:vAlign w:val="center"/>
          </w:tcPr>
          <w:p w14:paraId="2D3B32B2" w14:textId="3E8AA132" w:rsidR="00157539"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90</w:t>
            </w:r>
          </w:p>
        </w:tc>
        <w:tc>
          <w:tcPr>
            <w:tcW w:w="600" w:type="dxa"/>
            <w:shd w:val="clear" w:color="auto" w:fill="auto"/>
            <w:vAlign w:val="center"/>
          </w:tcPr>
          <w:p w14:paraId="5314B3F3"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600" w:type="dxa"/>
            <w:shd w:val="clear" w:color="auto" w:fill="auto"/>
            <w:vAlign w:val="center"/>
          </w:tcPr>
          <w:p w14:paraId="5C48509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559" w:type="dxa"/>
            <w:shd w:val="clear" w:color="auto" w:fill="auto"/>
            <w:vAlign w:val="center"/>
          </w:tcPr>
          <w:p w14:paraId="5D48662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559" w:type="dxa"/>
            <w:shd w:val="clear" w:color="auto" w:fill="auto"/>
            <w:vAlign w:val="center"/>
          </w:tcPr>
          <w:p w14:paraId="3D82DF73"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546" w:type="dxa"/>
            <w:shd w:val="clear" w:color="auto" w:fill="auto"/>
            <w:vAlign w:val="center"/>
          </w:tcPr>
          <w:p w14:paraId="60C301FD" w14:textId="51E133C3"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586" w:type="dxa"/>
            <w:shd w:val="clear" w:color="auto" w:fill="auto"/>
            <w:vAlign w:val="center"/>
          </w:tcPr>
          <w:p w14:paraId="34301E21"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35009BF3" w14:textId="77777777" w:rsidR="00157539" w:rsidRDefault="00157539">
            <w:pPr>
              <w:widowControl/>
              <w:jc w:val="center"/>
              <w:rPr>
                <w:rFonts w:ascii="仿宋_GB2312" w:eastAsia="仿宋_GB2312" w:hAnsi="仿宋_GB2312" w:cs="仿宋_GB2312"/>
                <w:kern w:val="0"/>
                <w:szCs w:val="21"/>
              </w:rPr>
            </w:pPr>
          </w:p>
        </w:tc>
      </w:tr>
      <w:tr w:rsidR="00157539" w14:paraId="05EACF3C" w14:textId="77777777">
        <w:trPr>
          <w:jc w:val="center"/>
        </w:trPr>
        <w:tc>
          <w:tcPr>
            <w:tcW w:w="639" w:type="dxa"/>
            <w:vMerge w:val="restart"/>
            <w:shd w:val="clear" w:color="auto" w:fill="auto"/>
            <w:vAlign w:val="center"/>
          </w:tcPr>
          <w:p w14:paraId="7F84E840"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专</w:t>
            </w:r>
          </w:p>
          <w:p w14:paraId="28CED99C"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业</w:t>
            </w:r>
          </w:p>
          <w:p w14:paraId="227F00FA"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基</w:t>
            </w:r>
          </w:p>
          <w:p w14:paraId="7D553F59" w14:textId="77777777" w:rsidR="00157539" w:rsidRDefault="00157539">
            <w:pPr>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础</w:t>
            </w:r>
            <w:proofErr w:type="gramEnd"/>
          </w:p>
          <w:p w14:paraId="4A6C32F1"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课</w:t>
            </w:r>
          </w:p>
        </w:tc>
        <w:tc>
          <w:tcPr>
            <w:tcW w:w="2127" w:type="dxa"/>
            <w:shd w:val="clear" w:color="auto" w:fill="auto"/>
            <w:vAlign w:val="center"/>
          </w:tcPr>
          <w:p w14:paraId="33EB19E6" w14:textId="77777777" w:rsidR="00157539" w:rsidRDefault="00157539">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商务礼仪</w:t>
            </w:r>
          </w:p>
        </w:tc>
        <w:tc>
          <w:tcPr>
            <w:tcW w:w="641" w:type="dxa"/>
            <w:shd w:val="clear" w:color="auto" w:fill="auto"/>
            <w:vAlign w:val="center"/>
          </w:tcPr>
          <w:p w14:paraId="5D4D57EE"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7B333B52"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7777AE4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4565AC70"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600" w:type="dxa"/>
            <w:shd w:val="clear" w:color="auto" w:fill="auto"/>
          </w:tcPr>
          <w:p w14:paraId="68952C03"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3DC65B70"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7DAEA430"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tcPr>
          <w:p w14:paraId="2FDDB0BC"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66D1FA54"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207D672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157539" w14:paraId="4526716A" w14:textId="77777777">
        <w:trPr>
          <w:jc w:val="center"/>
        </w:trPr>
        <w:tc>
          <w:tcPr>
            <w:tcW w:w="639" w:type="dxa"/>
            <w:vMerge/>
            <w:shd w:val="clear" w:color="auto" w:fill="auto"/>
            <w:vAlign w:val="center"/>
          </w:tcPr>
          <w:p w14:paraId="7278B7F9"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1C36D028" w14:textId="77777777" w:rsidR="00157539" w:rsidRDefault="00157539">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基础会计实训</w:t>
            </w:r>
          </w:p>
        </w:tc>
        <w:tc>
          <w:tcPr>
            <w:tcW w:w="641" w:type="dxa"/>
            <w:shd w:val="clear" w:color="auto" w:fill="auto"/>
            <w:vAlign w:val="center"/>
          </w:tcPr>
          <w:p w14:paraId="7DDC5C61"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09D0EAE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2ECF741C" w14:textId="2A2CE9F6"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72</w:t>
            </w:r>
          </w:p>
        </w:tc>
        <w:tc>
          <w:tcPr>
            <w:tcW w:w="600" w:type="dxa"/>
            <w:shd w:val="clear" w:color="auto" w:fill="auto"/>
          </w:tcPr>
          <w:p w14:paraId="67A61CC1"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6AA9F5FF" w14:textId="181859F6"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tcPr>
          <w:p w14:paraId="154F2855"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tcPr>
          <w:p w14:paraId="18CAFF8D"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tcPr>
          <w:p w14:paraId="3EBA8051"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13D970D4"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17CA40D9"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2D4032" w14:paraId="502B43E7" w14:textId="77777777">
        <w:trPr>
          <w:jc w:val="center"/>
        </w:trPr>
        <w:tc>
          <w:tcPr>
            <w:tcW w:w="639" w:type="dxa"/>
            <w:vMerge/>
            <w:shd w:val="clear" w:color="auto" w:fill="auto"/>
            <w:vAlign w:val="center"/>
          </w:tcPr>
          <w:p w14:paraId="4CEBE4F0" w14:textId="77777777" w:rsidR="002D4032" w:rsidRDefault="002D4032">
            <w:pPr>
              <w:jc w:val="center"/>
              <w:rPr>
                <w:rFonts w:ascii="仿宋_GB2312" w:eastAsia="仿宋_GB2312" w:hAnsi="仿宋_GB2312" w:cs="仿宋_GB2312"/>
                <w:kern w:val="0"/>
                <w:szCs w:val="21"/>
              </w:rPr>
            </w:pPr>
          </w:p>
        </w:tc>
        <w:tc>
          <w:tcPr>
            <w:tcW w:w="2127" w:type="dxa"/>
            <w:shd w:val="clear" w:color="auto" w:fill="auto"/>
            <w:vAlign w:val="center"/>
          </w:tcPr>
          <w:p w14:paraId="10BA9DD6" w14:textId="351D4100" w:rsidR="002D4032" w:rsidRDefault="002D4032">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会计基本技能</w:t>
            </w:r>
          </w:p>
        </w:tc>
        <w:tc>
          <w:tcPr>
            <w:tcW w:w="641" w:type="dxa"/>
            <w:shd w:val="clear" w:color="auto" w:fill="auto"/>
            <w:vAlign w:val="center"/>
          </w:tcPr>
          <w:p w14:paraId="6245DBA1" w14:textId="3E536994" w:rsidR="002D4032" w:rsidRDefault="002D4032">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2D0794DE" w14:textId="21061EAC" w:rsidR="002D4032"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1029" w:type="dxa"/>
            <w:shd w:val="clear" w:color="auto" w:fill="auto"/>
          </w:tcPr>
          <w:p w14:paraId="16E6D946" w14:textId="02D3600A" w:rsidR="002D4032"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144</w:t>
            </w:r>
          </w:p>
        </w:tc>
        <w:tc>
          <w:tcPr>
            <w:tcW w:w="600" w:type="dxa"/>
            <w:shd w:val="clear" w:color="auto" w:fill="auto"/>
          </w:tcPr>
          <w:p w14:paraId="312A16FE" w14:textId="021811EA" w:rsidR="002D4032"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600" w:type="dxa"/>
            <w:shd w:val="clear" w:color="auto" w:fill="auto"/>
          </w:tcPr>
          <w:p w14:paraId="36C0C978" w14:textId="2552AAC5" w:rsidR="002D4032"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59" w:type="dxa"/>
            <w:shd w:val="clear" w:color="auto" w:fill="auto"/>
          </w:tcPr>
          <w:p w14:paraId="1CFDC71B" w14:textId="77777777" w:rsidR="002D4032" w:rsidRDefault="002D4032">
            <w:pPr>
              <w:widowControl/>
              <w:jc w:val="center"/>
              <w:rPr>
                <w:rFonts w:ascii="仿宋_GB2312" w:eastAsia="仿宋_GB2312" w:hAnsi="仿宋_GB2312" w:cs="仿宋_GB2312"/>
                <w:kern w:val="0"/>
                <w:szCs w:val="21"/>
              </w:rPr>
            </w:pPr>
          </w:p>
        </w:tc>
        <w:tc>
          <w:tcPr>
            <w:tcW w:w="559" w:type="dxa"/>
            <w:shd w:val="clear" w:color="auto" w:fill="auto"/>
          </w:tcPr>
          <w:p w14:paraId="4ECC075D" w14:textId="77777777" w:rsidR="002D4032" w:rsidRDefault="002D4032">
            <w:pPr>
              <w:widowControl/>
              <w:jc w:val="center"/>
              <w:rPr>
                <w:rFonts w:ascii="仿宋_GB2312" w:eastAsia="仿宋_GB2312" w:hAnsi="仿宋_GB2312" w:cs="仿宋_GB2312"/>
                <w:kern w:val="0"/>
                <w:szCs w:val="21"/>
              </w:rPr>
            </w:pPr>
          </w:p>
        </w:tc>
        <w:tc>
          <w:tcPr>
            <w:tcW w:w="546" w:type="dxa"/>
            <w:shd w:val="clear" w:color="auto" w:fill="auto"/>
          </w:tcPr>
          <w:p w14:paraId="0443493D" w14:textId="77777777" w:rsidR="002D4032" w:rsidRDefault="002D4032">
            <w:pPr>
              <w:widowControl/>
              <w:jc w:val="center"/>
              <w:rPr>
                <w:rFonts w:ascii="仿宋_GB2312" w:eastAsia="仿宋_GB2312" w:hAnsi="仿宋_GB2312" w:cs="仿宋_GB2312"/>
                <w:kern w:val="0"/>
                <w:szCs w:val="21"/>
              </w:rPr>
            </w:pPr>
          </w:p>
        </w:tc>
        <w:tc>
          <w:tcPr>
            <w:tcW w:w="586" w:type="dxa"/>
            <w:shd w:val="clear" w:color="auto" w:fill="auto"/>
          </w:tcPr>
          <w:p w14:paraId="245D6375" w14:textId="77777777" w:rsidR="002D4032" w:rsidRDefault="002D4032">
            <w:pPr>
              <w:widowControl/>
              <w:jc w:val="center"/>
              <w:rPr>
                <w:rFonts w:ascii="仿宋_GB2312" w:eastAsia="仿宋_GB2312" w:hAnsi="仿宋_GB2312" w:cs="仿宋_GB2312"/>
                <w:kern w:val="0"/>
                <w:szCs w:val="21"/>
              </w:rPr>
            </w:pPr>
          </w:p>
        </w:tc>
        <w:tc>
          <w:tcPr>
            <w:tcW w:w="818" w:type="dxa"/>
            <w:shd w:val="clear" w:color="auto" w:fill="auto"/>
          </w:tcPr>
          <w:p w14:paraId="2DBD3F1F" w14:textId="2A54B29C" w:rsidR="002D4032"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157539" w14:paraId="786CCDDA" w14:textId="77777777">
        <w:trPr>
          <w:jc w:val="center"/>
        </w:trPr>
        <w:tc>
          <w:tcPr>
            <w:tcW w:w="639" w:type="dxa"/>
            <w:vMerge/>
            <w:shd w:val="clear" w:color="auto" w:fill="auto"/>
            <w:vAlign w:val="center"/>
          </w:tcPr>
          <w:p w14:paraId="6ED9CC44"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347E47F6" w14:textId="77777777" w:rsidR="00157539" w:rsidRDefault="00157539">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手工会计实训</w:t>
            </w:r>
          </w:p>
        </w:tc>
        <w:tc>
          <w:tcPr>
            <w:tcW w:w="641" w:type="dxa"/>
            <w:shd w:val="clear" w:color="auto" w:fill="auto"/>
            <w:vAlign w:val="center"/>
          </w:tcPr>
          <w:p w14:paraId="6B9B7A90"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46B9CA1E"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608BB8A3" w14:textId="1EBA7C02" w:rsidR="00157539"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6B3739F3"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40B71F55"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4C39C3B0"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59" w:type="dxa"/>
            <w:shd w:val="clear" w:color="auto" w:fill="auto"/>
          </w:tcPr>
          <w:p w14:paraId="5F151F89"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tcPr>
          <w:p w14:paraId="4867BA7D"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4E6A2094"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5870BF6E"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7019F6D9" w14:textId="77777777">
        <w:trPr>
          <w:jc w:val="center"/>
        </w:trPr>
        <w:tc>
          <w:tcPr>
            <w:tcW w:w="639" w:type="dxa"/>
            <w:vMerge/>
            <w:shd w:val="clear" w:color="auto" w:fill="auto"/>
            <w:vAlign w:val="center"/>
          </w:tcPr>
          <w:p w14:paraId="01221DCF"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14DE3A2F" w14:textId="77777777" w:rsidR="00157539" w:rsidRDefault="00157539">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kern w:val="0"/>
                <w:szCs w:val="21"/>
              </w:rPr>
              <w:t>E</w:t>
            </w:r>
            <w:r>
              <w:rPr>
                <w:rFonts w:ascii="仿宋_GB2312" w:eastAsia="仿宋_GB2312" w:hAnsi="仿宋_GB2312" w:cs="仿宋_GB2312" w:hint="eastAsia"/>
                <w:kern w:val="0"/>
                <w:szCs w:val="21"/>
              </w:rPr>
              <w:t>xcel在会计中应用</w:t>
            </w:r>
          </w:p>
        </w:tc>
        <w:tc>
          <w:tcPr>
            <w:tcW w:w="641" w:type="dxa"/>
            <w:shd w:val="clear" w:color="auto" w:fill="auto"/>
            <w:vAlign w:val="center"/>
          </w:tcPr>
          <w:p w14:paraId="2C6AE874"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1C648525"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575493DA" w14:textId="22F0D0C5"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62B8E540"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6A3FC2AE"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2B1C85C6"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0044BA60" w14:textId="2AB18C4D"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tcPr>
          <w:p w14:paraId="67AEA640"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322CD9FE"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7DB3A6FB"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157539" w14:paraId="72320743" w14:textId="77777777">
        <w:trPr>
          <w:jc w:val="center"/>
        </w:trPr>
        <w:tc>
          <w:tcPr>
            <w:tcW w:w="639" w:type="dxa"/>
            <w:vMerge/>
            <w:shd w:val="clear" w:color="auto" w:fill="auto"/>
            <w:vAlign w:val="center"/>
          </w:tcPr>
          <w:p w14:paraId="2F1FD2DA" w14:textId="77777777" w:rsidR="00157539" w:rsidRDefault="00157539">
            <w:pPr>
              <w:jc w:val="center"/>
              <w:rPr>
                <w:rFonts w:ascii="仿宋_GB2312" w:eastAsia="仿宋_GB2312" w:hAnsi="仿宋_GB2312" w:cs="仿宋_GB2312"/>
                <w:kern w:val="0"/>
                <w:szCs w:val="21"/>
              </w:rPr>
            </w:pPr>
          </w:p>
        </w:tc>
        <w:tc>
          <w:tcPr>
            <w:tcW w:w="2127" w:type="dxa"/>
            <w:shd w:val="clear" w:color="auto" w:fill="auto"/>
            <w:vAlign w:val="center"/>
          </w:tcPr>
          <w:p w14:paraId="72E8BDF3" w14:textId="77777777" w:rsidR="00157539" w:rsidRDefault="00157539">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会计综合实训</w:t>
            </w:r>
          </w:p>
        </w:tc>
        <w:tc>
          <w:tcPr>
            <w:tcW w:w="641" w:type="dxa"/>
            <w:shd w:val="clear" w:color="auto" w:fill="auto"/>
            <w:vAlign w:val="center"/>
          </w:tcPr>
          <w:p w14:paraId="65CBFB6D" w14:textId="77777777" w:rsidR="00157539" w:rsidRDefault="00157539">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5D797104"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16F1A04A" w14:textId="2EADF999" w:rsidR="00157539" w:rsidRDefault="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4E9EF7B2"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43914613"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373A1BA6"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4B43737D"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46" w:type="dxa"/>
            <w:shd w:val="clear" w:color="auto" w:fill="auto"/>
          </w:tcPr>
          <w:p w14:paraId="75B2677C"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58390186"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1DFC46BA"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4D1514" w14:paraId="1FC59C74" w14:textId="77777777">
        <w:trPr>
          <w:jc w:val="center"/>
        </w:trPr>
        <w:tc>
          <w:tcPr>
            <w:tcW w:w="639" w:type="dxa"/>
            <w:vMerge/>
            <w:shd w:val="clear" w:color="auto" w:fill="auto"/>
            <w:vAlign w:val="center"/>
          </w:tcPr>
          <w:p w14:paraId="44E6D546" w14:textId="77777777" w:rsidR="004D1514" w:rsidRDefault="004D1514">
            <w:pPr>
              <w:jc w:val="center"/>
              <w:rPr>
                <w:rFonts w:ascii="仿宋_GB2312" w:eastAsia="仿宋_GB2312" w:hAnsi="仿宋_GB2312" w:cs="仿宋_GB2312"/>
                <w:kern w:val="0"/>
                <w:szCs w:val="21"/>
              </w:rPr>
            </w:pPr>
          </w:p>
        </w:tc>
        <w:tc>
          <w:tcPr>
            <w:tcW w:w="2127" w:type="dxa"/>
            <w:shd w:val="clear" w:color="auto" w:fill="auto"/>
            <w:vAlign w:val="center"/>
          </w:tcPr>
          <w:p w14:paraId="6690B173" w14:textId="0122696D" w:rsidR="004D1514" w:rsidRDefault="004D1514">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市场营销</w:t>
            </w:r>
          </w:p>
        </w:tc>
        <w:tc>
          <w:tcPr>
            <w:tcW w:w="641" w:type="dxa"/>
            <w:shd w:val="clear" w:color="auto" w:fill="auto"/>
            <w:vAlign w:val="center"/>
          </w:tcPr>
          <w:p w14:paraId="57F46C81" w14:textId="4F7CC2CA" w:rsidR="004D1514" w:rsidRDefault="004D1514">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56F38800" w14:textId="6B43647B"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57B53A7F" w14:textId="634D3693"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5E91F373" w14:textId="77777777" w:rsidR="004D1514" w:rsidRDefault="004D1514">
            <w:pPr>
              <w:widowControl/>
              <w:jc w:val="center"/>
              <w:rPr>
                <w:rFonts w:ascii="仿宋_GB2312" w:eastAsia="仿宋_GB2312" w:hAnsi="仿宋_GB2312" w:cs="仿宋_GB2312"/>
                <w:kern w:val="0"/>
                <w:szCs w:val="21"/>
              </w:rPr>
            </w:pPr>
          </w:p>
        </w:tc>
        <w:tc>
          <w:tcPr>
            <w:tcW w:w="600" w:type="dxa"/>
            <w:shd w:val="clear" w:color="auto" w:fill="auto"/>
          </w:tcPr>
          <w:p w14:paraId="20357066" w14:textId="77777777" w:rsidR="004D1514" w:rsidRDefault="004D1514">
            <w:pPr>
              <w:widowControl/>
              <w:jc w:val="center"/>
              <w:rPr>
                <w:rFonts w:ascii="仿宋_GB2312" w:eastAsia="仿宋_GB2312" w:hAnsi="仿宋_GB2312" w:cs="仿宋_GB2312"/>
                <w:kern w:val="0"/>
                <w:szCs w:val="21"/>
              </w:rPr>
            </w:pPr>
          </w:p>
        </w:tc>
        <w:tc>
          <w:tcPr>
            <w:tcW w:w="559" w:type="dxa"/>
            <w:shd w:val="clear" w:color="auto" w:fill="auto"/>
          </w:tcPr>
          <w:p w14:paraId="3D25C8EE" w14:textId="77777777" w:rsidR="004D1514" w:rsidRDefault="004D1514">
            <w:pPr>
              <w:widowControl/>
              <w:jc w:val="center"/>
              <w:rPr>
                <w:rFonts w:ascii="仿宋_GB2312" w:eastAsia="仿宋_GB2312" w:hAnsi="仿宋_GB2312" w:cs="仿宋_GB2312"/>
                <w:kern w:val="0"/>
                <w:szCs w:val="21"/>
              </w:rPr>
            </w:pPr>
          </w:p>
        </w:tc>
        <w:tc>
          <w:tcPr>
            <w:tcW w:w="559" w:type="dxa"/>
            <w:shd w:val="clear" w:color="auto" w:fill="auto"/>
          </w:tcPr>
          <w:p w14:paraId="6D9A1E10" w14:textId="77777777" w:rsidR="004D1514" w:rsidRDefault="004D1514">
            <w:pPr>
              <w:widowControl/>
              <w:jc w:val="center"/>
              <w:rPr>
                <w:rFonts w:ascii="仿宋_GB2312" w:eastAsia="仿宋_GB2312" w:hAnsi="仿宋_GB2312" w:cs="仿宋_GB2312"/>
                <w:kern w:val="0"/>
                <w:szCs w:val="21"/>
              </w:rPr>
            </w:pPr>
          </w:p>
        </w:tc>
        <w:tc>
          <w:tcPr>
            <w:tcW w:w="546" w:type="dxa"/>
            <w:shd w:val="clear" w:color="auto" w:fill="auto"/>
          </w:tcPr>
          <w:p w14:paraId="4C803037" w14:textId="59891B77"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tcPr>
          <w:p w14:paraId="6CC6971A" w14:textId="77777777" w:rsidR="004D1514" w:rsidRDefault="004D1514">
            <w:pPr>
              <w:widowControl/>
              <w:jc w:val="center"/>
              <w:rPr>
                <w:rFonts w:ascii="仿宋_GB2312" w:eastAsia="仿宋_GB2312" w:hAnsi="仿宋_GB2312" w:cs="仿宋_GB2312"/>
                <w:kern w:val="0"/>
                <w:szCs w:val="21"/>
              </w:rPr>
            </w:pPr>
          </w:p>
        </w:tc>
        <w:tc>
          <w:tcPr>
            <w:tcW w:w="818" w:type="dxa"/>
            <w:shd w:val="clear" w:color="auto" w:fill="auto"/>
          </w:tcPr>
          <w:p w14:paraId="199FBA95" w14:textId="63211438"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4D1514" w14:paraId="5A68ECB2" w14:textId="77777777">
        <w:trPr>
          <w:jc w:val="center"/>
        </w:trPr>
        <w:tc>
          <w:tcPr>
            <w:tcW w:w="639" w:type="dxa"/>
            <w:vMerge/>
            <w:shd w:val="clear" w:color="auto" w:fill="auto"/>
            <w:vAlign w:val="center"/>
          </w:tcPr>
          <w:p w14:paraId="36F52214" w14:textId="77777777" w:rsidR="004D1514" w:rsidRDefault="004D1514">
            <w:pPr>
              <w:jc w:val="center"/>
              <w:rPr>
                <w:rFonts w:ascii="仿宋_GB2312" w:eastAsia="仿宋_GB2312" w:hAnsi="仿宋_GB2312" w:cs="仿宋_GB2312"/>
                <w:kern w:val="0"/>
                <w:szCs w:val="21"/>
              </w:rPr>
            </w:pPr>
          </w:p>
        </w:tc>
        <w:tc>
          <w:tcPr>
            <w:tcW w:w="2127" w:type="dxa"/>
            <w:shd w:val="clear" w:color="auto" w:fill="auto"/>
            <w:vAlign w:val="center"/>
          </w:tcPr>
          <w:p w14:paraId="75292371" w14:textId="785D6603" w:rsidR="004D1514" w:rsidRDefault="004D1514">
            <w:pPr>
              <w:widowControl/>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财经应用文写作</w:t>
            </w:r>
          </w:p>
        </w:tc>
        <w:tc>
          <w:tcPr>
            <w:tcW w:w="641" w:type="dxa"/>
            <w:shd w:val="clear" w:color="auto" w:fill="auto"/>
            <w:vAlign w:val="center"/>
          </w:tcPr>
          <w:p w14:paraId="46419F82" w14:textId="4F58A376" w:rsidR="004D1514" w:rsidRDefault="004D1514">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5E9128FF" w14:textId="1372B2A1"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tcPr>
          <w:p w14:paraId="01DEB8A0" w14:textId="243396FF"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36</w:t>
            </w:r>
          </w:p>
        </w:tc>
        <w:tc>
          <w:tcPr>
            <w:tcW w:w="600" w:type="dxa"/>
            <w:shd w:val="clear" w:color="auto" w:fill="auto"/>
          </w:tcPr>
          <w:p w14:paraId="585D7A83" w14:textId="77777777" w:rsidR="004D1514" w:rsidRDefault="004D1514">
            <w:pPr>
              <w:widowControl/>
              <w:jc w:val="center"/>
              <w:rPr>
                <w:rFonts w:ascii="仿宋_GB2312" w:eastAsia="仿宋_GB2312" w:hAnsi="仿宋_GB2312" w:cs="仿宋_GB2312"/>
                <w:kern w:val="0"/>
                <w:szCs w:val="21"/>
              </w:rPr>
            </w:pPr>
          </w:p>
        </w:tc>
        <w:tc>
          <w:tcPr>
            <w:tcW w:w="600" w:type="dxa"/>
            <w:shd w:val="clear" w:color="auto" w:fill="auto"/>
          </w:tcPr>
          <w:p w14:paraId="1531C9C3" w14:textId="77777777" w:rsidR="004D1514" w:rsidRDefault="004D1514">
            <w:pPr>
              <w:widowControl/>
              <w:jc w:val="center"/>
              <w:rPr>
                <w:rFonts w:ascii="仿宋_GB2312" w:eastAsia="仿宋_GB2312" w:hAnsi="仿宋_GB2312" w:cs="仿宋_GB2312"/>
                <w:kern w:val="0"/>
                <w:szCs w:val="21"/>
              </w:rPr>
            </w:pPr>
          </w:p>
        </w:tc>
        <w:tc>
          <w:tcPr>
            <w:tcW w:w="559" w:type="dxa"/>
            <w:shd w:val="clear" w:color="auto" w:fill="auto"/>
          </w:tcPr>
          <w:p w14:paraId="321603F9" w14:textId="77777777" w:rsidR="004D1514" w:rsidRDefault="004D1514">
            <w:pPr>
              <w:widowControl/>
              <w:jc w:val="center"/>
              <w:rPr>
                <w:rFonts w:ascii="仿宋_GB2312" w:eastAsia="仿宋_GB2312" w:hAnsi="仿宋_GB2312" w:cs="仿宋_GB2312"/>
                <w:kern w:val="0"/>
                <w:szCs w:val="21"/>
              </w:rPr>
            </w:pPr>
          </w:p>
        </w:tc>
        <w:tc>
          <w:tcPr>
            <w:tcW w:w="559" w:type="dxa"/>
            <w:shd w:val="clear" w:color="auto" w:fill="auto"/>
          </w:tcPr>
          <w:p w14:paraId="11A341E6" w14:textId="77777777" w:rsidR="004D1514" w:rsidRDefault="004D1514">
            <w:pPr>
              <w:widowControl/>
              <w:jc w:val="center"/>
              <w:rPr>
                <w:rFonts w:ascii="仿宋_GB2312" w:eastAsia="仿宋_GB2312" w:hAnsi="仿宋_GB2312" w:cs="仿宋_GB2312"/>
                <w:kern w:val="0"/>
                <w:szCs w:val="21"/>
              </w:rPr>
            </w:pPr>
          </w:p>
        </w:tc>
        <w:tc>
          <w:tcPr>
            <w:tcW w:w="546" w:type="dxa"/>
            <w:shd w:val="clear" w:color="auto" w:fill="auto"/>
          </w:tcPr>
          <w:p w14:paraId="3F23D13F" w14:textId="1683CE2C"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586" w:type="dxa"/>
            <w:shd w:val="clear" w:color="auto" w:fill="auto"/>
          </w:tcPr>
          <w:p w14:paraId="5C1F3CAB" w14:textId="77777777" w:rsidR="004D1514" w:rsidRDefault="004D1514">
            <w:pPr>
              <w:widowControl/>
              <w:jc w:val="center"/>
              <w:rPr>
                <w:rFonts w:ascii="仿宋_GB2312" w:eastAsia="仿宋_GB2312" w:hAnsi="仿宋_GB2312" w:cs="仿宋_GB2312"/>
                <w:kern w:val="0"/>
                <w:szCs w:val="21"/>
              </w:rPr>
            </w:pPr>
          </w:p>
        </w:tc>
        <w:tc>
          <w:tcPr>
            <w:tcW w:w="818" w:type="dxa"/>
            <w:shd w:val="clear" w:color="auto" w:fill="auto"/>
          </w:tcPr>
          <w:p w14:paraId="356763B5" w14:textId="07118D93" w:rsidR="004D1514"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9F509D" w14:paraId="09323EF8" w14:textId="77777777">
        <w:trPr>
          <w:jc w:val="center"/>
        </w:trPr>
        <w:tc>
          <w:tcPr>
            <w:tcW w:w="639" w:type="dxa"/>
            <w:vMerge w:val="restart"/>
            <w:shd w:val="clear" w:color="auto" w:fill="auto"/>
            <w:vAlign w:val="center"/>
          </w:tcPr>
          <w:p w14:paraId="044D904D"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专</w:t>
            </w:r>
          </w:p>
          <w:p w14:paraId="2EA5904C"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业</w:t>
            </w:r>
          </w:p>
          <w:p w14:paraId="209D8189"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核</w:t>
            </w:r>
          </w:p>
          <w:p w14:paraId="557F3B03"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心</w:t>
            </w:r>
          </w:p>
          <w:p w14:paraId="0D07BE8E"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课</w:t>
            </w:r>
          </w:p>
          <w:p w14:paraId="7D26069A" w14:textId="77777777" w:rsidR="009F509D" w:rsidRDefault="009F509D">
            <w:pPr>
              <w:jc w:val="center"/>
              <w:rPr>
                <w:rFonts w:ascii="仿宋_GB2312" w:eastAsia="仿宋_GB2312" w:hAnsi="仿宋_GB2312" w:cs="仿宋_GB2312"/>
                <w:kern w:val="0"/>
                <w:szCs w:val="21"/>
              </w:rPr>
            </w:pPr>
          </w:p>
        </w:tc>
        <w:tc>
          <w:tcPr>
            <w:tcW w:w="2127" w:type="dxa"/>
            <w:shd w:val="clear" w:color="auto" w:fill="auto"/>
            <w:vAlign w:val="center"/>
          </w:tcPr>
          <w:p w14:paraId="36D84AEA" w14:textId="77777777" w:rsidR="009F509D" w:rsidRDefault="009F509D">
            <w:pPr>
              <w:widowControl/>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基础会计</w:t>
            </w:r>
          </w:p>
        </w:tc>
        <w:tc>
          <w:tcPr>
            <w:tcW w:w="641" w:type="dxa"/>
            <w:shd w:val="clear" w:color="auto" w:fill="auto"/>
            <w:vAlign w:val="center"/>
          </w:tcPr>
          <w:p w14:paraId="22BECE59" w14:textId="77777777" w:rsidR="009F509D" w:rsidRDefault="009F509D">
            <w:pPr>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0CFEEFEC" w14:textId="1B25776F"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w:t>
            </w:r>
          </w:p>
        </w:tc>
        <w:tc>
          <w:tcPr>
            <w:tcW w:w="1029" w:type="dxa"/>
            <w:shd w:val="clear" w:color="auto" w:fill="auto"/>
          </w:tcPr>
          <w:p w14:paraId="2B46DE11" w14:textId="39B243A6" w:rsidR="009F509D" w:rsidRDefault="009F509D" w:rsidP="002D4032">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180</w:t>
            </w:r>
          </w:p>
        </w:tc>
        <w:tc>
          <w:tcPr>
            <w:tcW w:w="600" w:type="dxa"/>
            <w:shd w:val="clear" w:color="auto" w:fill="auto"/>
          </w:tcPr>
          <w:p w14:paraId="58C207E4" w14:textId="64AAC27E"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600" w:type="dxa"/>
            <w:shd w:val="clear" w:color="auto" w:fill="auto"/>
          </w:tcPr>
          <w:p w14:paraId="26B5AE3D"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59" w:type="dxa"/>
            <w:shd w:val="clear" w:color="auto" w:fill="auto"/>
          </w:tcPr>
          <w:p w14:paraId="22EA3008"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0D415C88" w14:textId="77777777" w:rsidR="009F509D" w:rsidRDefault="009F509D">
            <w:pPr>
              <w:widowControl/>
              <w:jc w:val="center"/>
              <w:rPr>
                <w:rFonts w:ascii="仿宋_GB2312" w:eastAsia="仿宋_GB2312" w:hAnsi="仿宋_GB2312" w:cs="仿宋_GB2312"/>
                <w:kern w:val="0"/>
                <w:szCs w:val="21"/>
              </w:rPr>
            </w:pPr>
          </w:p>
        </w:tc>
        <w:tc>
          <w:tcPr>
            <w:tcW w:w="546" w:type="dxa"/>
            <w:shd w:val="clear" w:color="auto" w:fill="auto"/>
          </w:tcPr>
          <w:p w14:paraId="1F8774AC" w14:textId="77777777" w:rsidR="009F509D" w:rsidRDefault="009F509D">
            <w:pPr>
              <w:widowControl/>
              <w:jc w:val="center"/>
              <w:rPr>
                <w:rFonts w:ascii="仿宋_GB2312" w:eastAsia="仿宋_GB2312" w:hAnsi="仿宋_GB2312" w:cs="仿宋_GB2312"/>
                <w:kern w:val="0"/>
                <w:szCs w:val="21"/>
              </w:rPr>
            </w:pPr>
          </w:p>
        </w:tc>
        <w:tc>
          <w:tcPr>
            <w:tcW w:w="586" w:type="dxa"/>
            <w:shd w:val="clear" w:color="auto" w:fill="auto"/>
          </w:tcPr>
          <w:p w14:paraId="2A93A4DB"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7D282C23"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20EE66DC" w14:textId="77777777">
        <w:trPr>
          <w:jc w:val="center"/>
        </w:trPr>
        <w:tc>
          <w:tcPr>
            <w:tcW w:w="639" w:type="dxa"/>
            <w:vMerge/>
            <w:shd w:val="clear" w:color="auto" w:fill="auto"/>
          </w:tcPr>
          <w:p w14:paraId="46569B3D" w14:textId="77777777" w:rsidR="009F509D" w:rsidRDefault="009F509D">
            <w:pPr>
              <w:jc w:val="center"/>
              <w:rPr>
                <w:rFonts w:ascii="宋体" w:hAnsi="宋体"/>
                <w:szCs w:val="21"/>
              </w:rPr>
            </w:pPr>
          </w:p>
        </w:tc>
        <w:tc>
          <w:tcPr>
            <w:tcW w:w="2127" w:type="dxa"/>
            <w:shd w:val="clear" w:color="auto" w:fill="auto"/>
            <w:vAlign w:val="center"/>
          </w:tcPr>
          <w:p w14:paraId="038E4150"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会计电算化</w:t>
            </w:r>
          </w:p>
        </w:tc>
        <w:tc>
          <w:tcPr>
            <w:tcW w:w="641" w:type="dxa"/>
            <w:shd w:val="clear" w:color="auto" w:fill="auto"/>
            <w:vAlign w:val="center"/>
          </w:tcPr>
          <w:p w14:paraId="036C5EDA"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6F7F7AEE" w14:textId="12F5EBCB"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1029" w:type="dxa"/>
            <w:shd w:val="clear" w:color="auto" w:fill="auto"/>
          </w:tcPr>
          <w:p w14:paraId="089BDCF9" w14:textId="4CE4DEE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108</w:t>
            </w:r>
          </w:p>
        </w:tc>
        <w:tc>
          <w:tcPr>
            <w:tcW w:w="600" w:type="dxa"/>
            <w:shd w:val="clear" w:color="auto" w:fill="auto"/>
          </w:tcPr>
          <w:p w14:paraId="5E78EE22"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60547899" w14:textId="74B7024B"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559" w:type="dxa"/>
            <w:shd w:val="clear" w:color="auto" w:fill="auto"/>
          </w:tcPr>
          <w:p w14:paraId="23A37527"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50D21E67" w14:textId="77777777" w:rsidR="009F509D" w:rsidRDefault="009F509D">
            <w:pPr>
              <w:widowControl/>
              <w:jc w:val="center"/>
              <w:rPr>
                <w:rFonts w:ascii="仿宋_GB2312" w:eastAsia="仿宋_GB2312" w:hAnsi="仿宋_GB2312" w:cs="仿宋_GB2312"/>
                <w:kern w:val="0"/>
                <w:szCs w:val="21"/>
              </w:rPr>
            </w:pPr>
          </w:p>
        </w:tc>
        <w:tc>
          <w:tcPr>
            <w:tcW w:w="546" w:type="dxa"/>
            <w:shd w:val="clear" w:color="auto" w:fill="auto"/>
          </w:tcPr>
          <w:p w14:paraId="27E528F7" w14:textId="77777777" w:rsidR="009F509D" w:rsidRDefault="009F509D">
            <w:pPr>
              <w:widowControl/>
              <w:jc w:val="center"/>
              <w:rPr>
                <w:rFonts w:ascii="仿宋_GB2312" w:eastAsia="仿宋_GB2312" w:hAnsi="仿宋_GB2312" w:cs="仿宋_GB2312"/>
                <w:kern w:val="0"/>
                <w:szCs w:val="21"/>
              </w:rPr>
            </w:pPr>
          </w:p>
        </w:tc>
        <w:tc>
          <w:tcPr>
            <w:tcW w:w="586" w:type="dxa"/>
            <w:shd w:val="clear" w:color="auto" w:fill="auto"/>
          </w:tcPr>
          <w:p w14:paraId="1D615384"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39CDA2E1"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55C2D2FD" w14:textId="77777777">
        <w:trPr>
          <w:jc w:val="center"/>
        </w:trPr>
        <w:tc>
          <w:tcPr>
            <w:tcW w:w="639" w:type="dxa"/>
            <w:vMerge/>
            <w:shd w:val="clear" w:color="auto" w:fill="auto"/>
          </w:tcPr>
          <w:p w14:paraId="74ECC695" w14:textId="77777777" w:rsidR="009F509D" w:rsidRDefault="009F509D">
            <w:pPr>
              <w:jc w:val="center"/>
              <w:rPr>
                <w:rFonts w:ascii="宋体" w:hAnsi="宋体"/>
                <w:szCs w:val="21"/>
              </w:rPr>
            </w:pPr>
          </w:p>
        </w:tc>
        <w:tc>
          <w:tcPr>
            <w:tcW w:w="2127" w:type="dxa"/>
            <w:shd w:val="clear" w:color="auto" w:fill="auto"/>
            <w:vAlign w:val="center"/>
          </w:tcPr>
          <w:p w14:paraId="3A8B38F7"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小企业财务会计</w:t>
            </w:r>
          </w:p>
        </w:tc>
        <w:tc>
          <w:tcPr>
            <w:tcW w:w="641" w:type="dxa"/>
            <w:shd w:val="clear" w:color="auto" w:fill="auto"/>
            <w:vAlign w:val="center"/>
          </w:tcPr>
          <w:p w14:paraId="0A1538DF"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6B336E05" w14:textId="59156608"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12</w:t>
            </w:r>
          </w:p>
        </w:tc>
        <w:tc>
          <w:tcPr>
            <w:tcW w:w="1029" w:type="dxa"/>
            <w:shd w:val="clear" w:color="auto" w:fill="auto"/>
          </w:tcPr>
          <w:p w14:paraId="2F1099B2" w14:textId="3A4B81AF"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216</w:t>
            </w:r>
          </w:p>
        </w:tc>
        <w:tc>
          <w:tcPr>
            <w:tcW w:w="600" w:type="dxa"/>
            <w:shd w:val="clear" w:color="auto" w:fill="auto"/>
          </w:tcPr>
          <w:p w14:paraId="2AE52073"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331AAD00"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216BAEF2"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59" w:type="dxa"/>
            <w:shd w:val="clear" w:color="auto" w:fill="auto"/>
          </w:tcPr>
          <w:p w14:paraId="3B233A81"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46" w:type="dxa"/>
            <w:shd w:val="clear" w:color="auto" w:fill="auto"/>
          </w:tcPr>
          <w:p w14:paraId="5188305E" w14:textId="3A041D70"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86" w:type="dxa"/>
            <w:shd w:val="clear" w:color="auto" w:fill="auto"/>
          </w:tcPr>
          <w:p w14:paraId="70B46741"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53EA1209"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602BDF4C" w14:textId="77777777">
        <w:trPr>
          <w:jc w:val="center"/>
        </w:trPr>
        <w:tc>
          <w:tcPr>
            <w:tcW w:w="639" w:type="dxa"/>
            <w:vMerge/>
            <w:shd w:val="clear" w:color="auto" w:fill="auto"/>
          </w:tcPr>
          <w:p w14:paraId="2E250715" w14:textId="77777777" w:rsidR="009F509D" w:rsidRDefault="009F509D">
            <w:pPr>
              <w:jc w:val="center"/>
              <w:rPr>
                <w:rFonts w:ascii="宋体" w:hAnsi="宋体"/>
                <w:szCs w:val="21"/>
              </w:rPr>
            </w:pPr>
          </w:p>
        </w:tc>
        <w:tc>
          <w:tcPr>
            <w:tcW w:w="2127" w:type="dxa"/>
            <w:shd w:val="clear" w:color="auto" w:fill="auto"/>
            <w:vAlign w:val="center"/>
          </w:tcPr>
          <w:p w14:paraId="5D8D7BEE"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纳税实务</w:t>
            </w:r>
          </w:p>
        </w:tc>
        <w:tc>
          <w:tcPr>
            <w:tcW w:w="641" w:type="dxa"/>
            <w:shd w:val="clear" w:color="auto" w:fill="auto"/>
            <w:vAlign w:val="center"/>
          </w:tcPr>
          <w:p w14:paraId="17D8485C"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5F5C9E4D"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029" w:type="dxa"/>
            <w:shd w:val="clear" w:color="auto" w:fill="auto"/>
          </w:tcPr>
          <w:p w14:paraId="7F31E89B" w14:textId="065AB1A1"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72</w:t>
            </w:r>
          </w:p>
        </w:tc>
        <w:tc>
          <w:tcPr>
            <w:tcW w:w="600" w:type="dxa"/>
            <w:shd w:val="clear" w:color="auto" w:fill="auto"/>
          </w:tcPr>
          <w:p w14:paraId="38B56D15"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23269253"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19C84FDF" w14:textId="6DEC2ABD"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59" w:type="dxa"/>
            <w:shd w:val="clear" w:color="auto" w:fill="auto"/>
          </w:tcPr>
          <w:p w14:paraId="34ACF00F" w14:textId="77777777" w:rsidR="009F509D" w:rsidRDefault="009F509D">
            <w:pPr>
              <w:widowControl/>
              <w:jc w:val="center"/>
              <w:rPr>
                <w:rFonts w:ascii="仿宋_GB2312" w:eastAsia="仿宋_GB2312" w:hAnsi="仿宋_GB2312" w:cs="仿宋_GB2312"/>
                <w:kern w:val="0"/>
                <w:szCs w:val="21"/>
              </w:rPr>
            </w:pPr>
          </w:p>
        </w:tc>
        <w:tc>
          <w:tcPr>
            <w:tcW w:w="546" w:type="dxa"/>
            <w:shd w:val="clear" w:color="auto" w:fill="auto"/>
          </w:tcPr>
          <w:p w14:paraId="69824551" w14:textId="7BEF87E2" w:rsidR="009F509D" w:rsidRDefault="009F509D">
            <w:pPr>
              <w:widowControl/>
              <w:jc w:val="center"/>
              <w:rPr>
                <w:rFonts w:ascii="仿宋_GB2312" w:eastAsia="仿宋_GB2312" w:hAnsi="仿宋_GB2312" w:cs="仿宋_GB2312"/>
                <w:kern w:val="0"/>
                <w:szCs w:val="21"/>
              </w:rPr>
            </w:pPr>
          </w:p>
        </w:tc>
        <w:tc>
          <w:tcPr>
            <w:tcW w:w="586" w:type="dxa"/>
            <w:shd w:val="clear" w:color="auto" w:fill="auto"/>
          </w:tcPr>
          <w:p w14:paraId="45AA1469"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28DDCDC6"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r>
      <w:tr w:rsidR="009F509D" w14:paraId="1699D9A5" w14:textId="77777777">
        <w:trPr>
          <w:jc w:val="center"/>
        </w:trPr>
        <w:tc>
          <w:tcPr>
            <w:tcW w:w="639" w:type="dxa"/>
            <w:vMerge/>
            <w:shd w:val="clear" w:color="auto" w:fill="auto"/>
          </w:tcPr>
          <w:p w14:paraId="0E22538F" w14:textId="77777777" w:rsidR="009F509D" w:rsidRDefault="009F509D">
            <w:pPr>
              <w:jc w:val="center"/>
              <w:rPr>
                <w:rFonts w:ascii="宋体" w:hAnsi="宋体"/>
                <w:szCs w:val="21"/>
              </w:rPr>
            </w:pPr>
          </w:p>
        </w:tc>
        <w:tc>
          <w:tcPr>
            <w:tcW w:w="2127" w:type="dxa"/>
            <w:shd w:val="clear" w:color="auto" w:fill="auto"/>
            <w:vAlign w:val="center"/>
          </w:tcPr>
          <w:p w14:paraId="55EC4C78" w14:textId="77777777" w:rsidR="009F509D" w:rsidRDefault="009F509D">
            <w:pPr>
              <w:rPr>
                <w:rFonts w:ascii="仿宋_GB2312" w:eastAsia="仿宋_GB2312" w:hAnsi="仿宋_GB2312" w:cs="仿宋_GB2312"/>
                <w:szCs w:val="21"/>
              </w:rPr>
            </w:pPr>
            <w:r>
              <w:rPr>
                <w:rFonts w:ascii="仿宋_GB2312" w:eastAsia="仿宋_GB2312" w:hAnsi="仿宋_GB2312" w:cs="仿宋_GB2312" w:hint="eastAsia"/>
                <w:szCs w:val="21"/>
              </w:rPr>
              <w:t>财经法规与会计职业道德</w:t>
            </w:r>
          </w:p>
        </w:tc>
        <w:tc>
          <w:tcPr>
            <w:tcW w:w="641" w:type="dxa"/>
            <w:shd w:val="clear" w:color="auto" w:fill="auto"/>
            <w:vAlign w:val="center"/>
          </w:tcPr>
          <w:p w14:paraId="653E8849"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2AFF398E"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8</w:t>
            </w:r>
          </w:p>
        </w:tc>
        <w:tc>
          <w:tcPr>
            <w:tcW w:w="1029" w:type="dxa"/>
            <w:shd w:val="clear" w:color="auto" w:fill="auto"/>
          </w:tcPr>
          <w:p w14:paraId="1C4FB8AE"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144</w:t>
            </w:r>
          </w:p>
        </w:tc>
        <w:tc>
          <w:tcPr>
            <w:tcW w:w="600" w:type="dxa"/>
            <w:shd w:val="clear" w:color="auto" w:fill="auto"/>
          </w:tcPr>
          <w:p w14:paraId="396CB89D"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1AF32ADD"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7DC0333A"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59" w:type="dxa"/>
            <w:shd w:val="clear" w:color="auto" w:fill="auto"/>
          </w:tcPr>
          <w:p w14:paraId="517A3B32"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46" w:type="dxa"/>
            <w:shd w:val="clear" w:color="auto" w:fill="auto"/>
          </w:tcPr>
          <w:p w14:paraId="593DC235" w14:textId="77777777" w:rsidR="009F509D" w:rsidRDefault="009F509D">
            <w:pPr>
              <w:widowControl/>
              <w:jc w:val="center"/>
              <w:rPr>
                <w:rFonts w:ascii="仿宋_GB2312" w:eastAsia="仿宋_GB2312" w:hAnsi="仿宋_GB2312" w:cs="仿宋_GB2312"/>
                <w:kern w:val="0"/>
                <w:szCs w:val="21"/>
              </w:rPr>
            </w:pPr>
          </w:p>
        </w:tc>
        <w:tc>
          <w:tcPr>
            <w:tcW w:w="586" w:type="dxa"/>
            <w:shd w:val="clear" w:color="auto" w:fill="auto"/>
          </w:tcPr>
          <w:p w14:paraId="31504B50"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706610A7"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54B38713" w14:textId="77777777">
        <w:trPr>
          <w:jc w:val="center"/>
        </w:trPr>
        <w:tc>
          <w:tcPr>
            <w:tcW w:w="639" w:type="dxa"/>
            <w:vMerge/>
            <w:shd w:val="clear" w:color="auto" w:fill="auto"/>
          </w:tcPr>
          <w:p w14:paraId="273F55E6" w14:textId="77777777" w:rsidR="009F509D" w:rsidRDefault="009F509D">
            <w:pPr>
              <w:jc w:val="center"/>
              <w:rPr>
                <w:rFonts w:ascii="宋体" w:hAnsi="宋体"/>
                <w:szCs w:val="21"/>
              </w:rPr>
            </w:pPr>
          </w:p>
        </w:tc>
        <w:tc>
          <w:tcPr>
            <w:tcW w:w="2127" w:type="dxa"/>
            <w:shd w:val="clear" w:color="auto" w:fill="auto"/>
            <w:vAlign w:val="center"/>
          </w:tcPr>
          <w:p w14:paraId="43CF32EB"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会计技能课程考试</w:t>
            </w:r>
          </w:p>
        </w:tc>
        <w:tc>
          <w:tcPr>
            <w:tcW w:w="641" w:type="dxa"/>
            <w:shd w:val="clear" w:color="auto" w:fill="auto"/>
            <w:vAlign w:val="center"/>
          </w:tcPr>
          <w:p w14:paraId="7EE13D74"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21FF9469"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029" w:type="dxa"/>
            <w:shd w:val="clear" w:color="auto" w:fill="auto"/>
          </w:tcPr>
          <w:p w14:paraId="64ED50FD"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72</w:t>
            </w:r>
          </w:p>
        </w:tc>
        <w:tc>
          <w:tcPr>
            <w:tcW w:w="600" w:type="dxa"/>
            <w:shd w:val="clear" w:color="auto" w:fill="auto"/>
          </w:tcPr>
          <w:p w14:paraId="7F48F9BC"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2DA19CDB"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2C0B4544"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476D1506"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46" w:type="dxa"/>
            <w:shd w:val="clear" w:color="auto" w:fill="auto"/>
          </w:tcPr>
          <w:p w14:paraId="3ECC606B" w14:textId="77777777" w:rsidR="009F509D" w:rsidRDefault="009F509D">
            <w:pPr>
              <w:widowControl/>
              <w:jc w:val="center"/>
              <w:rPr>
                <w:rFonts w:ascii="仿宋_GB2312" w:eastAsia="仿宋_GB2312" w:hAnsi="仿宋_GB2312" w:cs="仿宋_GB2312"/>
                <w:kern w:val="0"/>
                <w:szCs w:val="21"/>
              </w:rPr>
            </w:pPr>
          </w:p>
        </w:tc>
        <w:tc>
          <w:tcPr>
            <w:tcW w:w="586" w:type="dxa"/>
            <w:shd w:val="clear" w:color="auto" w:fill="auto"/>
          </w:tcPr>
          <w:p w14:paraId="419BCF86"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11751BAD" w14:textId="7777777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7F5A10F5" w14:textId="77777777">
        <w:trPr>
          <w:jc w:val="center"/>
        </w:trPr>
        <w:tc>
          <w:tcPr>
            <w:tcW w:w="639" w:type="dxa"/>
            <w:vMerge/>
            <w:shd w:val="clear" w:color="auto" w:fill="auto"/>
          </w:tcPr>
          <w:p w14:paraId="118B8E8F" w14:textId="77777777" w:rsidR="009F509D" w:rsidRDefault="009F509D">
            <w:pPr>
              <w:jc w:val="center"/>
              <w:rPr>
                <w:rFonts w:ascii="宋体" w:hAnsi="宋体"/>
                <w:szCs w:val="21"/>
              </w:rPr>
            </w:pPr>
          </w:p>
        </w:tc>
        <w:tc>
          <w:tcPr>
            <w:tcW w:w="2127" w:type="dxa"/>
            <w:shd w:val="clear" w:color="auto" w:fill="auto"/>
            <w:vAlign w:val="center"/>
          </w:tcPr>
          <w:p w14:paraId="31E8CAC2" w14:textId="448B03CB"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经济法基础</w:t>
            </w:r>
          </w:p>
        </w:tc>
        <w:tc>
          <w:tcPr>
            <w:tcW w:w="641" w:type="dxa"/>
            <w:shd w:val="clear" w:color="auto" w:fill="auto"/>
            <w:vAlign w:val="center"/>
          </w:tcPr>
          <w:p w14:paraId="4AB740E7" w14:textId="60BDD2D5"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7341C23F" w14:textId="3216C26C"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029" w:type="dxa"/>
            <w:shd w:val="clear" w:color="auto" w:fill="auto"/>
          </w:tcPr>
          <w:p w14:paraId="3CC5CD0B" w14:textId="5FA716E1"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72</w:t>
            </w:r>
          </w:p>
        </w:tc>
        <w:tc>
          <w:tcPr>
            <w:tcW w:w="600" w:type="dxa"/>
            <w:shd w:val="clear" w:color="auto" w:fill="auto"/>
          </w:tcPr>
          <w:p w14:paraId="0B57F6E4"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48A73EC7"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532029BD"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13EE2283" w14:textId="77777777" w:rsidR="009F509D" w:rsidRDefault="009F509D">
            <w:pPr>
              <w:widowControl/>
              <w:jc w:val="center"/>
              <w:rPr>
                <w:rFonts w:ascii="仿宋_GB2312" w:eastAsia="仿宋_GB2312" w:hAnsi="仿宋_GB2312" w:cs="仿宋_GB2312"/>
                <w:kern w:val="0"/>
                <w:szCs w:val="21"/>
              </w:rPr>
            </w:pPr>
          </w:p>
        </w:tc>
        <w:tc>
          <w:tcPr>
            <w:tcW w:w="546" w:type="dxa"/>
            <w:shd w:val="clear" w:color="auto" w:fill="auto"/>
          </w:tcPr>
          <w:p w14:paraId="31AEAFD1" w14:textId="192526F8"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586" w:type="dxa"/>
            <w:shd w:val="clear" w:color="auto" w:fill="auto"/>
          </w:tcPr>
          <w:p w14:paraId="159BAF8F"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10AAB122" w14:textId="55905628"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9F509D" w14:paraId="2048131D" w14:textId="77777777">
        <w:trPr>
          <w:jc w:val="center"/>
        </w:trPr>
        <w:tc>
          <w:tcPr>
            <w:tcW w:w="639" w:type="dxa"/>
            <w:vMerge/>
            <w:shd w:val="clear" w:color="auto" w:fill="auto"/>
          </w:tcPr>
          <w:p w14:paraId="7604AC3F" w14:textId="77777777" w:rsidR="009F509D" w:rsidRDefault="009F509D">
            <w:pPr>
              <w:jc w:val="center"/>
              <w:rPr>
                <w:rFonts w:ascii="宋体" w:hAnsi="宋体"/>
                <w:szCs w:val="21"/>
              </w:rPr>
            </w:pPr>
          </w:p>
        </w:tc>
        <w:tc>
          <w:tcPr>
            <w:tcW w:w="2127" w:type="dxa"/>
            <w:shd w:val="clear" w:color="auto" w:fill="auto"/>
            <w:vAlign w:val="center"/>
          </w:tcPr>
          <w:p w14:paraId="2C50E034" w14:textId="73E68CEE"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初级会计实务</w:t>
            </w:r>
          </w:p>
        </w:tc>
        <w:tc>
          <w:tcPr>
            <w:tcW w:w="641" w:type="dxa"/>
            <w:shd w:val="clear" w:color="auto" w:fill="auto"/>
            <w:vAlign w:val="center"/>
          </w:tcPr>
          <w:p w14:paraId="35B5F359" w14:textId="69DFFF5D"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必修</w:t>
            </w:r>
          </w:p>
        </w:tc>
        <w:tc>
          <w:tcPr>
            <w:tcW w:w="735" w:type="dxa"/>
            <w:shd w:val="clear" w:color="auto" w:fill="auto"/>
          </w:tcPr>
          <w:p w14:paraId="2045699C" w14:textId="51548247"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1029" w:type="dxa"/>
            <w:shd w:val="clear" w:color="auto" w:fill="auto"/>
          </w:tcPr>
          <w:p w14:paraId="21F15C11" w14:textId="2825A65B"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108</w:t>
            </w:r>
          </w:p>
        </w:tc>
        <w:tc>
          <w:tcPr>
            <w:tcW w:w="600" w:type="dxa"/>
            <w:shd w:val="clear" w:color="auto" w:fill="auto"/>
          </w:tcPr>
          <w:p w14:paraId="4365BC36" w14:textId="77777777" w:rsidR="009F509D" w:rsidRDefault="009F509D">
            <w:pPr>
              <w:widowControl/>
              <w:jc w:val="center"/>
              <w:rPr>
                <w:rFonts w:ascii="仿宋_GB2312" w:eastAsia="仿宋_GB2312" w:hAnsi="仿宋_GB2312" w:cs="仿宋_GB2312"/>
                <w:kern w:val="0"/>
                <w:szCs w:val="21"/>
              </w:rPr>
            </w:pPr>
          </w:p>
        </w:tc>
        <w:tc>
          <w:tcPr>
            <w:tcW w:w="600" w:type="dxa"/>
            <w:shd w:val="clear" w:color="auto" w:fill="auto"/>
          </w:tcPr>
          <w:p w14:paraId="30F23AC3"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57C507D5" w14:textId="77777777" w:rsidR="009F509D" w:rsidRDefault="009F509D">
            <w:pPr>
              <w:widowControl/>
              <w:jc w:val="center"/>
              <w:rPr>
                <w:rFonts w:ascii="仿宋_GB2312" w:eastAsia="仿宋_GB2312" w:hAnsi="仿宋_GB2312" w:cs="仿宋_GB2312"/>
                <w:kern w:val="0"/>
                <w:szCs w:val="21"/>
              </w:rPr>
            </w:pPr>
          </w:p>
        </w:tc>
        <w:tc>
          <w:tcPr>
            <w:tcW w:w="559" w:type="dxa"/>
            <w:shd w:val="clear" w:color="auto" w:fill="auto"/>
          </w:tcPr>
          <w:p w14:paraId="3CCA4AAC" w14:textId="77777777" w:rsidR="009F509D" w:rsidRDefault="009F509D">
            <w:pPr>
              <w:widowControl/>
              <w:jc w:val="center"/>
              <w:rPr>
                <w:rFonts w:ascii="仿宋_GB2312" w:eastAsia="仿宋_GB2312" w:hAnsi="仿宋_GB2312" w:cs="仿宋_GB2312"/>
                <w:kern w:val="0"/>
                <w:szCs w:val="21"/>
              </w:rPr>
            </w:pPr>
          </w:p>
        </w:tc>
        <w:tc>
          <w:tcPr>
            <w:tcW w:w="546" w:type="dxa"/>
            <w:shd w:val="clear" w:color="auto" w:fill="auto"/>
          </w:tcPr>
          <w:p w14:paraId="379F8F96" w14:textId="6EB9852A" w:rsidR="009F509D" w:rsidRDefault="009F509D">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w:t>
            </w:r>
          </w:p>
        </w:tc>
        <w:tc>
          <w:tcPr>
            <w:tcW w:w="586" w:type="dxa"/>
            <w:shd w:val="clear" w:color="auto" w:fill="auto"/>
          </w:tcPr>
          <w:p w14:paraId="7F5444EE" w14:textId="77777777" w:rsidR="009F509D" w:rsidRDefault="009F509D">
            <w:pPr>
              <w:widowControl/>
              <w:jc w:val="center"/>
              <w:rPr>
                <w:rFonts w:ascii="仿宋_GB2312" w:eastAsia="仿宋_GB2312" w:hAnsi="仿宋_GB2312" w:cs="仿宋_GB2312"/>
                <w:kern w:val="0"/>
                <w:szCs w:val="21"/>
              </w:rPr>
            </w:pPr>
          </w:p>
        </w:tc>
        <w:tc>
          <w:tcPr>
            <w:tcW w:w="818" w:type="dxa"/>
            <w:shd w:val="clear" w:color="auto" w:fill="auto"/>
          </w:tcPr>
          <w:p w14:paraId="5EE55DB0" w14:textId="1D461D57" w:rsidR="009F509D"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r>
      <w:tr w:rsidR="00157539" w14:paraId="293D99B7" w14:textId="77777777">
        <w:trPr>
          <w:jc w:val="center"/>
        </w:trPr>
        <w:tc>
          <w:tcPr>
            <w:tcW w:w="639" w:type="dxa"/>
            <w:vMerge w:val="restart"/>
            <w:shd w:val="clear" w:color="auto" w:fill="auto"/>
            <w:vAlign w:val="center"/>
          </w:tcPr>
          <w:p w14:paraId="0651CBD5" w14:textId="77777777" w:rsidR="00157539" w:rsidRDefault="00157539">
            <w:pPr>
              <w:widowControl/>
              <w:jc w:val="center"/>
              <w:rPr>
                <w:rFonts w:ascii="宋体" w:hAnsi="宋体"/>
                <w:szCs w:val="21"/>
              </w:rPr>
            </w:pPr>
            <w:r>
              <w:rPr>
                <w:rFonts w:ascii="仿宋_GB2312" w:eastAsia="仿宋_GB2312" w:hAnsi="仿宋_GB2312" w:cs="仿宋_GB2312" w:hint="eastAsia"/>
                <w:kern w:val="0"/>
                <w:szCs w:val="21"/>
              </w:rPr>
              <w:t>集中实践教学</w:t>
            </w:r>
          </w:p>
        </w:tc>
        <w:tc>
          <w:tcPr>
            <w:tcW w:w="2127" w:type="dxa"/>
            <w:shd w:val="clear" w:color="auto" w:fill="auto"/>
            <w:vAlign w:val="center"/>
          </w:tcPr>
          <w:p w14:paraId="0B055B63"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入学教育（军训）</w:t>
            </w:r>
          </w:p>
        </w:tc>
        <w:tc>
          <w:tcPr>
            <w:tcW w:w="641" w:type="dxa"/>
            <w:shd w:val="clear" w:color="auto" w:fill="auto"/>
            <w:vAlign w:val="center"/>
          </w:tcPr>
          <w:p w14:paraId="678F907F" w14:textId="77777777" w:rsidR="00157539" w:rsidRDefault="00157539">
            <w:pPr>
              <w:jc w:val="center"/>
              <w:rPr>
                <w:rFonts w:ascii="宋体" w:hAnsi="宋体"/>
                <w:szCs w:val="21"/>
              </w:rPr>
            </w:pPr>
          </w:p>
        </w:tc>
        <w:tc>
          <w:tcPr>
            <w:tcW w:w="735" w:type="dxa"/>
            <w:shd w:val="clear" w:color="auto" w:fill="auto"/>
            <w:vAlign w:val="center"/>
          </w:tcPr>
          <w:p w14:paraId="09A7466F"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7145D22F"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30</w:t>
            </w:r>
          </w:p>
        </w:tc>
        <w:tc>
          <w:tcPr>
            <w:tcW w:w="600" w:type="dxa"/>
            <w:shd w:val="clear" w:color="auto" w:fill="auto"/>
            <w:vAlign w:val="center"/>
          </w:tcPr>
          <w:p w14:paraId="1E9D485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1周</w:t>
            </w:r>
          </w:p>
        </w:tc>
        <w:tc>
          <w:tcPr>
            <w:tcW w:w="600" w:type="dxa"/>
            <w:shd w:val="clear" w:color="auto" w:fill="auto"/>
            <w:vAlign w:val="center"/>
          </w:tcPr>
          <w:p w14:paraId="12EC0CFE"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vAlign w:val="center"/>
          </w:tcPr>
          <w:p w14:paraId="04BB1D48"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vAlign w:val="center"/>
          </w:tcPr>
          <w:p w14:paraId="195EFEB1"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vAlign w:val="center"/>
          </w:tcPr>
          <w:p w14:paraId="6C5D943B"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vAlign w:val="center"/>
          </w:tcPr>
          <w:p w14:paraId="5D0C83A8"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vAlign w:val="center"/>
          </w:tcPr>
          <w:p w14:paraId="4423B759" w14:textId="77777777" w:rsidR="00157539" w:rsidRDefault="00157539">
            <w:pPr>
              <w:jc w:val="center"/>
              <w:rPr>
                <w:rFonts w:ascii="宋体" w:hAnsi="宋体"/>
                <w:szCs w:val="21"/>
              </w:rPr>
            </w:pPr>
          </w:p>
        </w:tc>
      </w:tr>
      <w:tr w:rsidR="00157539" w14:paraId="233D72BD" w14:textId="77777777">
        <w:trPr>
          <w:jc w:val="center"/>
        </w:trPr>
        <w:tc>
          <w:tcPr>
            <w:tcW w:w="639" w:type="dxa"/>
            <w:vMerge/>
            <w:shd w:val="clear" w:color="auto" w:fill="auto"/>
          </w:tcPr>
          <w:p w14:paraId="6D3D18AD" w14:textId="77777777" w:rsidR="00157539" w:rsidRDefault="00157539">
            <w:pPr>
              <w:jc w:val="center"/>
              <w:rPr>
                <w:rFonts w:ascii="宋体" w:hAnsi="宋体"/>
                <w:szCs w:val="21"/>
              </w:rPr>
            </w:pPr>
          </w:p>
        </w:tc>
        <w:tc>
          <w:tcPr>
            <w:tcW w:w="2127" w:type="dxa"/>
            <w:shd w:val="clear" w:color="auto" w:fill="auto"/>
            <w:vAlign w:val="center"/>
          </w:tcPr>
          <w:p w14:paraId="5BE8925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毕业教育</w:t>
            </w:r>
          </w:p>
        </w:tc>
        <w:tc>
          <w:tcPr>
            <w:tcW w:w="641" w:type="dxa"/>
            <w:shd w:val="clear" w:color="auto" w:fill="auto"/>
            <w:vAlign w:val="center"/>
          </w:tcPr>
          <w:p w14:paraId="044215CE" w14:textId="77777777" w:rsidR="00157539" w:rsidRDefault="00157539">
            <w:pPr>
              <w:jc w:val="center"/>
              <w:rPr>
                <w:rFonts w:ascii="宋体" w:hAnsi="宋体"/>
                <w:szCs w:val="21"/>
              </w:rPr>
            </w:pPr>
          </w:p>
        </w:tc>
        <w:tc>
          <w:tcPr>
            <w:tcW w:w="735" w:type="dxa"/>
            <w:shd w:val="clear" w:color="auto" w:fill="auto"/>
            <w:vAlign w:val="center"/>
          </w:tcPr>
          <w:p w14:paraId="764B3448"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1029" w:type="dxa"/>
            <w:shd w:val="clear" w:color="auto" w:fill="auto"/>
            <w:vAlign w:val="center"/>
          </w:tcPr>
          <w:p w14:paraId="3E21B40E"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30</w:t>
            </w:r>
          </w:p>
        </w:tc>
        <w:tc>
          <w:tcPr>
            <w:tcW w:w="600" w:type="dxa"/>
            <w:shd w:val="clear" w:color="auto" w:fill="auto"/>
          </w:tcPr>
          <w:p w14:paraId="2E054757"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1B8EAEAC"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4BCFBCB3"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7B86EC0D"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1周</w:t>
            </w:r>
          </w:p>
        </w:tc>
        <w:tc>
          <w:tcPr>
            <w:tcW w:w="546" w:type="dxa"/>
            <w:shd w:val="clear" w:color="auto" w:fill="auto"/>
          </w:tcPr>
          <w:p w14:paraId="021AA470" w14:textId="77777777"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53231DF3" w14:textId="77777777" w:rsidR="00157539" w:rsidRDefault="00157539">
            <w:pPr>
              <w:widowControl/>
              <w:jc w:val="center"/>
              <w:rPr>
                <w:rFonts w:ascii="仿宋_GB2312" w:eastAsia="仿宋_GB2312" w:hAnsi="仿宋_GB2312" w:cs="仿宋_GB2312"/>
                <w:kern w:val="0"/>
                <w:szCs w:val="21"/>
              </w:rPr>
            </w:pPr>
          </w:p>
        </w:tc>
        <w:tc>
          <w:tcPr>
            <w:tcW w:w="818" w:type="dxa"/>
            <w:shd w:val="clear" w:color="auto" w:fill="auto"/>
          </w:tcPr>
          <w:p w14:paraId="0540D524" w14:textId="77777777" w:rsidR="00157539" w:rsidRDefault="00157539">
            <w:pPr>
              <w:jc w:val="center"/>
              <w:rPr>
                <w:rFonts w:ascii="宋体" w:hAnsi="宋体"/>
                <w:szCs w:val="21"/>
              </w:rPr>
            </w:pPr>
          </w:p>
        </w:tc>
      </w:tr>
      <w:tr w:rsidR="00157539" w14:paraId="5D7B7020" w14:textId="77777777">
        <w:trPr>
          <w:jc w:val="center"/>
        </w:trPr>
        <w:tc>
          <w:tcPr>
            <w:tcW w:w="639" w:type="dxa"/>
            <w:vMerge/>
            <w:shd w:val="clear" w:color="auto" w:fill="auto"/>
          </w:tcPr>
          <w:p w14:paraId="07677A08" w14:textId="77777777" w:rsidR="00157539" w:rsidRDefault="00157539">
            <w:pPr>
              <w:jc w:val="center"/>
              <w:rPr>
                <w:rFonts w:ascii="宋体" w:hAnsi="宋体"/>
                <w:szCs w:val="21"/>
              </w:rPr>
            </w:pPr>
          </w:p>
        </w:tc>
        <w:tc>
          <w:tcPr>
            <w:tcW w:w="2127" w:type="dxa"/>
            <w:shd w:val="clear" w:color="auto" w:fill="auto"/>
            <w:vAlign w:val="center"/>
          </w:tcPr>
          <w:p w14:paraId="27C12F51"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顶岗实习</w:t>
            </w:r>
          </w:p>
        </w:tc>
        <w:tc>
          <w:tcPr>
            <w:tcW w:w="641" w:type="dxa"/>
            <w:shd w:val="clear" w:color="auto" w:fill="auto"/>
            <w:vAlign w:val="center"/>
          </w:tcPr>
          <w:p w14:paraId="394108EC" w14:textId="77777777" w:rsidR="00157539" w:rsidRDefault="00157539">
            <w:pPr>
              <w:jc w:val="center"/>
              <w:rPr>
                <w:rFonts w:ascii="宋体" w:hAnsi="宋体"/>
                <w:szCs w:val="21"/>
              </w:rPr>
            </w:pPr>
          </w:p>
        </w:tc>
        <w:tc>
          <w:tcPr>
            <w:tcW w:w="735" w:type="dxa"/>
            <w:shd w:val="clear" w:color="auto" w:fill="auto"/>
            <w:vAlign w:val="center"/>
          </w:tcPr>
          <w:p w14:paraId="0F001F0D" w14:textId="16E09083" w:rsidR="00157539" w:rsidRDefault="00157539" w:rsidP="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35</w:t>
            </w:r>
          </w:p>
        </w:tc>
        <w:tc>
          <w:tcPr>
            <w:tcW w:w="1029" w:type="dxa"/>
            <w:shd w:val="clear" w:color="auto" w:fill="auto"/>
            <w:vAlign w:val="center"/>
          </w:tcPr>
          <w:p w14:paraId="12B3FCFC" w14:textId="7B57334F"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630</w:t>
            </w:r>
          </w:p>
        </w:tc>
        <w:tc>
          <w:tcPr>
            <w:tcW w:w="600" w:type="dxa"/>
            <w:shd w:val="clear" w:color="auto" w:fill="auto"/>
          </w:tcPr>
          <w:p w14:paraId="1DFCF90F" w14:textId="77777777" w:rsidR="00157539" w:rsidRDefault="00157539">
            <w:pPr>
              <w:widowControl/>
              <w:jc w:val="center"/>
              <w:rPr>
                <w:rFonts w:ascii="仿宋_GB2312" w:eastAsia="仿宋_GB2312" w:hAnsi="仿宋_GB2312" w:cs="仿宋_GB2312"/>
                <w:kern w:val="0"/>
                <w:szCs w:val="21"/>
              </w:rPr>
            </w:pPr>
          </w:p>
        </w:tc>
        <w:tc>
          <w:tcPr>
            <w:tcW w:w="600" w:type="dxa"/>
            <w:shd w:val="clear" w:color="auto" w:fill="auto"/>
          </w:tcPr>
          <w:p w14:paraId="0CEB800E"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419C5720" w14:textId="77777777" w:rsidR="00157539" w:rsidRDefault="00157539">
            <w:pPr>
              <w:widowControl/>
              <w:jc w:val="center"/>
              <w:rPr>
                <w:rFonts w:ascii="仿宋_GB2312" w:eastAsia="仿宋_GB2312" w:hAnsi="仿宋_GB2312" w:cs="仿宋_GB2312"/>
                <w:kern w:val="0"/>
                <w:szCs w:val="21"/>
              </w:rPr>
            </w:pPr>
          </w:p>
        </w:tc>
        <w:tc>
          <w:tcPr>
            <w:tcW w:w="559" w:type="dxa"/>
            <w:shd w:val="clear" w:color="auto" w:fill="auto"/>
          </w:tcPr>
          <w:p w14:paraId="25C74FC0" w14:textId="77777777" w:rsidR="00157539" w:rsidRDefault="00157539">
            <w:pPr>
              <w:widowControl/>
              <w:jc w:val="center"/>
              <w:rPr>
                <w:rFonts w:ascii="仿宋_GB2312" w:eastAsia="仿宋_GB2312" w:hAnsi="仿宋_GB2312" w:cs="仿宋_GB2312"/>
                <w:kern w:val="0"/>
                <w:szCs w:val="21"/>
              </w:rPr>
            </w:pPr>
          </w:p>
        </w:tc>
        <w:tc>
          <w:tcPr>
            <w:tcW w:w="546" w:type="dxa"/>
            <w:shd w:val="clear" w:color="auto" w:fill="auto"/>
          </w:tcPr>
          <w:p w14:paraId="6A4B4C84" w14:textId="5A4BD979" w:rsidR="00157539" w:rsidRDefault="00157539">
            <w:pPr>
              <w:widowControl/>
              <w:jc w:val="center"/>
              <w:rPr>
                <w:rFonts w:ascii="仿宋_GB2312" w:eastAsia="仿宋_GB2312" w:hAnsi="仿宋_GB2312" w:cs="仿宋_GB2312"/>
                <w:kern w:val="0"/>
                <w:szCs w:val="21"/>
              </w:rPr>
            </w:pPr>
          </w:p>
        </w:tc>
        <w:tc>
          <w:tcPr>
            <w:tcW w:w="586" w:type="dxa"/>
            <w:shd w:val="clear" w:color="auto" w:fill="auto"/>
          </w:tcPr>
          <w:p w14:paraId="65C36700" w14:textId="4CAE7CA7"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18</w:t>
            </w:r>
            <w:r w:rsidR="00157539">
              <w:rPr>
                <w:rFonts w:ascii="仿宋_GB2312" w:eastAsia="仿宋_GB2312" w:hAnsi="仿宋_GB2312" w:cs="仿宋_GB2312" w:hint="eastAsia"/>
                <w:kern w:val="0"/>
                <w:szCs w:val="21"/>
              </w:rPr>
              <w:t>周</w:t>
            </w:r>
          </w:p>
        </w:tc>
        <w:tc>
          <w:tcPr>
            <w:tcW w:w="818" w:type="dxa"/>
            <w:shd w:val="clear" w:color="auto" w:fill="auto"/>
          </w:tcPr>
          <w:p w14:paraId="14535F4B" w14:textId="77777777" w:rsidR="00157539" w:rsidRDefault="00157539">
            <w:pPr>
              <w:jc w:val="center"/>
              <w:rPr>
                <w:rFonts w:ascii="宋体" w:hAnsi="宋体"/>
                <w:szCs w:val="21"/>
              </w:rPr>
            </w:pPr>
          </w:p>
        </w:tc>
      </w:tr>
      <w:tr w:rsidR="00157539" w14:paraId="37CA389A" w14:textId="77777777">
        <w:trPr>
          <w:trHeight w:val="408"/>
          <w:jc w:val="center"/>
        </w:trPr>
        <w:tc>
          <w:tcPr>
            <w:tcW w:w="3407" w:type="dxa"/>
            <w:gridSpan w:val="3"/>
            <w:shd w:val="clear" w:color="auto" w:fill="auto"/>
          </w:tcPr>
          <w:p w14:paraId="6389581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合计</w:t>
            </w:r>
          </w:p>
        </w:tc>
        <w:tc>
          <w:tcPr>
            <w:tcW w:w="735" w:type="dxa"/>
            <w:shd w:val="clear" w:color="auto" w:fill="auto"/>
            <w:vAlign w:val="center"/>
          </w:tcPr>
          <w:p w14:paraId="27052361" w14:textId="7D52E083" w:rsidR="00157539" w:rsidRDefault="00157539" w:rsidP="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18</w:t>
            </w:r>
            <w:r w:rsidR="004D1514">
              <w:rPr>
                <w:rFonts w:ascii="仿宋_GB2312" w:eastAsia="仿宋_GB2312" w:hAnsi="仿宋_GB2312" w:cs="仿宋_GB2312" w:hint="eastAsia"/>
                <w:kern w:val="0"/>
                <w:szCs w:val="21"/>
              </w:rPr>
              <w:t>4</w:t>
            </w:r>
          </w:p>
        </w:tc>
        <w:tc>
          <w:tcPr>
            <w:tcW w:w="1029" w:type="dxa"/>
            <w:shd w:val="clear" w:color="auto" w:fill="auto"/>
            <w:vAlign w:val="center"/>
          </w:tcPr>
          <w:p w14:paraId="0B2AFC7C" w14:textId="28AFE722" w:rsidR="00157539" w:rsidRDefault="004D1514">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330</w:t>
            </w:r>
            <w:r w:rsidR="00157539">
              <w:rPr>
                <w:rFonts w:ascii="仿宋_GB2312" w:eastAsia="仿宋_GB2312" w:hAnsi="仿宋_GB2312" w:cs="仿宋_GB2312" w:hint="eastAsia"/>
                <w:kern w:val="0"/>
                <w:szCs w:val="21"/>
              </w:rPr>
              <w:t>0</w:t>
            </w:r>
          </w:p>
        </w:tc>
        <w:tc>
          <w:tcPr>
            <w:tcW w:w="600" w:type="dxa"/>
            <w:shd w:val="clear" w:color="auto" w:fill="auto"/>
            <w:vAlign w:val="center"/>
          </w:tcPr>
          <w:p w14:paraId="0B24D606"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w:t>
            </w:r>
          </w:p>
        </w:tc>
        <w:tc>
          <w:tcPr>
            <w:tcW w:w="600" w:type="dxa"/>
            <w:shd w:val="clear" w:color="auto" w:fill="auto"/>
            <w:vAlign w:val="center"/>
          </w:tcPr>
          <w:p w14:paraId="1F3367C4"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w:t>
            </w:r>
          </w:p>
        </w:tc>
        <w:tc>
          <w:tcPr>
            <w:tcW w:w="559" w:type="dxa"/>
            <w:shd w:val="clear" w:color="auto" w:fill="auto"/>
            <w:vAlign w:val="center"/>
          </w:tcPr>
          <w:p w14:paraId="12209DE7"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w:t>
            </w:r>
          </w:p>
        </w:tc>
        <w:tc>
          <w:tcPr>
            <w:tcW w:w="559" w:type="dxa"/>
            <w:shd w:val="clear" w:color="auto" w:fill="auto"/>
            <w:vAlign w:val="center"/>
          </w:tcPr>
          <w:p w14:paraId="08565647" w14:textId="77777777"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w:t>
            </w:r>
          </w:p>
        </w:tc>
        <w:tc>
          <w:tcPr>
            <w:tcW w:w="546" w:type="dxa"/>
            <w:shd w:val="clear" w:color="auto" w:fill="auto"/>
            <w:vAlign w:val="center"/>
          </w:tcPr>
          <w:p w14:paraId="73388D79" w14:textId="528AAEC3" w:rsidR="00157539" w:rsidRDefault="00157539">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29</w:t>
            </w:r>
          </w:p>
        </w:tc>
        <w:tc>
          <w:tcPr>
            <w:tcW w:w="586" w:type="dxa"/>
            <w:shd w:val="clear" w:color="auto" w:fill="auto"/>
            <w:vAlign w:val="center"/>
          </w:tcPr>
          <w:p w14:paraId="5B985730" w14:textId="7EF72384" w:rsidR="00157539" w:rsidRDefault="00CA09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w:t>
            </w:r>
            <w:r>
              <w:rPr>
                <w:rFonts w:ascii="仿宋_GB2312" w:eastAsia="仿宋_GB2312" w:hAnsi="仿宋_GB2312" w:cs="仿宋_GB2312"/>
                <w:kern w:val="0"/>
                <w:szCs w:val="21"/>
              </w:rPr>
              <w:t>0</w:t>
            </w:r>
          </w:p>
        </w:tc>
        <w:tc>
          <w:tcPr>
            <w:tcW w:w="818" w:type="dxa"/>
            <w:shd w:val="clear" w:color="auto" w:fill="auto"/>
            <w:vAlign w:val="center"/>
          </w:tcPr>
          <w:p w14:paraId="7E55AC91" w14:textId="77777777" w:rsidR="00157539" w:rsidRDefault="00157539">
            <w:pPr>
              <w:jc w:val="center"/>
              <w:rPr>
                <w:rFonts w:ascii="宋体" w:hAnsi="宋体"/>
                <w:szCs w:val="21"/>
              </w:rPr>
            </w:pPr>
          </w:p>
        </w:tc>
      </w:tr>
    </w:tbl>
    <w:p w14:paraId="63EA4495"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Fonts w:ascii="仿宋_GB2312" w:eastAsia="仿宋_GB2312" w:hAnsi="仿宋_GB2312" w:cs="仿宋_GB2312" w:hint="eastAsia"/>
          <w:b/>
          <w:bCs/>
          <w:sz w:val="21"/>
          <w:szCs w:val="21"/>
        </w:rPr>
        <w:t>（二）高职学段</w:t>
      </w:r>
    </w:p>
    <w:p w14:paraId="2D5603C3" w14:textId="10FEF75F" w:rsidR="007C193F" w:rsidRDefault="00237036">
      <w:pPr>
        <w:pStyle w:val="a9"/>
        <w:widowControl/>
        <w:shd w:val="clear" w:color="auto" w:fill="FFFFFF"/>
        <w:spacing w:beforeAutospacing="0" w:afterAutospacing="0" w:line="276" w:lineRule="auto"/>
        <w:ind w:firstLineChars="200" w:firstLine="480"/>
        <w:rPr>
          <w:rFonts w:ascii="仿宋_GB2312" w:eastAsia="仿宋_GB2312" w:hAnsi="仿宋_GB2312" w:cs="仿宋_GB2312"/>
          <w:b/>
          <w:bCs/>
          <w:sz w:val="21"/>
          <w:szCs w:val="21"/>
        </w:rPr>
      </w:pPr>
      <w:r w:rsidRPr="00237036">
        <w:lastRenderedPageBreak/>
        <w:drawing>
          <wp:inline distT="0" distB="0" distL="0" distR="0" wp14:anchorId="5656237E" wp14:editId="0E7A9DA8">
            <wp:extent cx="6188710" cy="8429625"/>
            <wp:effectExtent l="0" t="0" r="254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8429625"/>
                    </a:xfrm>
                    <a:prstGeom prst="rect">
                      <a:avLst/>
                    </a:prstGeom>
                    <a:noFill/>
                    <a:ln>
                      <a:noFill/>
                    </a:ln>
                  </pic:spPr>
                </pic:pic>
              </a:graphicData>
            </a:graphic>
          </wp:inline>
        </w:drawing>
      </w:r>
    </w:p>
    <w:p w14:paraId="2064B9FA" w14:textId="44F5D2FE" w:rsidR="00237036" w:rsidRDefault="00237036">
      <w:pPr>
        <w:pStyle w:val="a9"/>
        <w:widowControl/>
        <w:shd w:val="clear" w:color="auto" w:fill="FFFFFF"/>
        <w:spacing w:beforeAutospacing="0" w:afterAutospacing="0" w:line="276" w:lineRule="auto"/>
        <w:ind w:firstLineChars="200" w:firstLine="480"/>
        <w:rPr>
          <w:rFonts w:ascii="仿宋_GB2312" w:eastAsia="仿宋_GB2312" w:hAnsi="仿宋_GB2312" w:cs="仿宋_GB2312" w:hint="eastAsia"/>
          <w:b/>
          <w:bCs/>
          <w:sz w:val="21"/>
          <w:szCs w:val="21"/>
        </w:rPr>
      </w:pPr>
      <w:r w:rsidRPr="00237036">
        <w:rPr>
          <w:rFonts w:hint="eastAsia"/>
        </w:rPr>
        <w:lastRenderedPageBreak/>
        <w:drawing>
          <wp:inline distT="0" distB="0" distL="0" distR="0" wp14:anchorId="57016A29" wp14:editId="65EFD762">
            <wp:extent cx="6188710" cy="6607175"/>
            <wp:effectExtent l="0" t="0" r="2540"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710" cy="6607175"/>
                    </a:xfrm>
                    <a:prstGeom prst="rect">
                      <a:avLst/>
                    </a:prstGeom>
                    <a:noFill/>
                    <a:ln>
                      <a:noFill/>
                    </a:ln>
                  </pic:spPr>
                </pic:pic>
              </a:graphicData>
            </a:graphic>
          </wp:inline>
        </w:drawing>
      </w:r>
    </w:p>
    <w:p w14:paraId="5B268D74" w14:textId="77777777" w:rsidR="007C193F" w:rsidRDefault="007C193F">
      <w:pPr>
        <w:spacing w:line="276" w:lineRule="auto"/>
        <w:rPr>
          <w:rFonts w:ascii="仿宋_GB2312" w:eastAsia="仿宋_GB2312" w:hAnsi="仿宋_GB2312" w:cs="仿宋_GB2312"/>
          <w:b/>
          <w:bCs/>
          <w:szCs w:val="21"/>
        </w:rPr>
      </w:pPr>
      <w:bookmarkStart w:id="25" w:name="_Toc26162"/>
      <w:bookmarkStart w:id="26" w:name="_Toc6304"/>
      <w:bookmarkStart w:id="27" w:name="_Toc20912"/>
    </w:p>
    <w:p w14:paraId="710D8ADB" w14:textId="77777777" w:rsidR="007C193F" w:rsidRDefault="00731ED6">
      <w:pPr>
        <w:spacing w:line="276" w:lineRule="auto"/>
        <w:ind w:firstLineChars="200" w:firstLine="420"/>
        <w:rPr>
          <w:rFonts w:ascii="仿宋_GB2312" w:eastAsia="仿宋_GB2312" w:hAnsi="仿宋_GB2312" w:cs="仿宋_GB2312"/>
          <w:b/>
          <w:bCs/>
          <w:szCs w:val="21"/>
        </w:rPr>
      </w:pPr>
      <w:r>
        <w:rPr>
          <w:rFonts w:ascii="仿宋_GB2312" w:eastAsia="仿宋_GB2312" w:hAnsi="仿宋_GB2312" w:cs="仿宋_GB2312" w:hint="eastAsia"/>
          <w:b/>
          <w:bCs/>
          <w:szCs w:val="21"/>
        </w:rPr>
        <w:t>九、实施保障</w:t>
      </w:r>
      <w:bookmarkEnd w:id="25"/>
      <w:bookmarkEnd w:id="26"/>
      <w:bookmarkEnd w:id="27"/>
    </w:p>
    <w:p w14:paraId="2F94ED18" w14:textId="77777777" w:rsidR="007C193F" w:rsidRDefault="00731ED6">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b w:val="0"/>
          <w:sz w:val="21"/>
          <w:szCs w:val="21"/>
          <w:shd w:val="clear" w:color="auto" w:fill="FFFFFF"/>
        </w:rPr>
      </w:pPr>
      <w:bookmarkStart w:id="28" w:name="_Toc29793"/>
      <w:bookmarkStart w:id="29" w:name="_Toc2832"/>
      <w:r>
        <w:rPr>
          <w:rStyle w:val="ab"/>
          <w:rFonts w:ascii="仿宋_GB2312" w:eastAsia="仿宋_GB2312" w:hAnsi="仿宋_GB2312" w:cs="仿宋_GB2312" w:hint="eastAsia"/>
          <w:b w:val="0"/>
          <w:sz w:val="21"/>
          <w:szCs w:val="21"/>
          <w:shd w:val="clear" w:color="auto" w:fill="FFFFFF"/>
        </w:rPr>
        <w:t>（一）师资队伍</w:t>
      </w:r>
    </w:p>
    <w:p w14:paraId="7F587D2B"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bookmarkStart w:id="30" w:name="_Hlk104759031"/>
      <w:r>
        <w:rPr>
          <w:rStyle w:val="ab"/>
          <w:rFonts w:ascii="仿宋_GB2312" w:eastAsia="仿宋_GB2312" w:hAnsi="仿宋_GB2312" w:cs="仿宋_GB2312" w:hint="eastAsia"/>
          <w:sz w:val="21"/>
          <w:szCs w:val="21"/>
          <w:shd w:val="clear" w:color="auto" w:fill="FFFFFF"/>
        </w:rPr>
        <w:t>1.</w:t>
      </w:r>
      <w:proofErr w:type="gramStart"/>
      <w:r>
        <w:rPr>
          <w:rStyle w:val="ab"/>
          <w:rFonts w:ascii="仿宋_GB2312" w:eastAsia="仿宋_GB2312" w:hAnsi="仿宋_GB2312" w:cs="仿宋_GB2312" w:hint="eastAsia"/>
          <w:sz w:val="21"/>
          <w:szCs w:val="21"/>
          <w:shd w:val="clear" w:color="auto" w:fill="FFFFFF"/>
        </w:rPr>
        <w:t>中职学段</w:t>
      </w:r>
      <w:proofErr w:type="gramEnd"/>
    </w:p>
    <w:bookmarkEnd w:id="28"/>
    <w:p w14:paraId="00C6D775"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通过落实教师在职进修和企业实践制度，开展专业建设、课程建设和</w:t>
      </w:r>
      <w:proofErr w:type="gramStart"/>
      <w:r>
        <w:rPr>
          <w:rFonts w:ascii="仿宋_GB2312" w:eastAsia="仿宋_GB2312" w:hAnsi="仿宋_GB2312" w:cs="仿宋_GB2312" w:hint="eastAsia"/>
          <w:kern w:val="0"/>
          <w:szCs w:val="21"/>
        </w:rPr>
        <w:t>校企</w:t>
      </w:r>
      <w:proofErr w:type="gramEnd"/>
      <w:r>
        <w:rPr>
          <w:rFonts w:ascii="仿宋_GB2312" w:eastAsia="仿宋_GB2312" w:hAnsi="仿宋_GB2312" w:cs="仿宋_GB2312" w:hint="eastAsia"/>
          <w:kern w:val="0"/>
          <w:szCs w:val="21"/>
        </w:rPr>
        <w:t>合作项目等途径，实现“双</w:t>
      </w:r>
      <w:r>
        <w:rPr>
          <w:rFonts w:ascii="仿宋_GB2312" w:eastAsia="仿宋_GB2312" w:hAnsi="仿宋_GB2312" w:cs="仿宋_GB2312" w:hint="eastAsia"/>
          <w:kern w:val="0"/>
          <w:szCs w:val="21"/>
        </w:rPr>
        <w:lastRenderedPageBreak/>
        <w:t>师型”专业教学团队建设与人才培养模式相结合，教师的专业理论水平提高与实践技能提高相结合，校内培养和校外培养相结合，提升教师教学专业能力，“双师型”教师比例达到70％以上。专职教师18人，全部为本科以上学历，其中硕士学位1人；高级教师1人，中级教师10人，双师</w:t>
      </w:r>
      <w:proofErr w:type="gramStart"/>
      <w:r>
        <w:rPr>
          <w:rFonts w:ascii="仿宋_GB2312" w:eastAsia="仿宋_GB2312" w:hAnsi="仿宋_GB2312" w:cs="仿宋_GB2312" w:hint="eastAsia"/>
          <w:kern w:val="0"/>
          <w:szCs w:val="21"/>
        </w:rPr>
        <w:t>型教师</w:t>
      </w:r>
      <w:proofErr w:type="gramEnd"/>
      <w:r>
        <w:rPr>
          <w:rFonts w:ascii="仿宋_GB2312" w:eastAsia="仿宋_GB2312" w:hAnsi="仿宋_GB2312" w:cs="仿宋_GB2312" w:hint="eastAsia"/>
          <w:kern w:val="0"/>
          <w:szCs w:val="21"/>
        </w:rPr>
        <w:t>9人。</w:t>
      </w:r>
    </w:p>
    <w:p w14:paraId="6744484B"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2.高职学段</w:t>
      </w:r>
    </w:p>
    <w:p w14:paraId="41964634" w14:textId="77777777" w:rsidR="007C193F" w:rsidRDefault="00731ED6">
      <w:pPr>
        <w:pStyle w:val="a9"/>
        <w:widowControl/>
        <w:shd w:val="clear" w:color="auto" w:fill="FFFFFF"/>
        <w:spacing w:beforeAutospacing="0" w:afterAutospacing="0" w:line="276" w:lineRule="auto"/>
        <w:ind w:firstLineChars="200" w:firstLine="420"/>
        <w:rPr>
          <w:rFonts w:ascii="仿宋_GB2312" w:eastAsia="仿宋_GB2312" w:hAnsi="仿宋_GB2312" w:cs="仿宋_GB2312"/>
          <w:sz w:val="21"/>
          <w:szCs w:val="21"/>
        </w:rPr>
      </w:pPr>
      <w:bookmarkStart w:id="31" w:name="_Hlk104759104"/>
      <w:r>
        <w:rPr>
          <w:rFonts w:ascii="仿宋_GB2312" w:eastAsia="仿宋_GB2312" w:hAnsi="仿宋_GB2312" w:cs="仿宋_GB2312" w:hint="eastAsia"/>
          <w:sz w:val="21"/>
          <w:szCs w:val="21"/>
        </w:rPr>
        <w:t>会计专业专职教师10人，中高级职称以上教师4人，具有研究生以上学历5人。从总体上看，师资队伍的年龄、学历、职称、学科与学</w:t>
      </w:r>
      <w:proofErr w:type="gramStart"/>
      <w:r>
        <w:rPr>
          <w:rFonts w:ascii="仿宋_GB2312" w:eastAsia="仿宋_GB2312" w:hAnsi="仿宋_GB2312" w:cs="仿宋_GB2312" w:hint="eastAsia"/>
          <w:sz w:val="21"/>
          <w:szCs w:val="21"/>
        </w:rPr>
        <w:t>缘结构</w:t>
      </w:r>
      <w:proofErr w:type="gramEnd"/>
      <w:r>
        <w:rPr>
          <w:rFonts w:ascii="仿宋_GB2312" w:eastAsia="仿宋_GB2312" w:hAnsi="仿宋_GB2312" w:cs="仿宋_GB2312" w:hint="eastAsia"/>
          <w:sz w:val="21"/>
          <w:szCs w:val="21"/>
        </w:rPr>
        <w:t>比较合理并呈现出良好的发展态势。另外拟外聘的教师多为长期从事会计工作高级职称的行业人员或具有注册会计师资格的会计师事务所经验的人员。专业教师积极参与科研、教研活动，取得了丰富的成果，促进了教师自身科研、教研水平的提高。</w:t>
      </w:r>
      <w:bookmarkStart w:id="32" w:name="_Toc25063"/>
    </w:p>
    <w:bookmarkEnd w:id="30"/>
    <w:bookmarkEnd w:id="31"/>
    <w:p w14:paraId="3D101FD8"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t>（二）教学条件</w:t>
      </w:r>
      <w:bookmarkEnd w:id="32"/>
    </w:p>
    <w:p w14:paraId="2EA26AFA"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1.</w:t>
      </w:r>
      <w:proofErr w:type="gramStart"/>
      <w:r>
        <w:rPr>
          <w:rStyle w:val="ab"/>
          <w:rFonts w:ascii="仿宋_GB2312" w:eastAsia="仿宋_GB2312" w:hAnsi="仿宋_GB2312" w:cs="仿宋_GB2312" w:hint="eastAsia"/>
          <w:sz w:val="21"/>
          <w:szCs w:val="21"/>
          <w:shd w:val="clear" w:color="auto" w:fill="FFFFFF"/>
        </w:rPr>
        <w:t>中职学段</w:t>
      </w:r>
      <w:proofErr w:type="gramEnd"/>
    </w:p>
    <w:p w14:paraId="27EEB391"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本专业校内实训</w:t>
      </w:r>
      <w:proofErr w:type="gramStart"/>
      <w:r>
        <w:rPr>
          <w:rFonts w:ascii="仿宋_GB2312" w:eastAsia="仿宋_GB2312" w:hAnsi="仿宋_GB2312" w:cs="仿宋_GB2312" w:hint="eastAsia"/>
          <w:kern w:val="0"/>
          <w:szCs w:val="21"/>
        </w:rPr>
        <w:t>室具备</w:t>
      </w:r>
      <w:proofErr w:type="gramEnd"/>
      <w:r>
        <w:rPr>
          <w:rFonts w:ascii="仿宋_GB2312" w:eastAsia="仿宋_GB2312" w:hAnsi="仿宋_GB2312" w:cs="仿宋_GB2312" w:hint="eastAsia"/>
          <w:kern w:val="0"/>
          <w:szCs w:val="21"/>
        </w:rPr>
        <w:t>会计模拟公司综合实训基地、电算化会计实训室、会计基本技能实训室、企业经营（沙盘模拟）实训室等实训室，主要设施数量见下表。</w:t>
      </w:r>
    </w:p>
    <w:p w14:paraId="0B6B84BD" w14:textId="77777777" w:rsidR="007C193F" w:rsidRDefault="007C193F">
      <w:pPr>
        <w:pStyle w:val="1"/>
        <w:ind w:firstLine="420"/>
      </w:pPr>
    </w:p>
    <w:p w14:paraId="36D00FF1" w14:textId="77777777" w:rsidR="007C193F" w:rsidRDefault="00731ED6">
      <w:pPr>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szCs w:val="21"/>
        </w:rPr>
        <w:t>表1：会计主要教学设施数量表</w:t>
      </w:r>
    </w:p>
    <w:p w14:paraId="67005CC0" w14:textId="77777777" w:rsidR="007C193F" w:rsidRDefault="007C193F">
      <w:pPr>
        <w:pStyle w:val="1"/>
        <w:ind w:firstLine="420"/>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770"/>
        <w:gridCol w:w="1706"/>
        <w:gridCol w:w="2974"/>
        <w:gridCol w:w="3131"/>
      </w:tblGrid>
      <w:tr w:rsidR="007C193F" w14:paraId="0AA04956" w14:textId="77777777" w:rsidTr="00D217B5">
        <w:trPr>
          <w:trHeight w:val="439"/>
          <w:jc w:val="center"/>
        </w:trPr>
        <w:tc>
          <w:tcPr>
            <w:tcW w:w="1770" w:type="dxa"/>
            <w:vMerge w:val="restart"/>
            <w:vAlign w:val="center"/>
          </w:tcPr>
          <w:p w14:paraId="13F3278A"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序号</w:t>
            </w:r>
          </w:p>
        </w:tc>
        <w:tc>
          <w:tcPr>
            <w:tcW w:w="1706" w:type="dxa"/>
            <w:vMerge w:val="restart"/>
            <w:vAlign w:val="center"/>
          </w:tcPr>
          <w:p w14:paraId="7240A149"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实训室名称</w:t>
            </w:r>
          </w:p>
        </w:tc>
        <w:tc>
          <w:tcPr>
            <w:tcW w:w="6105" w:type="dxa"/>
            <w:gridSpan w:val="2"/>
            <w:vAlign w:val="center"/>
          </w:tcPr>
          <w:p w14:paraId="34786AA7"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主要工具和设施设备</w:t>
            </w:r>
          </w:p>
        </w:tc>
      </w:tr>
      <w:tr w:rsidR="007C193F" w14:paraId="6C52CECA" w14:textId="77777777" w:rsidTr="00D217B5">
        <w:trPr>
          <w:trHeight w:val="428"/>
          <w:jc w:val="center"/>
        </w:trPr>
        <w:tc>
          <w:tcPr>
            <w:tcW w:w="1770" w:type="dxa"/>
            <w:vMerge/>
            <w:vAlign w:val="center"/>
          </w:tcPr>
          <w:p w14:paraId="422A125A"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630EE3AE"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4D417402"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名称</w:t>
            </w:r>
          </w:p>
        </w:tc>
        <w:tc>
          <w:tcPr>
            <w:tcW w:w="3131" w:type="dxa"/>
            <w:vAlign w:val="center"/>
          </w:tcPr>
          <w:p w14:paraId="630C5CD9"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数量</w:t>
            </w:r>
          </w:p>
        </w:tc>
      </w:tr>
      <w:tr w:rsidR="007C193F" w14:paraId="7104965E" w14:textId="77777777" w:rsidTr="00D217B5">
        <w:trPr>
          <w:trHeight w:val="415"/>
          <w:jc w:val="center"/>
        </w:trPr>
        <w:tc>
          <w:tcPr>
            <w:tcW w:w="1770" w:type="dxa"/>
            <w:vMerge w:val="restart"/>
            <w:vAlign w:val="center"/>
          </w:tcPr>
          <w:p w14:paraId="3FD4130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706" w:type="dxa"/>
            <w:vMerge w:val="restart"/>
            <w:vAlign w:val="center"/>
          </w:tcPr>
          <w:p w14:paraId="45EB69F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会计电算化实训室</w:t>
            </w:r>
          </w:p>
        </w:tc>
        <w:tc>
          <w:tcPr>
            <w:tcW w:w="2974" w:type="dxa"/>
            <w:vAlign w:val="center"/>
          </w:tcPr>
          <w:p w14:paraId="734DABF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计算机</w:t>
            </w:r>
          </w:p>
        </w:tc>
        <w:tc>
          <w:tcPr>
            <w:tcW w:w="3131" w:type="dxa"/>
            <w:vAlign w:val="center"/>
          </w:tcPr>
          <w:p w14:paraId="05CBA84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54台</w:t>
            </w:r>
          </w:p>
        </w:tc>
      </w:tr>
      <w:tr w:rsidR="007C193F" w14:paraId="7E7DAED5" w14:textId="77777777" w:rsidTr="00D217B5">
        <w:trPr>
          <w:trHeight w:val="415"/>
          <w:jc w:val="center"/>
        </w:trPr>
        <w:tc>
          <w:tcPr>
            <w:tcW w:w="1770" w:type="dxa"/>
            <w:vMerge/>
            <w:vAlign w:val="center"/>
          </w:tcPr>
          <w:p w14:paraId="580992C7"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0250B53D"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6D45899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T3财务软件</w:t>
            </w:r>
          </w:p>
        </w:tc>
        <w:tc>
          <w:tcPr>
            <w:tcW w:w="3131" w:type="dxa"/>
            <w:vAlign w:val="center"/>
          </w:tcPr>
          <w:p w14:paraId="1FBBB0E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1套</w:t>
            </w:r>
          </w:p>
        </w:tc>
      </w:tr>
      <w:tr w:rsidR="007C193F" w14:paraId="212C16EB" w14:textId="77777777" w:rsidTr="00D217B5">
        <w:trPr>
          <w:trHeight w:val="415"/>
          <w:jc w:val="center"/>
        </w:trPr>
        <w:tc>
          <w:tcPr>
            <w:tcW w:w="1770" w:type="dxa"/>
            <w:vMerge w:val="restart"/>
            <w:vAlign w:val="center"/>
          </w:tcPr>
          <w:p w14:paraId="36A90E5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２</w:t>
            </w:r>
          </w:p>
        </w:tc>
        <w:tc>
          <w:tcPr>
            <w:tcW w:w="1706" w:type="dxa"/>
            <w:vMerge w:val="restart"/>
            <w:vAlign w:val="center"/>
          </w:tcPr>
          <w:p w14:paraId="0E976431"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会计基本技能实训室</w:t>
            </w:r>
          </w:p>
        </w:tc>
        <w:tc>
          <w:tcPr>
            <w:tcW w:w="2974" w:type="dxa"/>
            <w:vAlign w:val="center"/>
          </w:tcPr>
          <w:p w14:paraId="60EB5DB4"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小键盘</w:t>
            </w:r>
          </w:p>
        </w:tc>
        <w:tc>
          <w:tcPr>
            <w:tcW w:w="3131" w:type="dxa"/>
            <w:vAlign w:val="center"/>
          </w:tcPr>
          <w:p w14:paraId="40769B2E"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60套</w:t>
            </w:r>
          </w:p>
        </w:tc>
      </w:tr>
      <w:tr w:rsidR="007C193F" w14:paraId="49DCB7D8" w14:textId="77777777" w:rsidTr="00D217B5">
        <w:trPr>
          <w:trHeight w:val="415"/>
          <w:jc w:val="center"/>
        </w:trPr>
        <w:tc>
          <w:tcPr>
            <w:tcW w:w="1770" w:type="dxa"/>
            <w:vMerge/>
            <w:vAlign w:val="center"/>
          </w:tcPr>
          <w:p w14:paraId="3377FBBB"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1D00FDEB"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4A19D0B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点钞机</w:t>
            </w:r>
          </w:p>
        </w:tc>
        <w:tc>
          <w:tcPr>
            <w:tcW w:w="3131" w:type="dxa"/>
            <w:vAlign w:val="center"/>
          </w:tcPr>
          <w:p w14:paraId="5B6842E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6台</w:t>
            </w:r>
          </w:p>
        </w:tc>
      </w:tr>
      <w:tr w:rsidR="007C193F" w14:paraId="435C2670" w14:textId="77777777" w:rsidTr="00D217B5">
        <w:trPr>
          <w:trHeight w:val="415"/>
          <w:jc w:val="center"/>
        </w:trPr>
        <w:tc>
          <w:tcPr>
            <w:tcW w:w="1770" w:type="dxa"/>
            <w:vMerge/>
            <w:vAlign w:val="center"/>
          </w:tcPr>
          <w:p w14:paraId="3385BE53"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2CE33C5D"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248F76D5"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万次章</w:t>
            </w:r>
          </w:p>
        </w:tc>
        <w:tc>
          <w:tcPr>
            <w:tcW w:w="3131" w:type="dxa"/>
            <w:vAlign w:val="center"/>
          </w:tcPr>
          <w:p w14:paraId="2ECE81F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60个</w:t>
            </w:r>
          </w:p>
        </w:tc>
      </w:tr>
      <w:tr w:rsidR="007C193F" w14:paraId="16B93423" w14:textId="77777777" w:rsidTr="00D217B5">
        <w:trPr>
          <w:trHeight w:val="415"/>
          <w:jc w:val="center"/>
        </w:trPr>
        <w:tc>
          <w:tcPr>
            <w:tcW w:w="1770" w:type="dxa"/>
            <w:vMerge/>
            <w:vAlign w:val="center"/>
          </w:tcPr>
          <w:p w14:paraId="413B6463"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1E8711AB"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3EBD8F95" w14:textId="77777777" w:rsidR="007C193F" w:rsidRDefault="00731ED6">
            <w:pPr>
              <w:widowControl/>
              <w:spacing w:line="360" w:lineRule="auto"/>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扎钞条</w:t>
            </w:r>
            <w:proofErr w:type="gramEnd"/>
          </w:p>
        </w:tc>
        <w:tc>
          <w:tcPr>
            <w:tcW w:w="3131" w:type="dxa"/>
            <w:vAlign w:val="center"/>
          </w:tcPr>
          <w:p w14:paraId="093A2564"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2箱</w:t>
            </w:r>
          </w:p>
        </w:tc>
      </w:tr>
      <w:tr w:rsidR="007C193F" w14:paraId="6BEFC964" w14:textId="77777777" w:rsidTr="00D217B5">
        <w:trPr>
          <w:trHeight w:val="415"/>
          <w:jc w:val="center"/>
        </w:trPr>
        <w:tc>
          <w:tcPr>
            <w:tcW w:w="1770" w:type="dxa"/>
            <w:vMerge/>
            <w:vAlign w:val="center"/>
          </w:tcPr>
          <w:p w14:paraId="5A11EF24"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7D101C67"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6E1EA3E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练功卷</w:t>
            </w:r>
          </w:p>
        </w:tc>
        <w:tc>
          <w:tcPr>
            <w:tcW w:w="3131" w:type="dxa"/>
            <w:vAlign w:val="center"/>
          </w:tcPr>
          <w:p w14:paraId="2884063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2箱</w:t>
            </w:r>
          </w:p>
        </w:tc>
      </w:tr>
      <w:tr w:rsidR="007C193F" w14:paraId="6BED6088" w14:textId="77777777" w:rsidTr="00D217B5">
        <w:trPr>
          <w:trHeight w:val="415"/>
          <w:jc w:val="center"/>
        </w:trPr>
        <w:tc>
          <w:tcPr>
            <w:tcW w:w="1770" w:type="dxa"/>
            <w:vMerge w:val="restart"/>
            <w:vAlign w:val="center"/>
          </w:tcPr>
          <w:p w14:paraId="690DF7DD"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３</w:t>
            </w:r>
          </w:p>
        </w:tc>
        <w:tc>
          <w:tcPr>
            <w:tcW w:w="1706" w:type="dxa"/>
            <w:vMerge w:val="restart"/>
            <w:vAlign w:val="center"/>
          </w:tcPr>
          <w:p w14:paraId="57EAC0E9"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会计模拟公司综合实训基地</w:t>
            </w:r>
          </w:p>
        </w:tc>
        <w:tc>
          <w:tcPr>
            <w:tcW w:w="2974" w:type="dxa"/>
            <w:vAlign w:val="center"/>
          </w:tcPr>
          <w:p w14:paraId="63F78C80"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计算机</w:t>
            </w:r>
          </w:p>
        </w:tc>
        <w:tc>
          <w:tcPr>
            <w:tcW w:w="3131" w:type="dxa"/>
            <w:vAlign w:val="center"/>
          </w:tcPr>
          <w:p w14:paraId="2AD5ECE2"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60台</w:t>
            </w:r>
          </w:p>
        </w:tc>
      </w:tr>
      <w:tr w:rsidR="007C193F" w14:paraId="6BF9E6A0" w14:textId="77777777" w:rsidTr="00D217B5">
        <w:trPr>
          <w:trHeight w:val="415"/>
          <w:jc w:val="center"/>
        </w:trPr>
        <w:tc>
          <w:tcPr>
            <w:tcW w:w="1770" w:type="dxa"/>
            <w:vMerge/>
            <w:vAlign w:val="center"/>
          </w:tcPr>
          <w:p w14:paraId="0C9D37B9"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066F607E"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79D582A8"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T3财务软件</w:t>
            </w:r>
          </w:p>
        </w:tc>
        <w:tc>
          <w:tcPr>
            <w:tcW w:w="3131" w:type="dxa"/>
            <w:vAlign w:val="center"/>
          </w:tcPr>
          <w:p w14:paraId="0F0272C7"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1套</w:t>
            </w:r>
          </w:p>
        </w:tc>
      </w:tr>
      <w:tr w:rsidR="007C193F" w14:paraId="4A4421D7" w14:textId="77777777" w:rsidTr="00D217B5">
        <w:trPr>
          <w:trHeight w:val="415"/>
          <w:jc w:val="center"/>
        </w:trPr>
        <w:tc>
          <w:tcPr>
            <w:tcW w:w="1770" w:type="dxa"/>
            <w:vMerge/>
            <w:vAlign w:val="center"/>
          </w:tcPr>
          <w:p w14:paraId="6D117A03"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5282C8E3"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7E6199C8"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福斯特财务软件</w:t>
            </w:r>
          </w:p>
        </w:tc>
        <w:tc>
          <w:tcPr>
            <w:tcW w:w="3131" w:type="dxa"/>
            <w:vAlign w:val="center"/>
          </w:tcPr>
          <w:p w14:paraId="01558E6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1套</w:t>
            </w:r>
          </w:p>
        </w:tc>
      </w:tr>
      <w:tr w:rsidR="007C193F" w14:paraId="3AB658A6" w14:textId="77777777" w:rsidTr="00D217B5">
        <w:trPr>
          <w:trHeight w:val="415"/>
          <w:jc w:val="center"/>
        </w:trPr>
        <w:tc>
          <w:tcPr>
            <w:tcW w:w="1770" w:type="dxa"/>
            <w:vMerge/>
            <w:vAlign w:val="center"/>
          </w:tcPr>
          <w:p w14:paraId="32D2FF96"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63A3F18F"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2376F38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针式单据打印机</w:t>
            </w:r>
          </w:p>
        </w:tc>
        <w:tc>
          <w:tcPr>
            <w:tcW w:w="3131" w:type="dxa"/>
            <w:vAlign w:val="center"/>
          </w:tcPr>
          <w:p w14:paraId="2568A608"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20台</w:t>
            </w:r>
          </w:p>
        </w:tc>
      </w:tr>
      <w:tr w:rsidR="007C193F" w14:paraId="662F9688" w14:textId="77777777" w:rsidTr="00D217B5">
        <w:trPr>
          <w:trHeight w:val="415"/>
          <w:jc w:val="center"/>
        </w:trPr>
        <w:tc>
          <w:tcPr>
            <w:tcW w:w="1770" w:type="dxa"/>
            <w:vMerge/>
            <w:vAlign w:val="center"/>
          </w:tcPr>
          <w:p w14:paraId="0073A6AF"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6FCE3AE6"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55B673A7"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扫描仪</w:t>
            </w:r>
          </w:p>
        </w:tc>
        <w:tc>
          <w:tcPr>
            <w:tcW w:w="3131" w:type="dxa"/>
            <w:vAlign w:val="center"/>
          </w:tcPr>
          <w:p w14:paraId="537FBAD6"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20台</w:t>
            </w:r>
          </w:p>
        </w:tc>
      </w:tr>
      <w:tr w:rsidR="007C193F" w14:paraId="34D7ABCB" w14:textId="77777777" w:rsidTr="00D217B5">
        <w:trPr>
          <w:trHeight w:val="415"/>
          <w:jc w:val="center"/>
        </w:trPr>
        <w:tc>
          <w:tcPr>
            <w:tcW w:w="1770" w:type="dxa"/>
            <w:vMerge w:val="restart"/>
            <w:vAlign w:val="center"/>
          </w:tcPr>
          <w:p w14:paraId="4AAEC3BC"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c>
          <w:tcPr>
            <w:tcW w:w="1706" w:type="dxa"/>
            <w:vMerge w:val="restart"/>
            <w:vAlign w:val="center"/>
          </w:tcPr>
          <w:p w14:paraId="2D97E574"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企业经营实训室</w:t>
            </w:r>
          </w:p>
        </w:tc>
        <w:tc>
          <w:tcPr>
            <w:tcW w:w="2974" w:type="dxa"/>
            <w:vAlign w:val="center"/>
          </w:tcPr>
          <w:p w14:paraId="374A6B08"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计算机</w:t>
            </w:r>
          </w:p>
        </w:tc>
        <w:tc>
          <w:tcPr>
            <w:tcW w:w="3131" w:type="dxa"/>
            <w:vAlign w:val="center"/>
          </w:tcPr>
          <w:p w14:paraId="3CF8EE38"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10台</w:t>
            </w:r>
          </w:p>
        </w:tc>
      </w:tr>
      <w:tr w:rsidR="007C193F" w14:paraId="6B9502FE" w14:textId="77777777" w:rsidTr="00D217B5">
        <w:trPr>
          <w:trHeight w:val="415"/>
          <w:jc w:val="center"/>
        </w:trPr>
        <w:tc>
          <w:tcPr>
            <w:tcW w:w="1770" w:type="dxa"/>
            <w:vMerge/>
            <w:vAlign w:val="center"/>
          </w:tcPr>
          <w:p w14:paraId="50E64F3B"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2E7A6506"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288261C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手工沙盘工具</w:t>
            </w:r>
          </w:p>
        </w:tc>
        <w:tc>
          <w:tcPr>
            <w:tcW w:w="3131" w:type="dxa"/>
            <w:vAlign w:val="center"/>
          </w:tcPr>
          <w:p w14:paraId="2CEF18BE"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1套</w:t>
            </w:r>
          </w:p>
        </w:tc>
      </w:tr>
      <w:tr w:rsidR="007C193F" w14:paraId="3AE22EA1" w14:textId="77777777" w:rsidTr="00D217B5">
        <w:trPr>
          <w:trHeight w:val="415"/>
          <w:jc w:val="center"/>
        </w:trPr>
        <w:tc>
          <w:tcPr>
            <w:tcW w:w="1770" w:type="dxa"/>
            <w:vMerge/>
            <w:vAlign w:val="center"/>
          </w:tcPr>
          <w:p w14:paraId="4EA0BF89" w14:textId="77777777" w:rsidR="007C193F" w:rsidRDefault="007C193F">
            <w:pPr>
              <w:widowControl/>
              <w:spacing w:line="360" w:lineRule="auto"/>
              <w:jc w:val="center"/>
              <w:rPr>
                <w:rFonts w:ascii="仿宋_GB2312" w:eastAsia="仿宋_GB2312" w:hAnsi="仿宋_GB2312" w:cs="仿宋_GB2312"/>
                <w:kern w:val="0"/>
                <w:szCs w:val="21"/>
              </w:rPr>
            </w:pPr>
          </w:p>
        </w:tc>
        <w:tc>
          <w:tcPr>
            <w:tcW w:w="1706" w:type="dxa"/>
            <w:vMerge/>
            <w:vAlign w:val="center"/>
          </w:tcPr>
          <w:p w14:paraId="07E0CEF4" w14:textId="77777777" w:rsidR="007C193F" w:rsidRDefault="007C193F">
            <w:pPr>
              <w:widowControl/>
              <w:spacing w:line="360" w:lineRule="auto"/>
              <w:jc w:val="center"/>
              <w:rPr>
                <w:rFonts w:ascii="仿宋_GB2312" w:eastAsia="仿宋_GB2312" w:hAnsi="仿宋_GB2312" w:cs="仿宋_GB2312"/>
                <w:kern w:val="0"/>
                <w:szCs w:val="21"/>
              </w:rPr>
            </w:pPr>
          </w:p>
        </w:tc>
        <w:tc>
          <w:tcPr>
            <w:tcW w:w="2974" w:type="dxa"/>
            <w:vAlign w:val="center"/>
          </w:tcPr>
          <w:p w14:paraId="5670147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电子沙盘工具</w:t>
            </w:r>
          </w:p>
        </w:tc>
        <w:tc>
          <w:tcPr>
            <w:tcW w:w="3131" w:type="dxa"/>
            <w:vAlign w:val="center"/>
          </w:tcPr>
          <w:p w14:paraId="24CF2C46"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1套</w:t>
            </w:r>
          </w:p>
        </w:tc>
      </w:tr>
    </w:tbl>
    <w:p w14:paraId="1223AEFB" w14:textId="77777777" w:rsidR="007C193F" w:rsidRDefault="007C193F">
      <w:pPr>
        <w:spacing w:line="276" w:lineRule="auto"/>
        <w:jc w:val="center"/>
        <w:rPr>
          <w:rFonts w:ascii="仿宋_GB2312" w:eastAsia="仿宋_GB2312" w:hAnsi="仿宋_GB2312" w:cs="仿宋_GB2312"/>
          <w:szCs w:val="21"/>
        </w:rPr>
      </w:pPr>
    </w:p>
    <w:p w14:paraId="7DFC9A83" w14:textId="77777777" w:rsidR="007C193F" w:rsidRDefault="00731ED6">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表2：已投入使用的专业实训室</w:t>
      </w:r>
    </w:p>
    <w:tbl>
      <w:tblPr>
        <w:tblW w:w="0" w:type="auto"/>
        <w:tblInd w:w="93" w:type="dxa"/>
        <w:tblLook w:val="04A0" w:firstRow="1" w:lastRow="0" w:firstColumn="1" w:lastColumn="0" w:noHBand="0" w:noVBand="1"/>
      </w:tblPr>
      <w:tblGrid>
        <w:gridCol w:w="2039"/>
        <w:gridCol w:w="6138"/>
        <w:gridCol w:w="846"/>
        <w:gridCol w:w="846"/>
      </w:tblGrid>
      <w:tr w:rsidR="007C193F" w14:paraId="37CE3F0D" w14:textId="77777777">
        <w:trPr>
          <w:trHeight w:val="124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EC090C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实训室名称</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1C7FA9A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功能简介</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689CCA81"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面积</w:t>
            </w:r>
          </w:p>
          <w:p w14:paraId="62119858" w14:textId="77777777" w:rsidR="007C193F" w:rsidRDefault="00731ED6">
            <w:pPr>
              <w:widowControl/>
              <w:spacing w:line="360" w:lineRule="auto"/>
              <w:jc w:val="center"/>
            </w:pPr>
            <w:r>
              <w:rPr>
                <w:rFonts w:ascii="仿宋_GB2312" w:eastAsia="仿宋_GB2312" w:hAnsi="仿宋_GB2312" w:cs="仿宋_GB2312" w:hint="eastAsia"/>
                <w:kern w:val="0"/>
                <w:szCs w:val="21"/>
              </w:rPr>
              <w:t>平方米</w:t>
            </w:r>
          </w:p>
        </w:tc>
        <w:tc>
          <w:tcPr>
            <w:tcW w:w="0" w:type="auto"/>
            <w:tcBorders>
              <w:top w:val="single" w:sz="4" w:space="0" w:color="auto"/>
              <w:left w:val="nil"/>
              <w:bottom w:val="single" w:sz="4" w:space="0" w:color="auto"/>
              <w:right w:val="single" w:sz="4" w:space="0" w:color="auto"/>
            </w:tcBorders>
            <w:shd w:val="clear" w:color="auto" w:fill="auto"/>
            <w:noWrap/>
            <w:vAlign w:val="center"/>
          </w:tcPr>
          <w:p w14:paraId="580E4DDF" w14:textId="77777777" w:rsidR="007C193F" w:rsidRDefault="00731ED6">
            <w:pPr>
              <w:widowControl/>
              <w:spacing w:line="360" w:lineRule="auto"/>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工位数</w:t>
            </w:r>
            <w:proofErr w:type="gramEnd"/>
          </w:p>
        </w:tc>
      </w:tr>
      <w:tr w:rsidR="007C193F" w14:paraId="558DE838" w14:textId="77777777">
        <w:trPr>
          <w:trHeight w:val="1545"/>
        </w:trPr>
        <w:tc>
          <w:tcPr>
            <w:tcW w:w="0" w:type="auto"/>
            <w:tcBorders>
              <w:top w:val="nil"/>
              <w:left w:val="single" w:sz="4" w:space="0" w:color="auto"/>
              <w:bottom w:val="single" w:sz="4" w:space="0" w:color="auto"/>
              <w:right w:val="single" w:sz="4" w:space="0" w:color="auto"/>
            </w:tcBorders>
            <w:shd w:val="clear" w:color="auto" w:fill="auto"/>
            <w:noWrap/>
            <w:vAlign w:val="center"/>
          </w:tcPr>
          <w:p w14:paraId="7E55A3CB"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综合模拟实训基地</w:t>
            </w:r>
          </w:p>
        </w:tc>
        <w:tc>
          <w:tcPr>
            <w:tcW w:w="0" w:type="auto"/>
            <w:tcBorders>
              <w:top w:val="nil"/>
              <w:left w:val="nil"/>
              <w:bottom w:val="single" w:sz="4" w:space="0" w:color="auto"/>
              <w:right w:val="single" w:sz="4" w:space="0" w:color="auto"/>
            </w:tcBorders>
            <w:shd w:val="clear" w:color="auto" w:fill="auto"/>
          </w:tcPr>
          <w:p w14:paraId="3679AD4A"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本实训室配备福斯特财税一体化、手工技能竞赛、会计模拟一系列软件以及配套的扫描仪、票据打印机等模拟公司办公设备，同时也安装了畅捷通电算化软件、计算机</w:t>
            </w:r>
            <w:proofErr w:type="gramStart"/>
            <w:r>
              <w:rPr>
                <w:rFonts w:ascii="仿宋_GB2312" w:eastAsia="仿宋_GB2312" w:hAnsi="仿宋_GB2312" w:cs="仿宋_GB2312" w:hint="eastAsia"/>
                <w:kern w:val="0"/>
                <w:szCs w:val="21"/>
              </w:rPr>
              <w:t>一级等</w:t>
            </w:r>
            <w:proofErr w:type="gramEnd"/>
            <w:r>
              <w:rPr>
                <w:rFonts w:ascii="仿宋_GB2312" w:eastAsia="仿宋_GB2312" w:hAnsi="仿宋_GB2312" w:cs="仿宋_GB2312" w:hint="eastAsia"/>
                <w:kern w:val="0"/>
                <w:szCs w:val="21"/>
              </w:rPr>
              <w:t>软件，可以满足学生多项专业单项或多项综合实训的需要，有效支撑学校开展会计一体化方面的教学；同时也可以作为校内校外的培训基地。</w:t>
            </w:r>
          </w:p>
        </w:tc>
        <w:tc>
          <w:tcPr>
            <w:tcW w:w="0" w:type="auto"/>
            <w:tcBorders>
              <w:top w:val="nil"/>
              <w:left w:val="nil"/>
              <w:bottom w:val="single" w:sz="4" w:space="0" w:color="auto"/>
              <w:right w:val="single" w:sz="4" w:space="0" w:color="auto"/>
            </w:tcBorders>
            <w:shd w:val="clear" w:color="auto" w:fill="auto"/>
            <w:noWrap/>
            <w:vAlign w:val="center"/>
          </w:tcPr>
          <w:p w14:paraId="74F9C42D"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288</w:t>
            </w:r>
          </w:p>
        </w:tc>
        <w:tc>
          <w:tcPr>
            <w:tcW w:w="0" w:type="auto"/>
            <w:tcBorders>
              <w:top w:val="nil"/>
              <w:left w:val="nil"/>
              <w:bottom w:val="single" w:sz="4" w:space="0" w:color="auto"/>
              <w:right w:val="single" w:sz="4" w:space="0" w:color="auto"/>
            </w:tcBorders>
            <w:shd w:val="clear" w:color="auto" w:fill="auto"/>
            <w:noWrap/>
            <w:vAlign w:val="center"/>
          </w:tcPr>
          <w:p w14:paraId="2CE7D97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60</w:t>
            </w:r>
          </w:p>
        </w:tc>
      </w:tr>
      <w:tr w:rsidR="007C193F" w14:paraId="52A5D445" w14:textId="77777777">
        <w:trPr>
          <w:trHeight w:val="735"/>
        </w:trPr>
        <w:tc>
          <w:tcPr>
            <w:tcW w:w="0" w:type="auto"/>
            <w:tcBorders>
              <w:top w:val="nil"/>
              <w:left w:val="single" w:sz="4" w:space="0" w:color="auto"/>
              <w:bottom w:val="single" w:sz="4" w:space="0" w:color="auto"/>
              <w:right w:val="single" w:sz="4" w:space="0" w:color="auto"/>
            </w:tcBorders>
            <w:shd w:val="clear" w:color="auto" w:fill="auto"/>
            <w:noWrap/>
            <w:vAlign w:val="center"/>
          </w:tcPr>
          <w:p w14:paraId="40128536"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会计网络中心</w:t>
            </w:r>
          </w:p>
        </w:tc>
        <w:tc>
          <w:tcPr>
            <w:tcW w:w="0" w:type="auto"/>
            <w:tcBorders>
              <w:top w:val="nil"/>
              <w:left w:val="nil"/>
              <w:bottom w:val="single" w:sz="4" w:space="0" w:color="auto"/>
              <w:right w:val="single" w:sz="4" w:space="0" w:color="auto"/>
            </w:tcBorders>
            <w:shd w:val="clear" w:color="auto" w:fill="auto"/>
            <w:vAlign w:val="center"/>
          </w:tcPr>
          <w:p w14:paraId="218D2C6E"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本实训室主要安装了各会计软件的服务器、所有会计实</w:t>
            </w:r>
            <w:proofErr w:type="gramStart"/>
            <w:r>
              <w:rPr>
                <w:rFonts w:ascii="仿宋_GB2312" w:eastAsia="仿宋_GB2312" w:hAnsi="仿宋_GB2312" w:cs="仿宋_GB2312" w:hint="eastAsia"/>
                <w:kern w:val="0"/>
                <w:szCs w:val="21"/>
              </w:rPr>
              <w:t>训场室网络</w:t>
            </w:r>
            <w:proofErr w:type="gramEnd"/>
            <w:r>
              <w:rPr>
                <w:rFonts w:ascii="仿宋_GB2312" w:eastAsia="仿宋_GB2312" w:hAnsi="仿宋_GB2312" w:cs="仿宋_GB2312" w:hint="eastAsia"/>
                <w:kern w:val="0"/>
                <w:szCs w:val="21"/>
              </w:rPr>
              <w:t>连接的交换机以及监控等设备。</w:t>
            </w:r>
          </w:p>
        </w:tc>
        <w:tc>
          <w:tcPr>
            <w:tcW w:w="0" w:type="auto"/>
            <w:tcBorders>
              <w:top w:val="nil"/>
              <w:left w:val="nil"/>
              <w:bottom w:val="single" w:sz="4" w:space="0" w:color="auto"/>
              <w:right w:val="single" w:sz="4" w:space="0" w:color="auto"/>
            </w:tcBorders>
            <w:shd w:val="clear" w:color="auto" w:fill="auto"/>
            <w:noWrap/>
            <w:vAlign w:val="center"/>
          </w:tcPr>
          <w:p w14:paraId="3FEE3A3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45</w:t>
            </w:r>
          </w:p>
        </w:tc>
        <w:tc>
          <w:tcPr>
            <w:tcW w:w="0" w:type="auto"/>
            <w:tcBorders>
              <w:top w:val="nil"/>
              <w:left w:val="nil"/>
              <w:bottom w:val="single" w:sz="4" w:space="0" w:color="auto"/>
              <w:right w:val="single" w:sz="4" w:space="0" w:color="auto"/>
            </w:tcBorders>
            <w:shd w:val="clear" w:color="auto" w:fill="auto"/>
            <w:noWrap/>
            <w:vAlign w:val="center"/>
          </w:tcPr>
          <w:p w14:paraId="313B7FE2"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w:t>
            </w:r>
          </w:p>
        </w:tc>
      </w:tr>
      <w:tr w:rsidR="007C193F" w14:paraId="02F15F73" w14:textId="77777777">
        <w:trPr>
          <w:trHeight w:val="154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ECD4CBC"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lastRenderedPageBreak/>
              <w:t>企业经营实训室</w:t>
            </w:r>
          </w:p>
        </w:tc>
        <w:tc>
          <w:tcPr>
            <w:tcW w:w="0" w:type="auto"/>
            <w:tcBorders>
              <w:top w:val="nil"/>
              <w:left w:val="nil"/>
              <w:bottom w:val="single" w:sz="4" w:space="0" w:color="auto"/>
              <w:right w:val="single" w:sz="4" w:space="0" w:color="auto"/>
            </w:tcBorders>
            <w:shd w:val="clear" w:color="auto" w:fill="auto"/>
          </w:tcPr>
          <w:p w14:paraId="650590D3"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该实训室主要进行管理知识的综合运用实训，训练参训学生的战略管理、市场营销、财务管理、生产运作、物流管理、市场信息收集与运用等管理技能，全面提高受训者的综合素质。企业经营</w:t>
            </w:r>
            <w:proofErr w:type="gramStart"/>
            <w:r>
              <w:rPr>
                <w:rFonts w:ascii="仿宋_GB2312" w:eastAsia="仿宋_GB2312" w:hAnsi="仿宋_GB2312" w:cs="仿宋_GB2312" w:hint="eastAsia"/>
                <w:kern w:val="0"/>
                <w:szCs w:val="21"/>
              </w:rPr>
              <w:t>实训融理论</w:t>
            </w:r>
            <w:proofErr w:type="gramEnd"/>
            <w:r>
              <w:rPr>
                <w:rFonts w:ascii="仿宋_GB2312" w:eastAsia="仿宋_GB2312" w:hAnsi="仿宋_GB2312" w:cs="仿宋_GB2312" w:hint="eastAsia"/>
                <w:kern w:val="0"/>
                <w:szCs w:val="21"/>
              </w:rPr>
              <w:t>与实践于一体，集角色扮演与岗位体验于一身，思路新颖，内容丰富，使受训者在参与、体验中，完成从知识到技能的一次转化。</w:t>
            </w:r>
          </w:p>
        </w:tc>
        <w:tc>
          <w:tcPr>
            <w:tcW w:w="0" w:type="auto"/>
            <w:tcBorders>
              <w:top w:val="nil"/>
              <w:left w:val="nil"/>
              <w:bottom w:val="single" w:sz="4" w:space="0" w:color="auto"/>
              <w:right w:val="single" w:sz="4" w:space="0" w:color="auto"/>
            </w:tcBorders>
            <w:shd w:val="clear" w:color="auto" w:fill="auto"/>
            <w:noWrap/>
            <w:vAlign w:val="center"/>
          </w:tcPr>
          <w:p w14:paraId="2191E843"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136</w:t>
            </w:r>
          </w:p>
        </w:tc>
        <w:tc>
          <w:tcPr>
            <w:tcW w:w="0" w:type="auto"/>
            <w:tcBorders>
              <w:top w:val="nil"/>
              <w:left w:val="nil"/>
              <w:bottom w:val="single" w:sz="4" w:space="0" w:color="auto"/>
              <w:right w:val="single" w:sz="4" w:space="0" w:color="auto"/>
            </w:tcBorders>
            <w:shd w:val="clear" w:color="auto" w:fill="auto"/>
            <w:noWrap/>
            <w:vAlign w:val="center"/>
          </w:tcPr>
          <w:p w14:paraId="7588249C"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48</w:t>
            </w:r>
          </w:p>
        </w:tc>
      </w:tr>
      <w:tr w:rsidR="007C193F" w14:paraId="13300023" w14:textId="77777777">
        <w:trPr>
          <w:trHeight w:val="975"/>
        </w:trPr>
        <w:tc>
          <w:tcPr>
            <w:tcW w:w="0" w:type="auto"/>
            <w:tcBorders>
              <w:top w:val="nil"/>
              <w:left w:val="single" w:sz="4" w:space="0" w:color="auto"/>
              <w:bottom w:val="single" w:sz="4" w:space="0" w:color="auto"/>
              <w:right w:val="single" w:sz="4" w:space="0" w:color="auto"/>
            </w:tcBorders>
            <w:shd w:val="clear" w:color="auto" w:fill="auto"/>
            <w:vAlign w:val="center"/>
          </w:tcPr>
          <w:p w14:paraId="00E76C1D"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会计电算化实训室</w:t>
            </w:r>
          </w:p>
        </w:tc>
        <w:tc>
          <w:tcPr>
            <w:tcW w:w="0" w:type="auto"/>
            <w:tcBorders>
              <w:top w:val="nil"/>
              <w:left w:val="nil"/>
              <w:bottom w:val="single" w:sz="4" w:space="0" w:color="auto"/>
              <w:right w:val="single" w:sz="4" w:space="0" w:color="auto"/>
            </w:tcBorders>
            <w:shd w:val="clear" w:color="auto" w:fill="auto"/>
            <w:vAlign w:val="center"/>
          </w:tcPr>
          <w:p w14:paraId="492B43E4"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本实训室可提供总账、UFO报表、应收、应付款管理系统、工资系统和固定资产系统、预算管理系统、资金管理系统、成本管理系统和项目成本管理系统的教学、实训。</w:t>
            </w:r>
          </w:p>
        </w:tc>
        <w:tc>
          <w:tcPr>
            <w:tcW w:w="0" w:type="auto"/>
            <w:tcBorders>
              <w:top w:val="nil"/>
              <w:left w:val="nil"/>
              <w:bottom w:val="single" w:sz="4" w:space="0" w:color="auto"/>
              <w:right w:val="single" w:sz="4" w:space="0" w:color="auto"/>
            </w:tcBorders>
            <w:shd w:val="clear" w:color="auto" w:fill="auto"/>
            <w:noWrap/>
            <w:vAlign w:val="center"/>
          </w:tcPr>
          <w:p w14:paraId="1BD86AE0"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96</w:t>
            </w:r>
          </w:p>
        </w:tc>
        <w:tc>
          <w:tcPr>
            <w:tcW w:w="0" w:type="auto"/>
            <w:tcBorders>
              <w:top w:val="nil"/>
              <w:left w:val="nil"/>
              <w:bottom w:val="single" w:sz="4" w:space="0" w:color="auto"/>
              <w:right w:val="single" w:sz="4" w:space="0" w:color="auto"/>
            </w:tcBorders>
            <w:shd w:val="clear" w:color="auto" w:fill="auto"/>
            <w:noWrap/>
            <w:vAlign w:val="center"/>
          </w:tcPr>
          <w:p w14:paraId="5888CD12"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54</w:t>
            </w:r>
          </w:p>
        </w:tc>
      </w:tr>
      <w:tr w:rsidR="007C193F" w14:paraId="61BBE05A" w14:textId="77777777">
        <w:trPr>
          <w:trHeight w:val="1515"/>
        </w:trPr>
        <w:tc>
          <w:tcPr>
            <w:tcW w:w="0" w:type="auto"/>
            <w:tcBorders>
              <w:top w:val="nil"/>
              <w:left w:val="single" w:sz="4" w:space="0" w:color="auto"/>
              <w:bottom w:val="single" w:sz="4" w:space="0" w:color="auto"/>
              <w:right w:val="single" w:sz="4" w:space="0" w:color="auto"/>
            </w:tcBorders>
            <w:shd w:val="clear" w:color="auto" w:fill="auto"/>
            <w:noWrap/>
            <w:vAlign w:val="center"/>
          </w:tcPr>
          <w:p w14:paraId="3381F4F7"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会计技能实训室</w:t>
            </w:r>
          </w:p>
        </w:tc>
        <w:tc>
          <w:tcPr>
            <w:tcW w:w="0" w:type="auto"/>
            <w:tcBorders>
              <w:top w:val="nil"/>
              <w:left w:val="nil"/>
              <w:bottom w:val="single" w:sz="4" w:space="0" w:color="auto"/>
              <w:right w:val="single" w:sz="4" w:space="0" w:color="auto"/>
            </w:tcBorders>
            <w:shd w:val="clear" w:color="auto" w:fill="auto"/>
          </w:tcPr>
          <w:p w14:paraId="1B9F6EB1"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本实训室作为会计五笔、点钞、传票翻打等基本技能训练和比赛场室，训练和比赛场景壮观震撼，对学生是一个极大的锻炼和考验。学生在实训室当中进行点钞和数字录入、五笔打字三项基本技能的训练和比赛，满足财经类专业对财会技能的要求，能有效提升学生职业技能水平及技能竞赛水平。</w:t>
            </w:r>
          </w:p>
        </w:tc>
        <w:tc>
          <w:tcPr>
            <w:tcW w:w="0" w:type="auto"/>
            <w:tcBorders>
              <w:top w:val="nil"/>
              <w:left w:val="nil"/>
              <w:bottom w:val="single" w:sz="4" w:space="0" w:color="auto"/>
              <w:right w:val="single" w:sz="4" w:space="0" w:color="auto"/>
            </w:tcBorders>
            <w:shd w:val="clear" w:color="auto" w:fill="auto"/>
            <w:noWrap/>
            <w:vAlign w:val="center"/>
          </w:tcPr>
          <w:p w14:paraId="4E66304D"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96</w:t>
            </w:r>
          </w:p>
        </w:tc>
        <w:tc>
          <w:tcPr>
            <w:tcW w:w="0" w:type="auto"/>
            <w:tcBorders>
              <w:top w:val="nil"/>
              <w:left w:val="nil"/>
              <w:bottom w:val="single" w:sz="4" w:space="0" w:color="auto"/>
              <w:right w:val="single" w:sz="4" w:space="0" w:color="auto"/>
            </w:tcBorders>
            <w:shd w:val="clear" w:color="auto" w:fill="auto"/>
            <w:noWrap/>
            <w:vAlign w:val="center"/>
          </w:tcPr>
          <w:p w14:paraId="4157D60F"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48</w:t>
            </w:r>
          </w:p>
        </w:tc>
      </w:tr>
      <w:tr w:rsidR="007C193F" w14:paraId="7D8DEFEA" w14:textId="77777777">
        <w:trPr>
          <w:trHeight w:val="855"/>
        </w:trPr>
        <w:tc>
          <w:tcPr>
            <w:tcW w:w="0" w:type="auto"/>
            <w:tcBorders>
              <w:top w:val="nil"/>
              <w:left w:val="single" w:sz="4" w:space="0" w:color="auto"/>
              <w:bottom w:val="single" w:sz="4" w:space="0" w:color="auto"/>
              <w:right w:val="single" w:sz="4" w:space="0" w:color="auto"/>
            </w:tcBorders>
            <w:shd w:val="clear" w:color="auto" w:fill="auto"/>
            <w:vAlign w:val="center"/>
          </w:tcPr>
          <w:p w14:paraId="7F9AD3E7"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无纸化智慧平板教学实训室</w:t>
            </w:r>
          </w:p>
        </w:tc>
        <w:tc>
          <w:tcPr>
            <w:tcW w:w="0" w:type="auto"/>
            <w:tcBorders>
              <w:top w:val="nil"/>
              <w:left w:val="nil"/>
              <w:bottom w:val="single" w:sz="4" w:space="0" w:color="auto"/>
              <w:right w:val="single" w:sz="4" w:space="0" w:color="auto"/>
            </w:tcBorders>
            <w:shd w:val="clear" w:color="auto" w:fill="auto"/>
            <w:vAlign w:val="center"/>
          </w:tcPr>
          <w:p w14:paraId="71C044BE" w14:textId="77777777" w:rsidR="007C193F" w:rsidRDefault="00731ED6">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本实训</w:t>
            </w:r>
            <w:proofErr w:type="gramStart"/>
            <w:r>
              <w:rPr>
                <w:rFonts w:ascii="仿宋_GB2312" w:eastAsia="仿宋_GB2312" w:hAnsi="仿宋_GB2312" w:cs="仿宋_GB2312" w:hint="eastAsia"/>
                <w:kern w:val="0"/>
                <w:szCs w:val="21"/>
              </w:rPr>
              <w:t>室有效</w:t>
            </w:r>
            <w:proofErr w:type="gramEnd"/>
            <w:r>
              <w:rPr>
                <w:rFonts w:ascii="仿宋_GB2312" w:eastAsia="仿宋_GB2312" w:hAnsi="仿宋_GB2312" w:cs="仿宋_GB2312" w:hint="eastAsia"/>
                <w:kern w:val="0"/>
                <w:szCs w:val="21"/>
              </w:rPr>
              <w:t>支撑开展会计模拟仿真教学，同时实现在线和下线互动学习，学习成果通过无纸化测评系统自动评价。</w:t>
            </w:r>
          </w:p>
        </w:tc>
        <w:tc>
          <w:tcPr>
            <w:tcW w:w="0" w:type="auto"/>
            <w:tcBorders>
              <w:top w:val="nil"/>
              <w:left w:val="nil"/>
              <w:bottom w:val="single" w:sz="4" w:space="0" w:color="auto"/>
              <w:right w:val="single" w:sz="4" w:space="0" w:color="auto"/>
            </w:tcBorders>
            <w:shd w:val="clear" w:color="auto" w:fill="auto"/>
            <w:noWrap/>
            <w:vAlign w:val="center"/>
          </w:tcPr>
          <w:p w14:paraId="781A28BA"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96</w:t>
            </w:r>
          </w:p>
        </w:tc>
        <w:tc>
          <w:tcPr>
            <w:tcW w:w="0" w:type="auto"/>
            <w:tcBorders>
              <w:top w:val="nil"/>
              <w:left w:val="nil"/>
              <w:bottom w:val="single" w:sz="4" w:space="0" w:color="auto"/>
              <w:right w:val="single" w:sz="4" w:space="0" w:color="auto"/>
            </w:tcBorders>
            <w:shd w:val="clear" w:color="auto" w:fill="auto"/>
            <w:noWrap/>
            <w:vAlign w:val="center"/>
          </w:tcPr>
          <w:p w14:paraId="1E996394" w14:textId="77777777" w:rsidR="007C193F" w:rsidRDefault="00731ED6">
            <w:pPr>
              <w:widowControl/>
              <w:spacing w:line="360"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48</w:t>
            </w:r>
          </w:p>
        </w:tc>
      </w:tr>
    </w:tbl>
    <w:p w14:paraId="4939EB54" w14:textId="77777777" w:rsidR="007C193F" w:rsidRDefault="007C193F">
      <w:pPr>
        <w:pStyle w:val="1"/>
        <w:ind w:firstLine="420"/>
      </w:pPr>
    </w:p>
    <w:p w14:paraId="4E05D127"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r>
        <w:rPr>
          <w:rStyle w:val="ab"/>
          <w:rFonts w:ascii="仿宋_GB2312" w:eastAsia="仿宋_GB2312" w:hAnsi="仿宋_GB2312" w:cs="仿宋_GB2312" w:hint="eastAsia"/>
          <w:bCs/>
          <w:sz w:val="21"/>
          <w:szCs w:val="21"/>
          <w:shd w:val="clear" w:color="auto" w:fill="FFFFFF"/>
        </w:rPr>
        <w:t>2.高职学段</w:t>
      </w:r>
    </w:p>
    <w:p w14:paraId="5035A4A0" w14:textId="77777777" w:rsidR="007C193F" w:rsidRDefault="00731ED6">
      <w:pPr>
        <w:spacing w:line="276"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w:t>
      </w:r>
      <w:bookmarkStart w:id="33" w:name="_Hlk104759165"/>
      <w:r>
        <w:rPr>
          <w:rFonts w:ascii="仿宋_GB2312" w:eastAsia="仿宋_GB2312" w:hAnsi="仿宋_GB2312" w:cs="仿宋_GB2312" w:hint="eastAsia"/>
          <w:kern w:val="0"/>
          <w:szCs w:val="21"/>
        </w:rPr>
        <w:t>1）校内实训基地</w:t>
      </w:r>
    </w:p>
    <w:p w14:paraId="34F977B3" w14:textId="77777777" w:rsidR="007C193F" w:rsidRDefault="00731ED6">
      <w:pPr>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表1：已投入使用的会计</w:t>
      </w:r>
      <w:proofErr w:type="gramStart"/>
      <w:r>
        <w:rPr>
          <w:rFonts w:ascii="仿宋_GB2312" w:eastAsia="仿宋_GB2312" w:hAnsi="仿宋_GB2312" w:cs="仿宋_GB2312" w:hint="eastAsia"/>
          <w:kern w:val="0"/>
          <w:szCs w:val="21"/>
        </w:rPr>
        <w:t>专业群实训</w:t>
      </w:r>
      <w:proofErr w:type="gramEnd"/>
      <w:r>
        <w:rPr>
          <w:rFonts w:ascii="仿宋_GB2312" w:eastAsia="仿宋_GB2312" w:hAnsi="仿宋_GB2312" w:cs="仿宋_GB2312" w:hint="eastAsia"/>
          <w:kern w:val="0"/>
          <w:szCs w:val="21"/>
        </w:rPr>
        <w:t>室及职业技能鉴定室</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5"/>
        <w:gridCol w:w="850"/>
        <w:gridCol w:w="1538"/>
        <w:gridCol w:w="4132"/>
      </w:tblGrid>
      <w:tr w:rsidR="007C193F" w14:paraId="46D6C785" w14:textId="77777777">
        <w:trPr>
          <w:trHeight w:val="589"/>
          <w:jc w:val="center"/>
        </w:trPr>
        <w:tc>
          <w:tcPr>
            <w:tcW w:w="2975" w:type="dxa"/>
            <w:vAlign w:val="center"/>
          </w:tcPr>
          <w:p w14:paraId="6171E53E"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项目名称</w:t>
            </w:r>
          </w:p>
        </w:tc>
        <w:tc>
          <w:tcPr>
            <w:tcW w:w="850" w:type="dxa"/>
            <w:vAlign w:val="center"/>
          </w:tcPr>
          <w:p w14:paraId="697465D8"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建设</w:t>
            </w:r>
          </w:p>
          <w:p w14:paraId="31740602"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规模</w:t>
            </w:r>
          </w:p>
        </w:tc>
        <w:tc>
          <w:tcPr>
            <w:tcW w:w="1538" w:type="dxa"/>
            <w:vAlign w:val="center"/>
          </w:tcPr>
          <w:p w14:paraId="4B173BD7"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使用面积</w:t>
            </w:r>
          </w:p>
          <w:p w14:paraId="555F7B06"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（平方米）</w:t>
            </w:r>
          </w:p>
        </w:tc>
        <w:tc>
          <w:tcPr>
            <w:tcW w:w="4132" w:type="dxa"/>
            <w:vAlign w:val="center"/>
          </w:tcPr>
          <w:p w14:paraId="4AFF7FCD" w14:textId="77777777" w:rsidR="007C193F" w:rsidRDefault="00731ED6">
            <w:pPr>
              <w:widowControl/>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功能用途</w:t>
            </w:r>
          </w:p>
        </w:tc>
      </w:tr>
      <w:tr w:rsidR="007C193F" w14:paraId="64BCF233" w14:textId="77777777">
        <w:trPr>
          <w:trHeight w:val="512"/>
          <w:jc w:val="center"/>
        </w:trPr>
        <w:tc>
          <w:tcPr>
            <w:tcW w:w="2975" w:type="dxa"/>
            <w:vAlign w:val="center"/>
          </w:tcPr>
          <w:p w14:paraId="38B1104F"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管理会计模拟实训室</w:t>
            </w:r>
          </w:p>
        </w:tc>
        <w:tc>
          <w:tcPr>
            <w:tcW w:w="850" w:type="dxa"/>
            <w:vAlign w:val="center"/>
          </w:tcPr>
          <w:p w14:paraId="7BCB7C1D" w14:textId="77777777" w:rsidR="007C193F" w:rsidRDefault="00731ED6">
            <w:pPr>
              <w:tabs>
                <w:tab w:val="left" w:pos="391"/>
              </w:tabs>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4865676F"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753DF3C0"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r w:rsidR="007C193F" w14:paraId="4E628409" w14:textId="77777777">
        <w:trPr>
          <w:trHeight w:val="512"/>
          <w:jc w:val="center"/>
        </w:trPr>
        <w:tc>
          <w:tcPr>
            <w:tcW w:w="2975" w:type="dxa"/>
            <w:vAlign w:val="center"/>
          </w:tcPr>
          <w:p w14:paraId="3FA48CA2"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lastRenderedPageBreak/>
              <w:t>会计电视的化实训室</w:t>
            </w:r>
          </w:p>
        </w:tc>
        <w:tc>
          <w:tcPr>
            <w:tcW w:w="850" w:type="dxa"/>
            <w:vAlign w:val="center"/>
          </w:tcPr>
          <w:p w14:paraId="26B3F13A"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603A17C2"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2FAE5794"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r w:rsidR="007C193F" w14:paraId="5B75B0BF" w14:textId="77777777">
        <w:trPr>
          <w:trHeight w:val="439"/>
          <w:jc w:val="center"/>
        </w:trPr>
        <w:tc>
          <w:tcPr>
            <w:tcW w:w="2975" w:type="dxa"/>
            <w:vAlign w:val="center"/>
          </w:tcPr>
          <w:p w14:paraId="34701ABF"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kern w:val="0"/>
                <w:szCs w:val="21"/>
              </w:rPr>
              <w:t>I</w:t>
            </w:r>
            <w:r>
              <w:rPr>
                <w:rFonts w:ascii="仿宋_GB2312" w:eastAsia="仿宋_GB2312" w:hAnsi="仿宋_GB2312" w:cs="仿宋_GB2312" w:hint="eastAsia"/>
                <w:kern w:val="0"/>
                <w:szCs w:val="21"/>
              </w:rPr>
              <w:t>实习会计模拟实训室</w:t>
            </w:r>
          </w:p>
        </w:tc>
        <w:tc>
          <w:tcPr>
            <w:tcW w:w="850" w:type="dxa"/>
            <w:vAlign w:val="center"/>
          </w:tcPr>
          <w:p w14:paraId="4BBEE42F"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1538" w:type="dxa"/>
            <w:vAlign w:val="center"/>
          </w:tcPr>
          <w:p w14:paraId="7544ADE5"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100</w:t>
            </w:r>
          </w:p>
        </w:tc>
        <w:tc>
          <w:tcPr>
            <w:tcW w:w="4132" w:type="dxa"/>
            <w:vAlign w:val="center"/>
          </w:tcPr>
          <w:p w14:paraId="66D02DB0"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幼儿园仿真教学实训</w:t>
            </w:r>
          </w:p>
        </w:tc>
      </w:tr>
    </w:tbl>
    <w:p w14:paraId="4D0A7A3C" w14:textId="77777777" w:rsidR="007C193F" w:rsidRDefault="007C193F">
      <w:pPr>
        <w:pStyle w:val="31"/>
        <w:spacing w:before="156" w:line="276" w:lineRule="auto"/>
        <w:ind w:firstLineChars="0" w:firstLine="0"/>
        <w:rPr>
          <w:rFonts w:ascii="仿宋_GB2312" w:eastAsia="仿宋_GB2312" w:hAnsi="仿宋_GB2312" w:cs="仿宋_GB2312"/>
          <w:b w:val="0"/>
          <w:bCs w:val="0"/>
          <w:kern w:val="0"/>
          <w:sz w:val="21"/>
          <w:szCs w:val="21"/>
        </w:rPr>
      </w:pPr>
    </w:p>
    <w:p w14:paraId="26002A63" w14:textId="77777777" w:rsidR="007C193F" w:rsidRDefault="00731ED6">
      <w:pPr>
        <w:adjustRightInd w:val="0"/>
        <w:snapToGrid w:val="0"/>
        <w:spacing w:line="276" w:lineRule="auto"/>
        <w:ind w:firstLineChars="200" w:firstLine="420"/>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（2）校外实习基地：</w:t>
      </w:r>
    </w:p>
    <w:p w14:paraId="6F66E297" w14:textId="77777777" w:rsidR="007C193F" w:rsidRDefault="007C193F">
      <w:pPr>
        <w:adjustRightInd w:val="0"/>
        <w:snapToGrid w:val="0"/>
        <w:spacing w:line="276" w:lineRule="auto"/>
        <w:jc w:val="center"/>
        <w:rPr>
          <w:rFonts w:ascii="仿宋_GB2312" w:eastAsia="仿宋_GB2312" w:hAnsi="仿宋_GB2312" w:cs="仿宋_GB2312"/>
          <w:kern w:val="0"/>
          <w:szCs w:val="21"/>
        </w:rPr>
      </w:pPr>
    </w:p>
    <w:p w14:paraId="590FB7C2" w14:textId="77777777" w:rsidR="007C193F" w:rsidRDefault="00731ED6">
      <w:pPr>
        <w:adjustRightInd w:val="0"/>
        <w:snapToGrid w:val="0"/>
        <w:spacing w:line="276" w:lineRule="auto"/>
        <w:jc w:val="center"/>
        <w:rPr>
          <w:kern w:val="0"/>
        </w:rPr>
      </w:pPr>
      <w:r>
        <w:rPr>
          <w:rFonts w:ascii="仿宋_GB2312" w:eastAsia="仿宋_GB2312" w:hAnsi="仿宋_GB2312" w:cs="仿宋_GB2312" w:hint="eastAsia"/>
          <w:kern w:val="0"/>
          <w:szCs w:val="21"/>
        </w:rPr>
        <w:t>表2：校外实习实训基地情况登记表（部分）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9"/>
        <w:gridCol w:w="712"/>
        <w:gridCol w:w="2913"/>
        <w:gridCol w:w="3108"/>
        <w:gridCol w:w="1557"/>
      </w:tblGrid>
      <w:tr w:rsidR="007C193F" w14:paraId="69F8B8D2" w14:textId="77777777">
        <w:trPr>
          <w:cantSplit/>
          <w:trHeight w:val="1047"/>
          <w:jc w:val="center"/>
        </w:trPr>
        <w:tc>
          <w:tcPr>
            <w:tcW w:w="1269" w:type="dxa"/>
            <w:vMerge w:val="restart"/>
            <w:vAlign w:val="center"/>
          </w:tcPr>
          <w:p w14:paraId="4B0985E3" w14:textId="77777777" w:rsidR="007C193F" w:rsidRDefault="00731ED6">
            <w:pPr>
              <w:widowControl/>
              <w:adjustRightInd w:val="0"/>
              <w:snapToGrid w:val="0"/>
              <w:spacing w:line="276" w:lineRule="auto"/>
              <w:rPr>
                <w:rFonts w:ascii="仿宋_GB2312" w:eastAsia="仿宋_GB2312" w:hAnsi="仿宋_GB2312" w:cs="仿宋_GB2312"/>
                <w:kern w:val="0"/>
                <w:szCs w:val="21"/>
              </w:rPr>
            </w:pPr>
            <w:r>
              <w:rPr>
                <w:rFonts w:ascii="仿宋_GB2312" w:eastAsia="仿宋_GB2312" w:hAnsi="仿宋_GB2312" w:cs="仿宋_GB2312" w:hint="eastAsia"/>
                <w:kern w:val="0"/>
                <w:szCs w:val="21"/>
              </w:rPr>
              <w:t>专业实习实训基地情况</w:t>
            </w:r>
          </w:p>
        </w:tc>
        <w:tc>
          <w:tcPr>
            <w:tcW w:w="712" w:type="dxa"/>
            <w:vAlign w:val="center"/>
          </w:tcPr>
          <w:p w14:paraId="47622B55"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序号</w:t>
            </w:r>
          </w:p>
        </w:tc>
        <w:tc>
          <w:tcPr>
            <w:tcW w:w="2913" w:type="dxa"/>
            <w:vAlign w:val="center"/>
          </w:tcPr>
          <w:p w14:paraId="1C253BDD"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实训基地名称</w:t>
            </w:r>
          </w:p>
        </w:tc>
        <w:tc>
          <w:tcPr>
            <w:tcW w:w="3108" w:type="dxa"/>
            <w:vAlign w:val="center"/>
          </w:tcPr>
          <w:p w14:paraId="5B765AE9"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合作单位</w:t>
            </w:r>
          </w:p>
        </w:tc>
        <w:tc>
          <w:tcPr>
            <w:tcW w:w="1557" w:type="dxa"/>
            <w:vAlign w:val="center"/>
          </w:tcPr>
          <w:p w14:paraId="668A7D60"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w:t>
            </w:r>
            <w:proofErr w:type="gramStart"/>
            <w:r>
              <w:rPr>
                <w:rFonts w:ascii="仿宋_GB2312" w:eastAsia="仿宋_GB2312" w:hAnsi="仿宋_GB2312" w:cs="仿宋_GB2312" w:hint="eastAsia"/>
                <w:kern w:val="0"/>
                <w:szCs w:val="21"/>
              </w:rPr>
              <w:t>训项目</w:t>
            </w:r>
            <w:proofErr w:type="gramEnd"/>
          </w:p>
        </w:tc>
      </w:tr>
      <w:tr w:rsidR="007C193F" w14:paraId="117E4E82" w14:textId="77777777">
        <w:trPr>
          <w:cantSplit/>
          <w:trHeight w:val="467"/>
          <w:jc w:val="center"/>
        </w:trPr>
        <w:tc>
          <w:tcPr>
            <w:tcW w:w="1269" w:type="dxa"/>
            <w:vMerge/>
            <w:vAlign w:val="center"/>
          </w:tcPr>
          <w:p w14:paraId="05D72E2E" w14:textId="77777777" w:rsidR="007C193F" w:rsidRDefault="007C193F">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2B133EAE"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w:t>
            </w:r>
          </w:p>
        </w:tc>
        <w:tc>
          <w:tcPr>
            <w:tcW w:w="2913" w:type="dxa"/>
            <w:vAlign w:val="center"/>
          </w:tcPr>
          <w:p w14:paraId="1C5853E2"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油城会计师事务所（实习基地）</w:t>
            </w:r>
          </w:p>
        </w:tc>
        <w:tc>
          <w:tcPr>
            <w:tcW w:w="3108" w:type="dxa"/>
            <w:vAlign w:val="center"/>
          </w:tcPr>
          <w:p w14:paraId="0396C133"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油城会计师事务所</w:t>
            </w:r>
          </w:p>
        </w:tc>
        <w:tc>
          <w:tcPr>
            <w:tcW w:w="1557" w:type="dxa"/>
            <w:vAlign w:val="center"/>
          </w:tcPr>
          <w:p w14:paraId="497E6891"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r w:rsidR="007C193F" w14:paraId="64C0F440" w14:textId="77777777">
        <w:trPr>
          <w:cantSplit/>
          <w:trHeight w:val="505"/>
          <w:jc w:val="center"/>
        </w:trPr>
        <w:tc>
          <w:tcPr>
            <w:tcW w:w="1269" w:type="dxa"/>
            <w:vMerge/>
            <w:vAlign w:val="center"/>
          </w:tcPr>
          <w:p w14:paraId="35967DCF" w14:textId="77777777" w:rsidR="007C193F" w:rsidRDefault="007C193F">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69654AF5"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2</w:t>
            </w:r>
          </w:p>
        </w:tc>
        <w:tc>
          <w:tcPr>
            <w:tcW w:w="2913" w:type="dxa"/>
            <w:vAlign w:val="center"/>
          </w:tcPr>
          <w:p w14:paraId="6DF99442"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茂名用友软件公司（实习基地）</w:t>
            </w:r>
          </w:p>
        </w:tc>
        <w:tc>
          <w:tcPr>
            <w:tcW w:w="3108" w:type="dxa"/>
            <w:vAlign w:val="center"/>
          </w:tcPr>
          <w:p w14:paraId="1AB9A077"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茂名用友软件公司</w:t>
            </w:r>
          </w:p>
        </w:tc>
        <w:tc>
          <w:tcPr>
            <w:tcW w:w="1557" w:type="dxa"/>
            <w:vAlign w:val="center"/>
          </w:tcPr>
          <w:p w14:paraId="5E4DABB4"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r w:rsidR="007C193F" w14:paraId="1F51E42E" w14:textId="77777777">
        <w:trPr>
          <w:cantSplit/>
          <w:trHeight w:val="539"/>
          <w:jc w:val="center"/>
        </w:trPr>
        <w:tc>
          <w:tcPr>
            <w:tcW w:w="1269" w:type="dxa"/>
            <w:vMerge/>
            <w:vAlign w:val="center"/>
          </w:tcPr>
          <w:p w14:paraId="59672F9D" w14:textId="77777777" w:rsidR="007C193F" w:rsidRDefault="007C193F">
            <w:pPr>
              <w:widowControl/>
              <w:adjustRightInd w:val="0"/>
              <w:snapToGrid w:val="0"/>
              <w:spacing w:line="276" w:lineRule="auto"/>
              <w:jc w:val="left"/>
              <w:rPr>
                <w:rFonts w:ascii="仿宋_GB2312" w:eastAsia="仿宋_GB2312" w:hAnsi="仿宋_GB2312" w:cs="仿宋_GB2312"/>
                <w:kern w:val="0"/>
                <w:szCs w:val="21"/>
              </w:rPr>
            </w:pPr>
          </w:p>
        </w:tc>
        <w:tc>
          <w:tcPr>
            <w:tcW w:w="712" w:type="dxa"/>
            <w:vAlign w:val="center"/>
          </w:tcPr>
          <w:p w14:paraId="669A773E"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3</w:t>
            </w:r>
          </w:p>
        </w:tc>
        <w:tc>
          <w:tcPr>
            <w:tcW w:w="2913" w:type="dxa"/>
            <w:vAlign w:val="center"/>
          </w:tcPr>
          <w:p w14:paraId="4EDD843A"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菜丁股份有限公司茂名分公司（实习基地）</w:t>
            </w:r>
          </w:p>
        </w:tc>
        <w:tc>
          <w:tcPr>
            <w:tcW w:w="3108" w:type="dxa"/>
            <w:vAlign w:val="center"/>
          </w:tcPr>
          <w:p w14:paraId="232684D5" w14:textId="77777777" w:rsidR="007C193F" w:rsidRDefault="00731ED6">
            <w:pPr>
              <w:adjustRightInd w:val="0"/>
              <w:snapToGrid w:val="0"/>
              <w:spacing w:line="276"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菜丁股份有限公司茂名分公司</w:t>
            </w:r>
          </w:p>
        </w:tc>
        <w:tc>
          <w:tcPr>
            <w:tcW w:w="1557" w:type="dxa"/>
            <w:vAlign w:val="center"/>
          </w:tcPr>
          <w:p w14:paraId="17C2981A" w14:textId="77777777" w:rsidR="007C193F" w:rsidRDefault="00731ED6">
            <w:pPr>
              <w:adjustRightInd w:val="0"/>
              <w:snapToGrid w:val="0"/>
              <w:spacing w:line="276" w:lineRule="auto"/>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综合训练</w:t>
            </w:r>
          </w:p>
        </w:tc>
      </w:tr>
    </w:tbl>
    <w:p w14:paraId="23AB7E2C" w14:textId="77777777" w:rsidR="007C193F" w:rsidRDefault="007C193F">
      <w:pPr>
        <w:pStyle w:val="a9"/>
        <w:widowControl/>
        <w:shd w:val="clear" w:color="auto" w:fill="FFFFFF"/>
        <w:spacing w:beforeAutospacing="0" w:afterAutospacing="0" w:line="276" w:lineRule="auto"/>
      </w:pPr>
    </w:p>
    <w:p w14:paraId="05142013" w14:textId="77777777" w:rsidR="007C193F" w:rsidRDefault="00731ED6">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bCs/>
          <w:sz w:val="21"/>
          <w:szCs w:val="21"/>
          <w:shd w:val="clear" w:color="auto" w:fill="FFFFFF"/>
        </w:rPr>
      </w:pPr>
      <w:bookmarkStart w:id="34" w:name="_Toc20857"/>
      <w:bookmarkEnd w:id="33"/>
      <w:r>
        <w:rPr>
          <w:rStyle w:val="ab"/>
          <w:rFonts w:ascii="仿宋_GB2312" w:eastAsia="仿宋_GB2312" w:hAnsi="仿宋_GB2312" w:cs="仿宋_GB2312" w:hint="eastAsia"/>
          <w:bCs/>
          <w:sz w:val="21"/>
          <w:szCs w:val="21"/>
          <w:shd w:val="clear" w:color="auto" w:fill="FFFFFF"/>
        </w:rPr>
        <w:t>十、教学资源</w:t>
      </w:r>
      <w:bookmarkEnd w:id="34"/>
    </w:p>
    <w:p w14:paraId="701F3451"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bookmarkStart w:id="35" w:name="_Hlk104759232"/>
      <w:r>
        <w:rPr>
          <w:rStyle w:val="ab"/>
          <w:rFonts w:ascii="仿宋_GB2312" w:eastAsia="仿宋_GB2312" w:hAnsi="仿宋_GB2312" w:cs="仿宋_GB2312" w:hint="eastAsia"/>
          <w:sz w:val="21"/>
          <w:szCs w:val="21"/>
          <w:shd w:val="clear" w:color="auto" w:fill="FFFFFF"/>
        </w:rPr>
        <w:t>1.</w:t>
      </w:r>
      <w:proofErr w:type="gramStart"/>
      <w:r>
        <w:rPr>
          <w:rStyle w:val="ab"/>
          <w:rFonts w:ascii="仿宋_GB2312" w:eastAsia="仿宋_GB2312" w:hAnsi="仿宋_GB2312" w:cs="仿宋_GB2312" w:hint="eastAsia"/>
          <w:sz w:val="21"/>
          <w:szCs w:val="21"/>
          <w:shd w:val="clear" w:color="auto" w:fill="FFFFFF"/>
        </w:rPr>
        <w:t>中职学段</w:t>
      </w:r>
      <w:proofErr w:type="gramEnd"/>
    </w:p>
    <w:p w14:paraId="78270933" w14:textId="77777777" w:rsidR="007C193F" w:rsidRDefault="00731ED6">
      <w:pPr>
        <w:pStyle w:val="a9"/>
        <w:shd w:val="clear" w:color="auto" w:fill="FFFFFF"/>
        <w:spacing w:beforeAutospacing="0" w:afterAutospacing="0" w:line="383" w:lineRule="atLeast"/>
        <w:ind w:firstLine="48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教材选用：主要选用高等教育出版社会中等职业学校规划教材</w:t>
      </w:r>
    </w:p>
    <w:p w14:paraId="0C98DA73" w14:textId="77777777" w:rsidR="007C193F" w:rsidRDefault="00731ED6">
      <w:pPr>
        <w:pStyle w:val="a9"/>
        <w:shd w:val="clear" w:color="auto" w:fill="FFFFFF"/>
        <w:spacing w:beforeAutospacing="0" w:afterAutospacing="0" w:line="383" w:lineRule="atLeast"/>
        <w:ind w:firstLine="480"/>
        <w:jc w:val="both"/>
        <w:rPr>
          <w:rFonts w:ascii="仿宋_GB2312" w:eastAsia="仿宋_GB2312" w:hAnsi="仿宋_GB2312" w:cs="仿宋_GB2312"/>
          <w:sz w:val="21"/>
          <w:szCs w:val="21"/>
        </w:rPr>
      </w:pPr>
      <w:r>
        <w:rPr>
          <w:rFonts w:ascii="仿宋_GB2312" w:eastAsia="仿宋_GB2312" w:hAnsi="仿宋_GB2312" w:cs="仿宋_GB2312" w:hint="eastAsia"/>
          <w:sz w:val="21"/>
          <w:szCs w:val="21"/>
        </w:rPr>
        <w:t>图书文献配备：图书馆配备了100多册会计方向的专业图书</w:t>
      </w:r>
    </w:p>
    <w:p w14:paraId="5F011710" w14:textId="77777777" w:rsidR="007C193F" w:rsidRDefault="00731ED6">
      <w:pPr>
        <w:pStyle w:val="a9"/>
        <w:shd w:val="clear" w:color="auto" w:fill="FFFFFF"/>
        <w:spacing w:beforeAutospacing="0" w:afterAutospacing="0" w:line="383" w:lineRule="atLeast"/>
        <w:ind w:firstLine="480"/>
        <w:jc w:val="both"/>
        <w:rPr>
          <w:sz w:val="28"/>
          <w:szCs w:val="28"/>
          <w:lang w:bidi="ar"/>
        </w:rPr>
      </w:pPr>
      <w:r>
        <w:rPr>
          <w:rFonts w:ascii="仿宋_GB2312" w:eastAsia="仿宋_GB2312" w:hAnsi="仿宋_GB2312" w:cs="仿宋_GB2312" w:hint="eastAsia"/>
          <w:sz w:val="21"/>
          <w:szCs w:val="21"/>
        </w:rPr>
        <w:t>数字资源配备：建立专业教案、教学设计等资源共享Q群、</w:t>
      </w:r>
      <w:proofErr w:type="gramStart"/>
      <w:r>
        <w:rPr>
          <w:rFonts w:ascii="仿宋_GB2312" w:eastAsia="仿宋_GB2312" w:hAnsi="仿宋_GB2312" w:cs="仿宋_GB2312" w:hint="eastAsia"/>
          <w:sz w:val="21"/>
          <w:szCs w:val="21"/>
        </w:rPr>
        <w:t>微课资源上传学习通</w:t>
      </w:r>
      <w:proofErr w:type="gramEnd"/>
      <w:r>
        <w:rPr>
          <w:rFonts w:ascii="仿宋_GB2312" w:eastAsia="仿宋_GB2312" w:hAnsi="仿宋_GB2312" w:cs="仿宋_GB2312" w:hint="eastAsia"/>
          <w:sz w:val="21"/>
          <w:szCs w:val="21"/>
        </w:rPr>
        <w:t>等平台、4TB存储专业数字资源移动硬盘</w:t>
      </w:r>
      <w:r>
        <w:rPr>
          <w:rFonts w:hint="eastAsia"/>
          <w:sz w:val="28"/>
          <w:szCs w:val="28"/>
          <w:lang w:bidi="ar"/>
        </w:rPr>
        <w:t>。</w:t>
      </w:r>
    </w:p>
    <w:p w14:paraId="47DE9DE0"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2.高职学段</w:t>
      </w:r>
    </w:p>
    <w:p w14:paraId="425B64C7"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t>依托本地实习基地，与软件公司合作开展的多个1+X职业技能证书培养模式，为学生提供多样的职业技能培养提供充分资源。会计专业的实</w:t>
      </w:r>
      <w:proofErr w:type="gramStart"/>
      <w:r>
        <w:rPr>
          <w:rStyle w:val="ab"/>
          <w:rFonts w:ascii="仿宋_GB2312" w:eastAsia="仿宋_GB2312" w:hAnsi="仿宋_GB2312" w:cs="仿宋_GB2312" w:hint="eastAsia"/>
          <w:b w:val="0"/>
          <w:sz w:val="21"/>
          <w:szCs w:val="21"/>
          <w:shd w:val="clear" w:color="auto" w:fill="FFFFFF"/>
        </w:rPr>
        <w:t>训软件</w:t>
      </w:r>
      <w:proofErr w:type="gramEnd"/>
      <w:r>
        <w:rPr>
          <w:rStyle w:val="ab"/>
          <w:rFonts w:ascii="仿宋_GB2312" w:eastAsia="仿宋_GB2312" w:hAnsi="仿宋_GB2312" w:cs="仿宋_GB2312" w:hint="eastAsia"/>
          <w:b w:val="0"/>
          <w:sz w:val="21"/>
          <w:szCs w:val="21"/>
          <w:shd w:val="clear" w:color="auto" w:fill="FFFFFF"/>
        </w:rPr>
        <w:t>也在不断的更新完善，适应大数据时代对会计职业能力的需求，使学生走上工作岗位能够快速上手。</w:t>
      </w:r>
    </w:p>
    <w:bookmarkEnd w:id="35"/>
    <w:p w14:paraId="47360E4B" w14:textId="77777777" w:rsidR="007C193F" w:rsidRDefault="00731ED6">
      <w:pPr>
        <w:pStyle w:val="a9"/>
        <w:widowControl/>
        <w:shd w:val="clear" w:color="auto" w:fill="FFFFFF"/>
        <w:spacing w:beforeAutospacing="0" w:afterAutospacing="0" w:line="276" w:lineRule="auto"/>
        <w:ind w:leftChars="200" w:left="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十一、教学方法</w:t>
      </w:r>
    </w:p>
    <w:p w14:paraId="7FCF3194"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lastRenderedPageBreak/>
        <w:t>1.</w:t>
      </w:r>
      <w:proofErr w:type="gramStart"/>
      <w:r>
        <w:rPr>
          <w:rStyle w:val="ab"/>
          <w:rFonts w:ascii="仿宋_GB2312" w:eastAsia="仿宋_GB2312" w:hAnsi="仿宋_GB2312" w:cs="仿宋_GB2312" w:hint="eastAsia"/>
          <w:sz w:val="21"/>
          <w:szCs w:val="21"/>
          <w:shd w:val="clear" w:color="auto" w:fill="FFFFFF"/>
        </w:rPr>
        <w:t>中职学段</w:t>
      </w:r>
      <w:proofErr w:type="gramEnd"/>
    </w:p>
    <w:p w14:paraId="4AADEEE7"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结合会计专业工作要求，实施</w:t>
      </w:r>
      <w:proofErr w:type="gramStart"/>
      <w:r>
        <w:rPr>
          <w:rFonts w:ascii="仿宋_GB2312" w:eastAsia="仿宋_GB2312" w:hAnsi="仿宋_GB2312" w:cs="仿宋_GB2312" w:hint="eastAsia"/>
          <w:kern w:val="0"/>
          <w:szCs w:val="21"/>
        </w:rPr>
        <w:t>“</w:t>
      </w:r>
      <w:proofErr w:type="gramEnd"/>
      <w:r>
        <w:rPr>
          <w:rFonts w:ascii="仿宋_GB2312" w:eastAsia="仿宋_GB2312" w:hAnsi="仿宋_GB2312" w:cs="仿宋_GB2312" w:hint="eastAsia"/>
          <w:kern w:val="0"/>
          <w:szCs w:val="21"/>
        </w:rPr>
        <w:t>项目引导、任务驱动、理实一体的工学结合人才培养模式，在教学方法上打破传统的“灌注式”教学模式，理实一体化，大力推行渐进式全程实训、项目教学法等现代化的教学方法，全面培养学生的专业能力、职业综合能力。打破传统的考核思路和做法，以培养和提高学生的综合职业能力为出发点构建科学考核体系。</w:t>
      </w:r>
    </w:p>
    <w:p w14:paraId="0DB302BE"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2.高职学段</w:t>
      </w:r>
    </w:p>
    <w:p w14:paraId="277CD8F0"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bookmarkStart w:id="36" w:name="_Hlk104759344"/>
      <w:r>
        <w:rPr>
          <w:rFonts w:ascii="仿宋_GB2312" w:eastAsia="仿宋_GB2312" w:hAnsi="仿宋_GB2312" w:cs="仿宋_GB2312" w:hint="eastAsia"/>
          <w:sz w:val="21"/>
          <w:szCs w:val="21"/>
        </w:rPr>
        <w:t xml:space="preserve">（1）教育实践法 </w:t>
      </w:r>
    </w:p>
    <w:p w14:paraId="7B9B4594"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会计专业课程体系的设计注重实践技能。在保证学生专业理论根基的基础上、会加大职业技能和职业素养的培养力度，强化学生技能实训项目。因此，会充分利用校内实训室和校外实习基地的资源，为学生提供多维度的教育实践机会。</w:t>
      </w:r>
    </w:p>
    <w:p w14:paraId="0EC9292B" w14:textId="77777777" w:rsidR="007C193F" w:rsidRDefault="00731ED6">
      <w:pPr>
        <w:pStyle w:val="a9"/>
        <w:widowControl/>
        <w:shd w:val="clear" w:color="auto" w:fill="FFFFFF"/>
        <w:tabs>
          <w:tab w:val="left" w:pos="312"/>
        </w:tabs>
        <w:spacing w:beforeAutospacing="0" w:afterAutospacing="0" w:line="276" w:lineRule="auto"/>
        <w:ind w:leftChars="200" w:left="420"/>
        <w:rPr>
          <w:rFonts w:ascii="仿宋_GB2312" w:eastAsia="仿宋_GB2312" w:hAnsi="仿宋_GB2312" w:cs="仿宋_GB2312"/>
          <w:sz w:val="21"/>
          <w:szCs w:val="21"/>
        </w:rPr>
      </w:pPr>
      <w:r>
        <w:rPr>
          <w:rFonts w:ascii="仿宋_GB2312" w:eastAsia="仿宋_GB2312" w:hAnsi="仿宋_GB2312" w:cs="仿宋_GB2312" w:hint="eastAsia"/>
          <w:sz w:val="21"/>
          <w:szCs w:val="21"/>
        </w:rPr>
        <w:t>（2）项目学习法</w:t>
      </w:r>
    </w:p>
    <w:p w14:paraId="563D0766"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专业课程学习以任务分解为多个项目作业，使学生明确学习任务，提出问题，然后通过自主学习、查找资料、实践操作、小组合作、头脑风暴、参观实习等形式解决问题。</w:t>
      </w:r>
    </w:p>
    <w:p w14:paraId="7E51B768"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（3）自主学习法 </w:t>
      </w:r>
    </w:p>
    <w:p w14:paraId="1FF60B71"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本课程坚持以学生为中心的教学原则、秉承“自主学、做中学、导学结合”教学理念，注重学生学习体验、认知图式的自主建构。以学生的自主学习作为教学的重要形式之一，既优化学生知识的内化过程，也提高学生自主学习能力。</w:t>
      </w:r>
    </w:p>
    <w:p w14:paraId="3D21AEDD"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（4）案例分析法 </w:t>
      </w:r>
    </w:p>
    <w:p w14:paraId="503E32B2"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会计专业老师在授课的过程中，善于利用案例的形式，将会计工作中的典型问题以及</w:t>
      </w:r>
      <w:proofErr w:type="gramStart"/>
      <w:r>
        <w:rPr>
          <w:rFonts w:ascii="仿宋_GB2312" w:eastAsia="仿宋_GB2312" w:hAnsi="仿宋_GB2312" w:cs="仿宋_GB2312" w:hint="eastAsia"/>
          <w:sz w:val="21"/>
          <w:szCs w:val="21"/>
        </w:rPr>
        <w:t>常见业务</w:t>
      </w:r>
      <w:proofErr w:type="gramEnd"/>
      <w:r>
        <w:rPr>
          <w:rFonts w:ascii="仿宋_GB2312" w:eastAsia="仿宋_GB2312" w:hAnsi="仿宋_GB2312" w:cs="仿宋_GB2312" w:hint="eastAsia"/>
          <w:sz w:val="21"/>
          <w:szCs w:val="21"/>
        </w:rPr>
        <w:t>呈现给学生，让知识点具体化、形象化、操作化、学前化，便于学生吸收消化。教师在分析案例的过程中，注意从幼儿的角度去剖析，提高学生的专业敏感度，增强学生的职业技能。</w:t>
      </w:r>
    </w:p>
    <w:p w14:paraId="7D2BAB68"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（5）信息化教学 </w:t>
      </w:r>
    </w:p>
    <w:p w14:paraId="0F5B9F55" w14:textId="77777777" w:rsidR="007C193F" w:rsidRDefault="00731ED6">
      <w:pPr>
        <w:pStyle w:val="a9"/>
        <w:widowControl/>
        <w:shd w:val="clear" w:color="auto" w:fill="FFFFFF"/>
        <w:tabs>
          <w:tab w:val="left" w:pos="312"/>
        </w:tabs>
        <w:spacing w:beforeAutospacing="0" w:afterAutospacing="0" w:line="276" w:lineRule="auto"/>
        <w:ind w:firstLineChars="200"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 xml:space="preserve"> 采用信息化教学手段，丰富课程内容，变单一的言语传授为图像、语音、</w:t>
      </w:r>
      <w:proofErr w:type="gramStart"/>
      <w:r>
        <w:rPr>
          <w:rFonts w:ascii="仿宋_GB2312" w:eastAsia="仿宋_GB2312" w:hAnsi="仿宋_GB2312" w:cs="仿宋_GB2312" w:hint="eastAsia"/>
          <w:sz w:val="21"/>
          <w:szCs w:val="21"/>
        </w:rPr>
        <w:t>规</w:t>
      </w:r>
      <w:proofErr w:type="gramEnd"/>
      <w:r>
        <w:rPr>
          <w:rFonts w:ascii="仿宋_GB2312" w:eastAsia="仿宋_GB2312" w:hAnsi="仿宋_GB2312" w:cs="仿宋_GB2312" w:hint="eastAsia"/>
          <w:sz w:val="21"/>
          <w:szCs w:val="21"/>
        </w:rPr>
        <w:t>频、动画画、图表等多种方法传递信息，使得课程形式数字化、多样化、科学化、便利化 。学生利用线上线下习，优化了学习效果，提高学生自主学习的有效性。</w:t>
      </w:r>
    </w:p>
    <w:bookmarkEnd w:id="36"/>
    <w:p w14:paraId="48FC3EBE"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Cs/>
          <w:sz w:val="21"/>
          <w:szCs w:val="21"/>
          <w:shd w:val="clear" w:color="auto" w:fill="FFFFFF"/>
        </w:rPr>
      </w:pPr>
      <w:r>
        <w:rPr>
          <w:rStyle w:val="ab"/>
          <w:rFonts w:ascii="仿宋_GB2312" w:eastAsia="仿宋_GB2312" w:hAnsi="仿宋_GB2312" w:cs="仿宋_GB2312" w:hint="eastAsia"/>
          <w:bCs/>
          <w:sz w:val="21"/>
          <w:szCs w:val="21"/>
          <w:shd w:val="clear" w:color="auto" w:fill="FFFFFF"/>
        </w:rPr>
        <w:t>十二、质量管理</w:t>
      </w:r>
    </w:p>
    <w:p w14:paraId="0FFFE813"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1.</w:t>
      </w:r>
      <w:proofErr w:type="gramStart"/>
      <w:r>
        <w:rPr>
          <w:rStyle w:val="ab"/>
          <w:rFonts w:ascii="仿宋_GB2312" w:eastAsia="仿宋_GB2312" w:hAnsi="仿宋_GB2312" w:cs="仿宋_GB2312" w:hint="eastAsia"/>
          <w:sz w:val="21"/>
          <w:szCs w:val="21"/>
          <w:shd w:val="clear" w:color="auto" w:fill="FFFFFF"/>
        </w:rPr>
        <w:t>中职学段</w:t>
      </w:r>
      <w:proofErr w:type="gramEnd"/>
    </w:p>
    <w:p w14:paraId="6776EDB4"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结合会计专业工作要求，实施</w:t>
      </w:r>
      <w:proofErr w:type="gramStart"/>
      <w:r>
        <w:rPr>
          <w:rFonts w:ascii="仿宋_GB2312" w:eastAsia="仿宋_GB2312" w:hAnsi="仿宋_GB2312" w:cs="仿宋_GB2312" w:hint="eastAsia"/>
          <w:kern w:val="0"/>
          <w:szCs w:val="21"/>
        </w:rPr>
        <w:t>“</w:t>
      </w:r>
      <w:proofErr w:type="gramEnd"/>
      <w:r>
        <w:rPr>
          <w:rFonts w:ascii="仿宋_GB2312" w:eastAsia="仿宋_GB2312" w:hAnsi="仿宋_GB2312" w:cs="仿宋_GB2312" w:hint="eastAsia"/>
          <w:kern w:val="0"/>
          <w:szCs w:val="21"/>
        </w:rPr>
        <w:t>项目引导、任务驱动、理实一体的工学结合人才培养模式，在教学方法上打破传统的“灌注式”教学模式，理实一体化，大力推行渐进式全程实训、项目教学法等现代化的教学方法，全面培养学生的专业能力、职业综合能力。为此，我们对学生的评价采用以岗位能力为中心，以重技能、重实训、努力创新为原则，与行业标准、职业标准和考证标准有机结合，学校、企业、社会共同参与的会计专业考核评价体系。</w:t>
      </w:r>
    </w:p>
    <w:p w14:paraId="5889F332"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学业评价包括诊断性评价、形成性评价和总结性评价。</w:t>
      </w:r>
    </w:p>
    <w:p w14:paraId="3F43B914"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（1）诊断性评价</w:t>
      </w:r>
    </w:p>
    <w:p w14:paraId="24200E08"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教学实施前，对学生所做的学习计划进行检查，调查学生已有的知识水平、能力发展情况以及学习上的特点、优点与不足之处，了解学生的学习准备状况及影响学习的因素。根据工作过程系统化的思路设计学习领域、学习情景，学做教学内容、教学方法和教学组织形式，因材施教，顺利实施教学。</w:t>
      </w:r>
    </w:p>
    <w:p w14:paraId="7CC7139B"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（2）形成性评价</w:t>
      </w:r>
    </w:p>
    <w:p w14:paraId="7C48252E"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教学实施中，观察学生的学习方法和操作过程，发现在学习过程中存在的问题和操作偏差，寻找教学实施方案本身存在的不足。指导学生掌握正确的学习方法和学习技巧，及时调整教学组织实施方案。</w:t>
      </w:r>
    </w:p>
    <w:p w14:paraId="76C749EC"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（3）总结性评价</w:t>
      </w:r>
    </w:p>
    <w:p w14:paraId="566BD872"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t>教学实施后，评定学生的学习成绩，考核学生掌握知识、技能的程度和能力水平以及达到教学目标的程度。通过对毕业生的跟踪调查、就业单位意见反馈和社会评价，对专业标准的科学性、合理性、适应性和毕业生的质量以及教学组织的满意度进行考察，为修订新的专业标准和教学实施方案提供依据。</w:t>
      </w:r>
    </w:p>
    <w:p w14:paraId="025B750B" w14:textId="77777777" w:rsidR="007C193F" w:rsidRDefault="00731ED6">
      <w:pPr>
        <w:spacing w:line="360" w:lineRule="auto"/>
        <w:ind w:firstLineChars="200" w:firstLine="420"/>
        <w:rPr>
          <w:rFonts w:ascii="仿宋_GB2312" w:eastAsia="仿宋_GB2312" w:hAnsi="仿宋_GB2312" w:cs="仿宋_GB2312"/>
          <w:kern w:val="0"/>
          <w:szCs w:val="21"/>
        </w:rPr>
      </w:pPr>
      <w:r>
        <w:rPr>
          <w:rFonts w:ascii="仿宋_GB2312" w:eastAsia="仿宋_GB2312" w:hAnsi="仿宋_GB2312" w:cs="仿宋_GB2312" w:hint="eastAsia"/>
          <w:kern w:val="0"/>
          <w:szCs w:val="21"/>
        </w:rPr>
        <w:lastRenderedPageBreak/>
        <w:t>为保证毕业学生的质量，我们严格要求学生在规定修业年限内修完本人才培养方案中规定的所有课程（</w:t>
      </w:r>
      <w:proofErr w:type="gramStart"/>
      <w:r>
        <w:rPr>
          <w:rFonts w:ascii="仿宋_GB2312" w:eastAsia="仿宋_GB2312" w:hAnsi="仿宋_GB2312" w:cs="仿宋_GB2312" w:hint="eastAsia"/>
          <w:kern w:val="0"/>
          <w:szCs w:val="21"/>
        </w:rPr>
        <w:t>含实践</w:t>
      </w:r>
      <w:proofErr w:type="gramEnd"/>
      <w:r>
        <w:rPr>
          <w:rFonts w:ascii="仿宋_GB2312" w:eastAsia="仿宋_GB2312" w:hAnsi="仿宋_GB2312" w:cs="仿宋_GB2312" w:hint="eastAsia"/>
          <w:kern w:val="0"/>
          <w:szCs w:val="21"/>
        </w:rPr>
        <w:t>教学环节），课程考核成绩合格；同时至少取得一种证书，包括计算机等级证书、专业技能课程证书、职业资格证书、行业资格、执业资格证书等。</w:t>
      </w:r>
    </w:p>
    <w:p w14:paraId="09A5E27E"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sz w:val="21"/>
          <w:szCs w:val="21"/>
          <w:shd w:val="clear" w:color="auto" w:fill="FFFFFF"/>
        </w:rPr>
      </w:pPr>
      <w:r>
        <w:rPr>
          <w:rStyle w:val="ab"/>
          <w:rFonts w:ascii="仿宋_GB2312" w:eastAsia="仿宋_GB2312" w:hAnsi="仿宋_GB2312" w:cs="仿宋_GB2312" w:hint="eastAsia"/>
          <w:sz w:val="21"/>
          <w:szCs w:val="21"/>
          <w:shd w:val="clear" w:color="auto" w:fill="FFFFFF"/>
        </w:rPr>
        <w:t>2.高职学段</w:t>
      </w:r>
    </w:p>
    <w:p w14:paraId="3BEEB7CB"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bookmarkStart w:id="37" w:name="_Hlk104759385"/>
      <w:r>
        <w:rPr>
          <w:rStyle w:val="ab"/>
          <w:rFonts w:ascii="仿宋_GB2312" w:eastAsia="仿宋_GB2312" w:hAnsi="仿宋_GB2312" w:cs="仿宋_GB2312" w:hint="eastAsia"/>
          <w:b w:val="0"/>
          <w:sz w:val="21"/>
          <w:szCs w:val="21"/>
          <w:shd w:val="clear" w:color="auto" w:fill="FFFFFF"/>
        </w:rPr>
        <w:t>本专业适应学前教育改革发展需求，培养热爱学前教育事业，德、智、体、美、</w:t>
      </w:r>
      <w:proofErr w:type="gramStart"/>
      <w:r>
        <w:rPr>
          <w:rStyle w:val="ab"/>
          <w:rFonts w:ascii="仿宋_GB2312" w:eastAsia="仿宋_GB2312" w:hAnsi="仿宋_GB2312" w:cs="仿宋_GB2312" w:hint="eastAsia"/>
          <w:b w:val="0"/>
          <w:sz w:val="21"/>
          <w:szCs w:val="21"/>
          <w:shd w:val="clear" w:color="auto" w:fill="FFFFFF"/>
        </w:rPr>
        <w:t>劳</w:t>
      </w:r>
      <w:proofErr w:type="gramEnd"/>
      <w:r>
        <w:rPr>
          <w:rStyle w:val="ab"/>
          <w:rFonts w:ascii="仿宋_GB2312" w:eastAsia="仿宋_GB2312" w:hAnsi="仿宋_GB2312" w:cs="仿宋_GB2312" w:hint="eastAsia"/>
          <w:b w:val="0"/>
          <w:sz w:val="21"/>
          <w:szCs w:val="21"/>
          <w:shd w:val="clear" w:color="auto" w:fill="FFFFFF"/>
        </w:rPr>
        <w:t>全面发展，专业知识扎实，拥有独立处理会计业务具备一定的财务管理能力，适应现代大数据时代会计发展的会计人员，能胜任各类企业会计工作的应用性专门人才。立足人才培养目标，运用全面质量管理理念,提出了确定质量方针与目标、制定质量保障与改进措施、建立专业自我评估机制及第三方评价体制等优化会计专业人才培养质量的管理措施。</w:t>
      </w:r>
    </w:p>
    <w:p w14:paraId="500DC42C" w14:textId="77777777" w:rsidR="007C193F" w:rsidRDefault="00731ED6">
      <w:pPr>
        <w:pStyle w:val="a9"/>
        <w:widowControl/>
        <w:shd w:val="clear" w:color="auto" w:fill="FFFFFF"/>
        <w:spacing w:beforeAutospacing="0" w:afterAutospacing="0" w:line="276" w:lineRule="auto"/>
        <w:ind w:firstLineChars="200" w:firstLine="420"/>
        <w:rPr>
          <w:rStyle w:val="ab"/>
          <w:rFonts w:ascii="仿宋_GB2312" w:eastAsia="仿宋_GB2312" w:hAnsi="仿宋_GB2312" w:cs="仿宋_GB2312"/>
          <w:b w:val="0"/>
          <w:sz w:val="21"/>
          <w:szCs w:val="21"/>
          <w:shd w:val="clear" w:color="auto" w:fill="FFFFFF"/>
        </w:rPr>
      </w:pPr>
      <w:r>
        <w:rPr>
          <w:rStyle w:val="ab"/>
          <w:rFonts w:ascii="仿宋_GB2312" w:eastAsia="仿宋_GB2312" w:hAnsi="仿宋_GB2312" w:cs="仿宋_GB2312" w:hint="eastAsia"/>
          <w:b w:val="0"/>
          <w:sz w:val="21"/>
          <w:szCs w:val="21"/>
          <w:shd w:val="clear" w:color="auto" w:fill="FFFFFF"/>
        </w:rPr>
        <w:t>在人才培养方案设计与制定的初级阶段，对学生专业学习规定毕业要求，严格完成学分学习与能力考核方准可毕业；在课程教学学习过程中，严格采用理论考核与实践考核相结合，形成性评价与终结性评价相结合的方式进行评价，准予课程结业，获得学分；专业各教研组针对教学问题与教学难题展开研讨，改进教学内容与措施，为保障人才培养质量保驾护航；专业课程评价由教师、小组互评组成，在技能实训环节上采用第三方实</w:t>
      </w:r>
      <w:proofErr w:type="gramStart"/>
      <w:r>
        <w:rPr>
          <w:rStyle w:val="ab"/>
          <w:rFonts w:ascii="仿宋_GB2312" w:eastAsia="仿宋_GB2312" w:hAnsi="仿宋_GB2312" w:cs="仿宋_GB2312" w:hint="eastAsia"/>
          <w:b w:val="0"/>
          <w:sz w:val="21"/>
          <w:szCs w:val="21"/>
          <w:shd w:val="clear" w:color="auto" w:fill="FFFFFF"/>
        </w:rPr>
        <w:t>训单位</w:t>
      </w:r>
      <w:proofErr w:type="gramEnd"/>
      <w:r>
        <w:rPr>
          <w:rStyle w:val="ab"/>
          <w:rFonts w:ascii="仿宋_GB2312" w:eastAsia="仿宋_GB2312" w:hAnsi="仿宋_GB2312" w:cs="仿宋_GB2312" w:hint="eastAsia"/>
          <w:b w:val="0"/>
          <w:sz w:val="21"/>
          <w:szCs w:val="21"/>
          <w:shd w:val="clear" w:color="auto" w:fill="FFFFFF"/>
        </w:rPr>
        <w:t>教师评价，评价多采用“自评+小组互评+教师评价”的方式，激发学生学习积极性；跟踪落实毕业学生的就业情况，了解就业市场人才动态需求，有针对性地提升与优化会计专业人才培养的质量。</w:t>
      </w:r>
    </w:p>
    <w:bookmarkEnd w:id="37"/>
    <w:p w14:paraId="3B2BA9F2" w14:textId="77777777" w:rsidR="007C193F" w:rsidRDefault="00731ED6">
      <w:pPr>
        <w:pStyle w:val="a9"/>
        <w:widowControl/>
        <w:shd w:val="clear" w:color="auto" w:fill="FFFFFF"/>
        <w:spacing w:beforeAutospacing="0" w:afterAutospacing="0" w:line="276" w:lineRule="auto"/>
        <w:ind w:left="420"/>
        <w:rPr>
          <w:rStyle w:val="ab"/>
          <w:rFonts w:ascii="仿宋_GB2312" w:eastAsia="仿宋_GB2312" w:hAnsi="仿宋_GB2312" w:cs="仿宋_GB2312"/>
          <w:bCs/>
          <w:sz w:val="21"/>
          <w:szCs w:val="21"/>
          <w:shd w:val="clear" w:color="auto" w:fill="FFFFFF"/>
        </w:rPr>
      </w:pPr>
      <w:r>
        <w:rPr>
          <w:rStyle w:val="ab"/>
          <w:rFonts w:ascii="仿宋_GB2312" w:eastAsia="仿宋_GB2312" w:hAnsi="仿宋_GB2312" w:cs="仿宋_GB2312" w:hint="eastAsia"/>
          <w:bCs/>
          <w:sz w:val="21"/>
          <w:szCs w:val="21"/>
          <w:shd w:val="clear" w:color="auto" w:fill="FFFFFF"/>
        </w:rPr>
        <w:t>十三、</w:t>
      </w:r>
      <w:proofErr w:type="gramStart"/>
      <w:r>
        <w:rPr>
          <w:rStyle w:val="ab"/>
          <w:rFonts w:ascii="仿宋_GB2312" w:eastAsia="仿宋_GB2312" w:hAnsi="仿宋_GB2312" w:cs="仿宋_GB2312" w:hint="eastAsia"/>
          <w:bCs/>
          <w:sz w:val="21"/>
          <w:szCs w:val="21"/>
          <w:shd w:val="clear" w:color="auto" w:fill="FFFFFF"/>
        </w:rPr>
        <w:t>转段考核</w:t>
      </w:r>
      <w:proofErr w:type="gramEnd"/>
    </w:p>
    <w:p w14:paraId="15237A37"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按照《广东省教育厅关于做好三二分段专升本应用型人才培养试点项目转段考核工作的通知》（粤</w:t>
      </w:r>
      <w:proofErr w:type="gramStart"/>
      <w:r>
        <w:rPr>
          <w:rFonts w:ascii="仿宋_GB2312" w:eastAsia="仿宋_GB2312" w:hAnsi="仿宋_GB2312" w:cs="仿宋_GB2312" w:hint="eastAsia"/>
          <w:szCs w:val="21"/>
        </w:rPr>
        <w:t>教高函</w:t>
      </w:r>
      <w:proofErr w:type="gramEnd"/>
      <w:r>
        <w:rPr>
          <w:rFonts w:ascii="仿宋_GB2312" w:eastAsia="仿宋_GB2312" w:hAnsi="仿宋_GB2312" w:cs="仿宋_GB2312" w:hint="eastAsia"/>
          <w:szCs w:val="21"/>
        </w:rPr>
        <w:t>[2021]19号）要求执行。考核主要包括公共课程考核、基本素质考核、专业能力考核共三个部分，实行“分项考核、综合评价”，其中：</w:t>
      </w:r>
    </w:p>
    <w:p w14:paraId="0D144688" w14:textId="074F8EAB"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1.公共课程考核：统一考试科目为五门：语文、数学、。</w:t>
      </w:r>
    </w:p>
    <w:p w14:paraId="5DE28BDF"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2.基本素质考核：考核方案由广东茂名幼儿师范专科学校与茂名市第一职业技术学校（填写对口中职学</w:t>
      </w:r>
      <w:r>
        <w:rPr>
          <w:rFonts w:ascii="仿宋_GB2312" w:eastAsia="仿宋_GB2312" w:hAnsi="仿宋_GB2312" w:cs="仿宋_GB2312" w:hint="eastAsia"/>
          <w:szCs w:val="21"/>
        </w:rPr>
        <w:lastRenderedPageBreak/>
        <w:t>校名称）共同制定，考核内容主要包括（1）思想品德考核，主要反映学生的政治、思想和道德表现；（2）学习情况考核，主要反映学生的学习成绩；（3）身体健康状况考核，主要反映学生日常生活中的身体情况及参加体育活动成绩；（4）实践创新能力考核，主要反映学生参加社会实践活动和创新能力的表现与成绩。</w:t>
      </w:r>
    </w:p>
    <w:p w14:paraId="571CDA41" w14:textId="77777777" w:rsidR="007C193F" w:rsidRDefault="00731ED6">
      <w:pPr>
        <w:pStyle w:val="a9"/>
        <w:widowControl/>
        <w:shd w:val="clear" w:color="auto" w:fill="FFFFFF"/>
        <w:spacing w:beforeAutospacing="0" w:afterAutospacing="0" w:line="276" w:lineRule="auto"/>
        <w:ind w:firstLine="527"/>
        <w:rPr>
          <w:rFonts w:ascii="仿宋_GB2312" w:eastAsia="仿宋_GB2312" w:hAnsi="仿宋_GB2312" w:cs="仿宋_GB2312"/>
          <w:kern w:val="2"/>
          <w:sz w:val="21"/>
          <w:szCs w:val="21"/>
        </w:rPr>
      </w:pPr>
      <w:r>
        <w:rPr>
          <w:rFonts w:ascii="仿宋_GB2312" w:eastAsia="仿宋_GB2312" w:hAnsi="仿宋_GB2312" w:cs="仿宋_GB2312" w:hint="eastAsia"/>
          <w:kern w:val="2"/>
          <w:sz w:val="21"/>
          <w:szCs w:val="21"/>
        </w:rPr>
        <w:t>3.专业能力考核：包括专业理论考核和专业技能考核两部分。专业理论考核科目有基础会计、财经法规与职业道德、小企业财务会计；专业技能考核科目有初级会计电算化、会计基本技能（含点钞、数字录入和汉字录入）。</w:t>
      </w:r>
    </w:p>
    <w:bookmarkEnd w:id="29"/>
    <w:p w14:paraId="08EDCD34" w14:textId="77777777" w:rsidR="007C193F" w:rsidRDefault="00731ED6">
      <w:pPr>
        <w:tabs>
          <w:tab w:val="left" w:pos="312"/>
        </w:tabs>
        <w:spacing w:line="520" w:lineRule="exact"/>
        <w:ind w:firstLineChars="200" w:firstLine="420"/>
        <w:rPr>
          <w:rStyle w:val="ab"/>
          <w:rFonts w:ascii="仿宋_GB2312" w:eastAsia="仿宋_GB2312" w:hAnsi="仿宋_GB2312" w:cs="仿宋_GB2312"/>
          <w:bCs/>
          <w:kern w:val="0"/>
          <w:szCs w:val="21"/>
          <w:shd w:val="clear" w:color="auto" w:fill="FFFFFF"/>
        </w:rPr>
      </w:pPr>
      <w:r>
        <w:rPr>
          <w:rStyle w:val="ab"/>
          <w:rFonts w:ascii="仿宋_GB2312" w:eastAsia="仿宋_GB2312" w:hAnsi="仿宋_GB2312" w:cs="仿宋_GB2312" w:hint="eastAsia"/>
          <w:bCs/>
          <w:kern w:val="0"/>
          <w:szCs w:val="21"/>
          <w:shd w:val="clear" w:color="auto" w:fill="FFFFFF"/>
        </w:rPr>
        <w:t>十四、毕业要求</w:t>
      </w:r>
    </w:p>
    <w:p w14:paraId="25E5F259" w14:textId="77777777" w:rsidR="007C193F" w:rsidRDefault="00731ED6">
      <w:pPr>
        <w:spacing w:line="276" w:lineRule="auto"/>
        <w:ind w:firstLine="420"/>
        <w:jc w:val="center"/>
        <w:rPr>
          <w:rFonts w:ascii="仿宋_GB2312" w:eastAsia="仿宋_GB2312" w:hAnsi="仿宋_GB2312" w:cs="仿宋_GB2312"/>
          <w:szCs w:val="21"/>
        </w:rPr>
      </w:pPr>
      <w:r>
        <w:rPr>
          <w:rFonts w:ascii="仿宋_GB2312" w:eastAsia="仿宋_GB2312" w:hAnsi="仿宋_GB2312" w:cs="仿宋_GB2312" w:hint="eastAsia"/>
          <w:szCs w:val="21"/>
        </w:rPr>
        <w:t>大数据与会计专业学生毕业要求</w:t>
      </w:r>
    </w:p>
    <w:tbl>
      <w:tblPr>
        <w:tblW w:w="0" w:type="auto"/>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35"/>
        <w:gridCol w:w="8276"/>
      </w:tblGrid>
      <w:tr w:rsidR="007C193F" w14:paraId="2A6D82DB" w14:textId="77777777">
        <w:trPr>
          <w:trHeight w:val="449"/>
          <w:jc w:val="center"/>
        </w:trPr>
        <w:tc>
          <w:tcPr>
            <w:tcW w:w="73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18F0B7D"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8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7B87501"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项  目  要  求</w:t>
            </w:r>
          </w:p>
        </w:tc>
      </w:tr>
      <w:tr w:rsidR="007C193F" w14:paraId="55C18F59" w14:textId="77777777">
        <w:trPr>
          <w:trHeight w:val="783"/>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41C22E"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1</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63C34882"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完成专业人才培养方案规定的理论与实践环节，获得120学分。</w:t>
            </w:r>
          </w:p>
        </w:tc>
      </w:tr>
      <w:tr w:rsidR="007C193F" w14:paraId="3269667C" w14:textId="77777777">
        <w:trPr>
          <w:trHeight w:val="4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A5274A"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2</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43E1398B"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计算机应用能力：获得全国计算机等级考试一级合格证书，或通过学校组织的计算机应用能力测试。</w:t>
            </w:r>
          </w:p>
        </w:tc>
      </w:tr>
      <w:tr w:rsidR="007C193F" w14:paraId="1A3E84CC" w14:textId="77777777">
        <w:trPr>
          <w:trHeight w:val="4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08D667C"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3</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1BA168CF"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英语应用能力：获得全国英语等级考试A级或B级证书，或通过学校组织的英语应用能力测试。</w:t>
            </w:r>
          </w:p>
        </w:tc>
      </w:tr>
      <w:tr w:rsidR="007C193F" w14:paraId="0DE92222" w14:textId="77777777">
        <w:trPr>
          <w:trHeight w:val="749"/>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795767"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4</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291B0DB2"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至少取得专业人才培养方案要求的1项职业资格证书或职业技能证书。</w:t>
            </w:r>
          </w:p>
        </w:tc>
      </w:tr>
      <w:tr w:rsidR="007C193F" w14:paraId="2BD071A3" w14:textId="77777777">
        <w:trPr>
          <w:trHeight w:val="664"/>
          <w:jc w:val="center"/>
        </w:trPr>
        <w:tc>
          <w:tcPr>
            <w:tcW w:w="735"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3CF3C3B"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5</w:t>
            </w:r>
          </w:p>
        </w:tc>
        <w:tc>
          <w:tcPr>
            <w:tcW w:w="8276"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68106" w14:textId="77777777" w:rsidR="007C193F" w:rsidRDefault="00731ED6">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完成规定的实习。</w:t>
            </w:r>
          </w:p>
        </w:tc>
      </w:tr>
    </w:tbl>
    <w:p w14:paraId="76A4455E" w14:textId="77777777" w:rsidR="007C193F" w:rsidRDefault="007C193F">
      <w:pPr>
        <w:spacing w:line="276" w:lineRule="auto"/>
        <w:rPr>
          <w:rFonts w:ascii="仿宋_GB2312" w:eastAsia="仿宋_GB2312" w:hAnsi="仿宋_GB2312" w:cs="仿宋_GB2312"/>
          <w:szCs w:val="21"/>
        </w:rPr>
      </w:pPr>
    </w:p>
    <w:sectPr w:rsidR="007C193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EFA2E" w14:textId="77777777" w:rsidR="00E338F1" w:rsidRDefault="00E338F1">
      <w:r>
        <w:separator/>
      </w:r>
    </w:p>
  </w:endnote>
  <w:endnote w:type="continuationSeparator" w:id="0">
    <w:p w14:paraId="2C4E8569" w14:textId="77777777" w:rsidR="00E338F1" w:rsidRDefault="00E33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iti SC Light">
    <w:altName w:val="Calibri"/>
    <w:charset w:val="50"/>
    <w:family w:val="auto"/>
    <w:pitch w:val="default"/>
    <w:sig w:usb0="00000000" w:usb1="00000000" w:usb2="00000010" w:usb3="00000000" w:csb0="003E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A536" w14:textId="77777777" w:rsidR="002D4032" w:rsidRDefault="002D4032">
    <w:pPr>
      <w:pStyle w:val="a5"/>
      <w:jc w:val="center"/>
    </w:pPr>
    <w:r>
      <w:fldChar w:fldCharType="begin"/>
    </w:r>
    <w:r>
      <w:instrText xml:space="preserve"> PAGE  \* MERGEFORMAT </w:instrText>
    </w:r>
    <w:r>
      <w:fldChar w:fldCharType="separate"/>
    </w:r>
    <w:r w:rsidR="00EA76D6">
      <w:rPr>
        <w:noProof/>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8F867" w14:textId="77777777" w:rsidR="00E338F1" w:rsidRDefault="00E338F1">
      <w:r>
        <w:separator/>
      </w:r>
    </w:p>
  </w:footnote>
  <w:footnote w:type="continuationSeparator" w:id="0">
    <w:p w14:paraId="48CF404D" w14:textId="77777777" w:rsidR="00E338F1" w:rsidRDefault="00E33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0D56F" w14:textId="77777777" w:rsidR="002D4032" w:rsidRDefault="002D4032">
    <w:pPr>
      <w:widowControl/>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D4D95"/>
    <w:multiLevelType w:val="multilevel"/>
    <w:tmpl w:val="18BD4D95"/>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15:restartNumberingAfterBreak="0">
    <w:nsid w:val="334BB76E"/>
    <w:multiLevelType w:val="singleLevel"/>
    <w:tmpl w:val="334BB76E"/>
    <w:lvl w:ilvl="0">
      <w:start w:val="2"/>
      <w:numFmt w:val="chineseCounting"/>
      <w:suff w:val="nothing"/>
      <w:lvlText w:val="（%1）"/>
      <w:lvlJc w:val="left"/>
      <w:rPr>
        <w:rFonts w:hint="eastAsia"/>
      </w:rPr>
    </w:lvl>
  </w:abstractNum>
  <w:abstractNum w:abstractNumId="2" w15:restartNumberingAfterBreak="0">
    <w:nsid w:val="58DA1BD2"/>
    <w:multiLevelType w:val="multilevel"/>
    <w:tmpl w:val="58DA1BD2"/>
    <w:lvl w:ilvl="0">
      <w:start w:val="1"/>
      <w:numFmt w:val="decimal"/>
      <w:pStyle w:val="CSO-"/>
      <w:isLgl/>
      <w:lvlText w:val="%1"/>
      <w:lvlJc w:val="left"/>
      <w:pPr>
        <w:tabs>
          <w:tab w:val="left" w:pos="357"/>
        </w:tabs>
        <w:ind w:left="357" w:hanging="357"/>
      </w:pPr>
      <w:rPr>
        <w:rFonts w:hint="eastAsia"/>
      </w:rPr>
    </w:lvl>
    <w:lvl w:ilvl="1">
      <w:start w:val="1"/>
      <w:numFmt w:val="decimal"/>
      <w:isLgl/>
      <w:lvlText w:val="%1.%2"/>
      <w:lvlJc w:val="left"/>
      <w:pPr>
        <w:tabs>
          <w:tab w:val="left" w:pos="567"/>
        </w:tabs>
        <w:ind w:left="567" w:hanging="567"/>
      </w:pPr>
      <w:rPr>
        <w:rFonts w:hint="eastAsia"/>
      </w:rPr>
    </w:lvl>
    <w:lvl w:ilvl="2">
      <w:start w:val="1"/>
      <w:numFmt w:val="decimal"/>
      <w:isLgl/>
      <w:lvlText w:val="%1.%2.%3"/>
      <w:lvlJc w:val="left"/>
      <w:pPr>
        <w:tabs>
          <w:tab w:val="left" w:pos="680"/>
        </w:tabs>
        <w:ind w:left="680" w:hanging="680"/>
      </w:pPr>
      <w:rPr>
        <w:rFonts w:hint="eastAsia"/>
      </w:rPr>
    </w:lvl>
    <w:lvl w:ilvl="3">
      <w:start w:val="1"/>
      <w:numFmt w:val="decimal"/>
      <w:lvlText w:val="%1.%2.%3.%4"/>
      <w:lvlJc w:val="left"/>
      <w:pPr>
        <w:tabs>
          <w:tab w:val="left" w:pos="2716"/>
        </w:tabs>
        <w:ind w:left="1984" w:hanging="708"/>
      </w:pPr>
      <w:rPr>
        <w:rFonts w:hint="eastAsia"/>
      </w:rPr>
    </w:lvl>
    <w:lvl w:ilvl="4">
      <w:start w:val="1"/>
      <w:numFmt w:val="decimal"/>
      <w:lvlText w:val="%1.%2.%3.%4.%5"/>
      <w:lvlJc w:val="left"/>
      <w:pPr>
        <w:tabs>
          <w:tab w:val="left" w:pos="3501"/>
        </w:tabs>
        <w:ind w:left="2551" w:hanging="850"/>
      </w:pPr>
      <w:rPr>
        <w:rFonts w:hint="eastAsia"/>
      </w:rPr>
    </w:lvl>
    <w:lvl w:ilvl="5">
      <w:start w:val="1"/>
      <w:numFmt w:val="decimal"/>
      <w:lvlText w:val="%1.%2.%3.%4.%5.%6"/>
      <w:lvlJc w:val="left"/>
      <w:pPr>
        <w:tabs>
          <w:tab w:val="left" w:pos="4286"/>
        </w:tabs>
        <w:ind w:left="3260" w:hanging="1134"/>
      </w:pPr>
      <w:rPr>
        <w:rFonts w:hint="eastAsia"/>
      </w:rPr>
    </w:lvl>
    <w:lvl w:ilvl="6">
      <w:start w:val="1"/>
      <w:numFmt w:val="decimal"/>
      <w:lvlText w:val="%1.%2.%3.%4.%5.%6.%7"/>
      <w:lvlJc w:val="left"/>
      <w:pPr>
        <w:tabs>
          <w:tab w:val="left" w:pos="5071"/>
        </w:tabs>
        <w:ind w:left="3827" w:hanging="1276"/>
      </w:pPr>
      <w:rPr>
        <w:rFonts w:hint="eastAsia"/>
      </w:rPr>
    </w:lvl>
    <w:lvl w:ilvl="7">
      <w:start w:val="1"/>
      <w:numFmt w:val="decimal"/>
      <w:lvlText w:val="%1.%2.%3.%4.%5.%6.%7.%8"/>
      <w:lvlJc w:val="left"/>
      <w:pPr>
        <w:tabs>
          <w:tab w:val="left" w:pos="5856"/>
        </w:tabs>
        <w:ind w:left="4394" w:hanging="1418"/>
      </w:pPr>
      <w:rPr>
        <w:rFonts w:hint="eastAsia"/>
      </w:rPr>
    </w:lvl>
    <w:lvl w:ilvl="8">
      <w:start w:val="1"/>
      <w:numFmt w:val="decimal"/>
      <w:lvlText w:val="%1.%2.%3.%4.%5.%6.%7.%8.%9"/>
      <w:lvlJc w:val="left"/>
      <w:pPr>
        <w:tabs>
          <w:tab w:val="left" w:pos="6642"/>
        </w:tabs>
        <w:ind w:left="5102" w:hanging="1700"/>
      </w:pPr>
      <w:rPr>
        <w:rFonts w:hint="eastAsia"/>
      </w:rPr>
    </w:lvl>
  </w:abstractNum>
  <w:num w:numId="1" w16cid:durableId="1977830772">
    <w:abstractNumId w:val="2"/>
  </w:num>
  <w:num w:numId="2" w16cid:durableId="346174671">
    <w:abstractNumId w:val="0"/>
  </w:num>
  <w:num w:numId="3" w16cid:durableId="1060976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7365"/>
    <w:rsid w:val="00026F40"/>
    <w:rsid w:val="00056978"/>
    <w:rsid w:val="00061BAF"/>
    <w:rsid w:val="00065D97"/>
    <w:rsid w:val="000802D2"/>
    <w:rsid w:val="000B7695"/>
    <w:rsid w:val="000D59FF"/>
    <w:rsid w:val="000D721E"/>
    <w:rsid w:val="000E056A"/>
    <w:rsid w:val="000F0724"/>
    <w:rsid w:val="000F34E5"/>
    <w:rsid w:val="00147413"/>
    <w:rsid w:val="00157539"/>
    <w:rsid w:val="00167827"/>
    <w:rsid w:val="001752C2"/>
    <w:rsid w:val="00184D30"/>
    <w:rsid w:val="001B7C44"/>
    <w:rsid w:val="001C7427"/>
    <w:rsid w:val="001D0B1D"/>
    <w:rsid w:val="001D5BEB"/>
    <w:rsid w:val="001D613D"/>
    <w:rsid w:val="001D7300"/>
    <w:rsid w:val="001D7635"/>
    <w:rsid w:val="001E58AA"/>
    <w:rsid w:val="0020532F"/>
    <w:rsid w:val="002109A9"/>
    <w:rsid w:val="00216913"/>
    <w:rsid w:val="00227E45"/>
    <w:rsid w:val="00237036"/>
    <w:rsid w:val="00245DD8"/>
    <w:rsid w:val="002623CC"/>
    <w:rsid w:val="00296614"/>
    <w:rsid w:val="002B2B5B"/>
    <w:rsid w:val="002B7551"/>
    <w:rsid w:val="002D4032"/>
    <w:rsid w:val="002E2ACA"/>
    <w:rsid w:val="00303E6E"/>
    <w:rsid w:val="00322CDA"/>
    <w:rsid w:val="00353502"/>
    <w:rsid w:val="0037715F"/>
    <w:rsid w:val="003C4345"/>
    <w:rsid w:val="003F0A51"/>
    <w:rsid w:val="004065F5"/>
    <w:rsid w:val="00420334"/>
    <w:rsid w:val="00430FF3"/>
    <w:rsid w:val="004472D1"/>
    <w:rsid w:val="004503AE"/>
    <w:rsid w:val="00457681"/>
    <w:rsid w:val="004603B9"/>
    <w:rsid w:val="00483BA8"/>
    <w:rsid w:val="00495C5A"/>
    <w:rsid w:val="004C026D"/>
    <w:rsid w:val="004D1382"/>
    <w:rsid w:val="004D1514"/>
    <w:rsid w:val="004D3377"/>
    <w:rsid w:val="004D6647"/>
    <w:rsid w:val="00522802"/>
    <w:rsid w:val="005246FE"/>
    <w:rsid w:val="005402E9"/>
    <w:rsid w:val="00553ADA"/>
    <w:rsid w:val="005568B8"/>
    <w:rsid w:val="005645BF"/>
    <w:rsid w:val="00594E6A"/>
    <w:rsid w:val="005A09A7"/>
    <w:rsid w:val="005B37FE"/>
    <w:rsid w:val="005C2671"/>
    <w:rsid w:val="005D2D97"/>
    <w:rsid w:val="005F6342"/>
    <w:rsid w:val="00602116"/>
    <w:rsid w:val="00611376"/>
    <w:rsid w:val="00613134"/>
    <w:rsid w:val="006164C6"/>
    <w:rsid w:val="00623D64"/>
    <w:rsid w:val="006375E4"/>
    <w:rsid w:val="006515B0"/>
    <w:rsid w:val="0065268B"/>
    <w:rsid w:val="0067266C"/>
    <w:rsid w:val="00694CCD"/>
    <w:rsid w:val="006B39B8"/>
    <w:rsid w:val="006D21A8"/>
    <w:rsid w:val="006D469A"/>
    <w:rsid w:val="006E4E36"/>
    <w:rsid w:val="006F529D"/>
    <w:rsid w:val="00701109"/>
    <w:rsid w:val="00731ED6"/>
    <w:rsid w:val="00777708"/>
    <w:rsid w:val="007955DF"/>
    <w:rsid w:val="007C193F"/>
    <w:rsid w:val="007D7A5B"/>
    <w:rsid w:val="007E41D1"/>
    <w:rsid w:val="007E5F0B"/>
    <w:rsid w:val="00800BD8"/>
    <w:rsid w:val="008329A8"/>
    <w:rsid w:val="0083710B"/>
    <w:rsid w:val="00843608"/>
    <w:rsid w:val="00861AFA"/>
    <w:rsid w:val="0087738F"/>
    <w:rsid w:val="008955B2"/>
    <w:rsid w:val="008A2716"/>
    <w:rsid w:val="008B0B1A"/>
    <w:rsid w:val="008B5F5A"/>
    <w:rsid w:val="009060C6"/>
    <w:rsid w:val="009211E5"/>
    <w:rsid w:val="00943965"/>
    <w:rsid w:val="00945D96"/>
    <w:rsid w:val="009608FA"/>
    <w:rsid w:val="00970135"/>
    <w:rsid w:val="00975F13"/>
    <w:rsid w:val="00981D3D"/>
    <w:rsid w:val="009A5251"/>
    <w:rsid w:val="009A68D3"/>
    <w:rsid w:val="009B3A75"/>
    <w:rsid w:val="009B4E7F"/>
    <w:rsid w:val="009C3A09"/>
    <w:rsid w:val="009F509D"/>
    <w:rsid w:val="00A52AAA"/>
    <w:rsid w:val="00A73218"/>
    <w:rsid w:val="00A74CE6"/>
    <w:rsid w:val="00A818D9"/>
    <w:rsid w:val="00A825AC"/>
    <w:rsid w:val="00A90733"/>
    <w:rsid w:val="00AB6D6B"/>
    <w:rsid w:val="00AC5ADB"/>
    <w:rsid w:val="00B00BF1"/>
    <w:rsid w:val="00B04227"/>
    <w:rsid w:val="00B34059"/>
    <w:rsid w:val="00B61A02"/>
    <w:rsid w:val="00B83CAD"/>
    <w:rsid w:val="00B86316"/>
    <w:rsid w:val="00B91F37"/>
    <w:rsid w:val="00BC3132"/>
    <w:rsid w:val="00BD7365"/>
    <w:rsid w:val="00BE1373"/>
    <w:rsid w:val="00BE6D13"/>
    <w:rsid w:val="00BF6A68"/>
    <w:rsid w:val="00BF77DA"/>
    <w:rsid w:val="00C425A2"/>
    <w:rsid w:val="00C5389A"/>
    <w:rsid w:val="00C664B7"/>
    <w:rsid w:val="00C7039F"/>
    <w:rsid w:val="00C72EC7"/>
    <w:rsid w:val="00C72FC4"/>
    <w:rsid w:val="00C85F07"/>
    <w:rsid w:val="00CA09B6"/>
    <w:rsid w:val="00CA2D18"/>
    <w:rsid w:val="00CA3881"/>
    <w:rsid w:val="00CD1BA0"/>
    <w:rsid w:val="00CD3F26"/>
    <w:rsid w:val="00D217B5"/>
    <w:rsid w:val="00D31CF7"/>
    <w:rsid w:val="00D52A04"/>
    <w:rsid w:val="00D62B84"/>
    <w:rsid w:val="00D70DB2"/>
    <w:rsid w:val="00DA654D"/>
    <w:rsid w:val="00DB2ED9"/>
    <w:rsid w:val="00DD73EF"/>
    <w:rsid w:val="00DE3F0B"/>
    <w:rsid w:val="00E00A82"/>
    <w:rsid w:val="00E31507"/>
    <w:rsid w:val="00E338F1"/>
    <w:rsid w:val="00E3409C"/>
    <w:rsid w:val="00E37840"/>
    <w:rsid w:val="00E42F46"/>
    <w:rsid w:val="00E43D4D"/>
    <w:rsid w:val="00E53444"/>
    <w:rsid w:val="00E94FCC"/>
    <w:rsid w:val="00E9726E"/>
    <w:rsid w:val="00EA76D6"/>
    <w:rsid w:val="00EB734F"/>
    <w:rsid w:val="00EC09D7"/>
    <w:rsid w:val="00EC4C2B"/>
    <w:rsid w:val="00EC616D"/>
    <w:rsid w:val="00EE783C"/>
    <w:rsid w:val="00F11A42"/>
    <w:rsid w:val="00F25DDA"/>
    <w:rsid w:val="00F315DC"/>
    <w:rsid w:val="00F325E7"/>
    <w:rsid w:val="00F77A75"/>
    <w:rsid w:val="00FA6F36"/>
    <w:rsid w:val="00FC6529"/>
    <w:rsid w:val="00FD50F7"/>
    <w:rsid w:val="00FE7C73"/>
    <w:rsid w:val="012F5061"/>
    <w:rsid w:val="016E1A6B"/>
    <w:rsid w:val="01993A6C"/>
    <w:rsid w:val="01D44E2C"/>
    <w:rsid w:val="01F606AB"/>
    <w:rsid w:val="027669B8"/>
    <w:rsid w:val="02C179BD"/>
    <w:rsid w:val="02CB6C7E"/>
    <w:rsid w:val="02D07878"/>
    <w:rsid w:val="036716A8"/>
    <w:rsid w:val="037A5038"/>
    <w:rsid w:val="03F37951"/>
    <w:rsid w:val="040F052A"/>
    <w:rsid w:val="043D4C43"/>
    <w:rsid w:val="049E3DF2"/>
    <w:rsid w:val="04A10DA4"/>
    <w:rsid w:val="04A63135"/>
    <w:rsid w:val="05712801"/>
    <w:rsid w:val="05E74827"/>
    <w:rsid w:val="061B5B5D"/>
    <w:rsid w:val="061F2974"/>
    <w:rsid w:val="06214661"/>
    <w:rsid w:val="06497CB6"/>
    <w:rsid w:val="06662ACF"/>
    <w:rsid w:val="066B206C"/>
    <w:rsid w:val="06D566AB"/>
    <w:rsid w:val="07470CD2"/>
    <w:rsid w:val="0788226E"/>
    <w:rsid w:val="07AF3EA2"/>
    <w:rsid w:val="07FD76D5"/>
    <w:rsid w:val="08007F7B"/>
    <w:rsid w:val="086910B4"/>
    <w:rsid w:val="08CA2ECD"/>
    <w:rsid w:val="092B0B1B"/>
    <w:rsid w:val="0A3515E4"/>
    <w:rsid w:val="0AB17359"/>
    <w:rsid w:val="0B29743A"/>
    <w:rsid w:val="0B58664A"/>
    <w:rsid w:val="0C3D5A2D"/>
    <w:rsid w:val="0C506A0D"/>
    <w:rsid w:val="0D1C39C0"/>
    <w:rsid w:val="0D595F90"/>
    <w:rsid w:val="0DB159CA"/>
    <w:rsid w:val="0DE556B8"/>
    <w:rsid w:val="0DE74F97"/>
    <w:rsid w:val="0DE92592"/>
    <w:rsid w:val="0DF51FCA"/>
    <w:rsid w:val="0E0B16F2"/>
    <w:rsid w:val="0E260D30"/>
    <w:rsid w:val="0E7B1BBE"/>
    <w:rsid w:val="0EC35136"/>
    <w:rsid w:val="0ED37E4E"/>
    <w:rsid w:val="0F1A5C73"/>
    <w:rsid w:val="0F571CDD"/>
    <w:rsid w:val="0FCC7969"/>
    <w:rsid w:val="10070FBA"/>
    <w:rsid w:val="101C283F"/>
    <w:rsid w:val="10367041"/>
    <w:rsid w:val="10652F8E"/>
    <w:rsid w:val="10835725"/>
    <w:rsid w:val="10AA169B"/>
    <w:rsid w:val="11002B56"/>
    <w:rsid w:val="11215584"/>
    <w:rsid w:val="113E59C9"/>
    <w:rsid w:val="116D103A"/>
    <w:rsid w:val="11FC120E"/>
    <w:rsid w:val="12102A10"/>
    <w:rsid w:val="12255CEB"/>
    <w:rsid w:val="12472055"/>
    <w:rsid w:val="12C91BEA"/>
    <w:rsid w:val="12E45102"/>
    <w:rsid w:val="13111B19"/>
    <w:rsid w:val="131B3CDF"/>
    <w:rsid w:val="134355F3"/>
    <w:rsid w:val="13783FD6"/>
    <w:rsid w:val="13D31A58"/>
    <w:rsid w:val="13FA3442"/>
    <w:rsid w:val="1428567C"/>
    <w:rsid w:val="14A47215"/>
    <w:rsid w:val="14E41C68"/>
    <w:rsid w:val="152F38E1"/>
    <w:rsid w:val="161571C8"/>
    <w:rsid w:val="16184FDE"/>
    <w:rsid w:val="16246986"/>
    <w:rsid w:val="164443EB"/>
    <w:rsid w:val="16606320"/>
    <w:rsid w:val="168D2682"/>
    <w:rsid w:val="169E134E"/>
    <w:rsid w:val="16B63E94"/>
    <w:rsid w:val="170957A2"/>
    <w:rsid w:val="17287734"/>
    <w:rsid w:val="17D956FA"/>
    <w:rsid w:val="18A3380D"/>
    <w:rsid w:val="18BB5A21"/>
    <w:rsid w:val="190F244E"/>
    <w:rsid w:val="19671E18"/>
    <w:rsid w:val="1A094B68"/>
    <w:rsid w:val="1A1B4436"/>
    <w:rsid w:val="1A807AED"/>
    <w:rsid w:val="1AA0230E"/>
    <w:rsid w:val="1B7975D9"/>
    <w:rsid w:val="1B8C5A00"/>
    <w:rsid w:val="1BB10048"/>
    <w:rsid w:val="1BDB098F"/>
    <w:rsid w:val="1BF75BBE"/>
    <w:rsid w:val="1C24068C"/>
    <w:rsid w:val="1C240899"/>
    <w:rsid w:val="1C7E681D"/>
    <w:rsid w:val="1CEA79F3"/>
    <w:rsid w:val="1D193BC1"/>
    <w:rsid w:val="1D531193"/>
    <w:rsid w:val="1D7D574F"/>
    <w:rsid w:val="1D8004D3"/>
    <w:rsid w:val="1D9A19BB"/>
    <w:rsid w:val="1E393AB9"/>
    <w:rsid w:val="1E8B76B5"/>
    <w:rsid w:val="1EF3211A"/>
    <w:rsid w:val="1EFB47BF"/>
    <w:rsid w:val="1F380A35"/>
    <w:rsid w:val="1F4B5E9E"/>
    <w:rsid w:val="20071C26"/>
    <w:rsid w:val="202306ED"/>
    <w:rsid w:val="20310B91"/>
    <w:rsid w:val="205D3018"/>
    <w:rsid w:val="206C4F7C"/>
    <w:rsid w:val="20726927"/>
    <w:rsid w:val="208F57BA"/>
    <w:rsid w:val="209D0C18"/>
    <w:rsid w:val="209E4C3B"/>
    <w:rsid w:val="210F5EF9"/>
    <w:rsid w:val="211B6901"/>
    <w:rsid w:val="212929ED"/>
    <w:rsid w:val="21503231"/>
    <w:rsid w:val="21636A82"/>
    <w:rsid w:val="21A84DA5"/>
    <w:rsid w:val="21C81E73"/>
    <w:rsid w:val="220A4399"/>
    <w:rsid w:val="22204FBE"/>
    <w:rsid w:val="223657C4"/>
    <w:rsid w:val="22847D9C"/>
    <w:rsid w:val="22AF2BDE"/>
    <w:rsid w:val="22BE2F40"/>
    <w:rsid w:val="232730AF"/>
    <w:rsid w:val="232A6270"/>
    <w:rsid w:val="23622964"/>
    <w:rsid w:val="23A777A0"/>
    <w:rsid w:val="23AD4EFB"/>
    <w:rsid w:val="24035186"/>
    <w:rsid w:val="24987885"/>
    <w:rsid w:val="24AB37E7"/>
    <w:rsid w:val="24B2516A"/>
    <w:rsid w:val="24B30A64"/>
    <w:rsid w:val="255E0A9C"/>
    <w:rsid w:val="25BB7738"/>
    <w:rsid w:val="25FC5003"/>
    <w:rsid w:val="26212C65"/>
    <w:rsid w:val="262A13BA"/>
    <w:rsid w:val="26357DCB"/>
    <w:rsid w:val="26AD3CFD"/>
    <w:rsid w:val="26F95A85"/>
    <w:rsid w:val="2747623A"/>
    <w:rsid w:val="28831B6B"/>
    <w:rsid w:val="28A01B8D"/>
    <w:rsid w:val="28DE0B21"/>
    <w:rsid w:val="2901296F"/>
    <w:rsid w:val="29F62B7D"/>
    <w:rsid w:val="2A2F6CD8"/>
    <w:rsid w:val="2A795B26"/>
    <w:rsid w:val="2A9D32B7"/>
    <w:rsid w:val="2B846C5F"/>
    <w:rsid w:val="2BE2040C"/>
    <w:rsid w:val="2BF17490"/>
    <w:rsid w:val="2BF93928"/>
    <w:rsid w:val="2C140CCE"/>
    <w:rsid w:val="2C70349F"/>
    <w:rsid w:val="2C865DF1"/>
    <w:rsid w:val="2CDB3B01"/>
    <w:rsid w:val="2D3E3403"/>
    <w:rsid w:val="2D563A6C"/>
    <w:rsid w:val="2DBB1C4D"/>
    <w:rsid w:val="2DBD3BEA"/>
    <w:rsid w:val="2DC25271"/>
    <w:rsid w:val="2DE716FA"/>
    <w:rsid w:val="2E3E0428"/>
    <w:rsid w:val="2E7A3E56"/>
    <w:rsid w:val="2E841052"/>
    <w:rsid w:val="2EAD1368"/>
    <w:rsid w:val="2EE61F83"/>
    <w:rsid w:val="2EF37C6D"/>
    <w:rsid w:val="2F1C120A"/>
    <w:rsid w:val="2F6A61A4"/>
    <w:rsid w:val="2F9A3797"/>
    <w:rsid w:val="2F9D4450"/>
    <w:rsid w:val="2FD71AF7"/>
    <w:rsid w:val="2FF25FE0"/>
    <w:rsid w:val="30615592"/>
    <w:rsid w:val="309C2FA0"/>
    <w:rsid w:val="30EC48CC"/>
    <w:rsid w:val="30EE24C2"/>
    <w:rsid w:val="30F70E39"/>
    <w:rsid w:val="312D607A"/>
    <w:rsid w:val="31552853"/>
    <w:rsid w:val="31563D90"/>
    <w:rsid w:val="316A44E3"/>
    <w:rsid w:val="31C54905"/>
    <w:rsid w:val="32CF0E1A"/>
    <w:rsid w:val="32E70B7F"/>
    <w:rsid w:val="338240A3"/>
    <w:rsid w:val="33AC33FF"/>
    <w:rsid w:val="33BC7B70"/>
    <w:rsid w:val="33C40A27"/>
    <w:rsid w:val="33D064FA"/>
    <w:rsid w:val="34021A71"/>
    <w:rsid w:val="340E4AC0"/>
    <w:rsid w:val="341A6A47"/>
    <w:rsid w:val="345C1D24"/>
    <w:rsid w:val="345E51D0"/>
    <w:rsid w:val="34A9088C"/>
    <w:rsid w:val="351B5076"/>
    <w:rsid w:val="353F370D"/>
    <w:rsid w:val="356B3436"/>
    <w:rsid w:val="35804820"/>
    <w:rsid w:val="35A43D81"/>
    <w:rsid w:val="35A75F09"/>
    <w:rsid w:val="35C32963"/>
    <w:rsid w:val="35E4206E"/>
    <w:rsid w:val="35EC31F4"/>
    <w:rsid w:val="362C4958"/>
    <w:rsid w:val="36AA6CC7"/>
    <w:rsid w:val="373202AB"/>
    <w:rsid w:val="37575C50"/>
    <w:rsid w:val="3781283D"/>
    <w:rsid w:val="37A1635E"/>
    <w:rsid w:val="3865094F"/>
    <w:rsid w:val="386777A6"/>
    <w:rsid w:val="3881174C"/>
    <w:rsid w:val="388A16D3"/>
    <w:rsid w:val="38E10A23"/>
    <w:rsid w:val="390C4ED5"/>
    <w:rsid w:val="39213FBC"/>
    <w:rsid w:val="39B42C0D"/>
    <w:rsid w:val="3A1826D1"/>
    <w:rsid w:val="3A227533"/>
    <w:rsid w:val="3A2670D4"/>
    <w:rsid w:val="3AC13C98"/>
    <w:rsid w:val="3ADF1F69"/>
    <w:rsid w:val="3AE06D96"/>
    <w:rsid w:val="3AEF09C9"/>
    <w:rsid w:val="3AF655D0"/>
    <w:rsid w:val="3B1B16A7"/>
    <w:rsid w:val="3B432619"/>
    <w:rsid w:val="3B4740C7"/>
    <w:rsid w:val="3B5C3306"/>
    <w:rsid w:val="3B897682"/>
    <w:rsid w:val="3BA702E6"/>
    <w:rsid w:val="3C22161B"/>
    <w:rsid w:val="3CB26939"/>
    <w:rsid w:val="3CDA49DC"/>
    <w:rsid w:val="3D3B5B30"/>
    <w:rsid w:val="3D9631FD"/>
    <w:rsid w:val="3DAB7DBB"/>
    <w:rsid w:val="3DF8358B"/>
    <w:rsid w:val="3DFE7375"/>
    <w:rsid w:val="3E03597E"/>
    <w:rsid w:val="3E3420D2"/>
    <w:rsid w:val="3E571891"/>
    <w:rsid w:val="3EBE5AE5"/>
    <w:rsid w:val="3F04175B"/>
    <w:rsid w:val="3F3E19E1"/>
    <w:rsid w:val="3F724898"/>
    <w:rsid w:val="3F9B5A9F"/>
    <w:rsid w:val="3FF438F5"/>
    <w:rsid w:val="402729D5"/>
    <w:rsid w:val="402C0505"/>
    <w:rsid w:val="4057513F"/>
    <w:rsid w:val="40833A0E"/>
    <w:rsid w:val="409A0ACC"/>
    <w:rsid w:val="410547D9"/>
    <w:rsid w:val="41077C1B"/>
    <w:rsid w:val="413A1AAF"/>
    <w:rsid w:val="41760603"/>
    <w:rsid w:val="41B61374"/>
    <w:rsid w:val="41C5668D"/>
    <w:rsid w:val="42125D48"/>
    <w:rsid w:val="42255189"/>
    <w:rsid w:val="422F2669"/>
    <w:rsid w:val="425E7121"/>
    <w:rsid w:val="42916BFD"/>
    <w:rsid w:val="431F034C"/>
    <w:rsid w:val="435E4781"/>
    <w:rsid w:val="436D3910"/>
    <w:rsid w:val="43843350"/>
    <w:rsid w:val="43976823"/>
    <w:rsid w:val="441E15AC"/>
    <w:rsid w:val="444B7496"/>
    <w:rsid w:val="44942F0F"/>
    <w:rsid w:val="45000A22"/>
    <w:rsid w:val="45266325"/>
    <w:rsid w:val="45A57B5F"/>
    <w:rsid w:val="45C8696C"/>
    <w:rsid w:val="45D45892"/>
    <w:rsid w:val="45E5420A"/>
    <w:rsid w:val="460425FB"/>
    <w:rsid w:val="46386F99"/>
    <w:rsid w:val="469D54E0"/>
    <w:rsid w:val="46AB1754"/>
    <w:rsid w:val="46D200C0"/>
    <w:rsid w:val="46D904F7"/>
    <w:rsid w:val="46F12B1C"/>
    <w:rsid w:val="47016236"/>
    <w:rsid w:val="47367C27"/>
    <w:rsid w:val="475E7ACF"/>
    <w:rsid w:val="47A87BED"/>
    <w:rsid w:val="47C3787C"/>
    <w:rsid w:val="48622C12"/>
    <w:rsid w:val="48876823"/>
    <w:rsid w:val="48A04DE1"/>
    <w:rsid w:val="48B03EDB"/>
    <w:rsid w:val="48B2758B"/>
    <w:rsid w:val="48D46F0E"/>
    <w:rsid w:val="4923140D"/>
    <w:rsid w:val="498C2E5B"/>
    <w:rsid w:val="49AE50B9"/>
    <w:rsid w:val="49B34471"/>
    <w:rsid w:val="49DE1369"/>
    <w:rsid w:val="49ED301E"/>
    <w:rsid w:val="4A386C5D"/>
    <w:rsid w:val="4A5F6947"/>
    <w:rsid w:val="4AB459D4"/>
    <w:rsid w:val="4AB668E7"/>
    <w:rsid w:val="4AE81594"/>
    <w:rsid w:val="4B2C6BCB"/>
    <w:rsid w:val="4B3D6198"/>
    <w:rsid w:val="4B6D0585"/>
    <w:rsid w:val="4B702433"/>
    <w:rsid w:val="4B756CA1"/>
    <w:rsid w:val="4BC67844"/>
    <w:rsid w:val="4BCE29A4"/>
    <w:rsid w:val="4BE72592"/>
    <w:rsid w:val="4BEF0305"/>
    <w:rsid w:val="4C367845"/>
    <w:rsid w:val="4C6743FA"/>
    <w:rsid w:val="4C9A3F11"/>
    <w:rsid w:val="4CF23E3E"/>
    <w:rsid w:val="4D6E694E"/>
    <w:rsid w:val="4D8C4EAB"/>
    <w:rsid w:val="4E155019"/>
    <w:rsid w:val="4E8C6086"/>
    <w:rsid w:val="4ED22E4D"/>
    <w:rsid w:val="4F523D4E"/>
    <w:rsid w:val="4F587CE9"/>
    <w:rsid w:val="4F780374"/>
    <w:rsid w:val="50421ABB"/>
    <w:rsid w:val="505274A1"/>
    <w:rsid w:val="50713B52"/>
    <w:rsid w:val="515F6242"/>
    <w:rsid w:val="516107C0"/>
    <w:rsid w:val="51671AB3"/>
    <w:rsid w:val="51705A69"/>
    <w:rsid w:val="51F73B0A"/>
    <w:rsid w:val="521147C2"/>
    <w:rsid w:val="523144CC"/>
    <w:rsid w:val="527A21AA"/>
    <w:rsid w:val="52A37495"/>
    <w:rsid w:val="52BD0D90"/>
    <w:rsid w:val="533A08A3"/>
    <w:rsid w:val="534A30CA"/>
    <w:rsid w:val="53B40CFA"/>
    <w:rsid w:val="53BA75AE"/>
    <w:rsid w:val="53D8145C"/>
    <w:rsid w:val="547D3CCF"/>
    <w:rsid w:val="54DE5826"/>
    <w:rsid w:val="55387EC4"/>
    <w:rsid w:val="55B26008"/>
    <w:rsid w:val="55BF6C38"/>
    <w:rsid w:val="55F000EC"/>
    <w:rsid w:val="562C71D2"/>
    <w:rsid w:val="5645711C"/>
    <w:rsid w:val="56C428DA"/>
    <w:rsid w:val="57407F0A"/>
    <w:rsid w:val="5763444C"/>
    <w:rsid w:val="57982AE2"/>
    <w:rsid w:val="57AA3A28"/>
    <w:rsid w:val="57C421A9"/>
    <w:rsid w:val="580C319D"/>
    <w:rsid w:val="58A22661"/>
    <w:rsid w:val="5905713E"/>
    <w:rsid w:val="59556E7E"/>
    <w:rsid w:val="59B84300"/>
    <w:rsid w:val="59C66BC7"/>
    <w:rsid w:val="59FD799E"/>
    <w:rsid w:val="5A1D1FE3"/>
    <w:rsid w:val="5AF139FF"/>
    <w:rsid w:val="5B16700A"/>
    <w:rsid w:val="5B21028A"/>
    <w:rsid w:val="5B223088"/>
    <w:rsid w:val="5B775845"/>
    <w:rsid w:val="5B940000"/>
    <w:rsid w:val="5BA158A4"/>
    <w:rsid w:val="5BA5537E"/>
    <w:rsid w:val="5BC3520C"/>
    <w:rsid w:val="5C1B04FA"/>
    <w:rsid w:val="5C334C66"/>
    <w:rsid w:val="5C4E5C53"/>
    <w:rsid w:val="5CBF3BE7"/>
    <w:rsid w:val="5CCE3280"/>
    <w:rsid w:val="5CDA798A"/>
    <w:rsid w:val="5D150302"/>
    <w:rsid w:val="5D1B0E6F"/>
    <w:rsid w:val="5D6C36F3"/>
    <w:rsid w:val="5DA7780C"/>
    <w:rsid w:val="5DF57B1A"/>
    <w:rsid w:val="5ECC4E73"/>
    <w:rsid w:val="5F1F6612"/>
    <w:rsid w:val="5F382B14"/>
    <w:rsid w:val="5F3845A0"/>
    <w:rsid w:val="5F5E23AD"/>
    <w:rsid w:val="5F6D6B95"/>
    <w:rsid w:val="5F754C43"/>
    <w:rsid w:val="5F8B47EA"/>
    <w:rsid w:val="5F9013D1"/>
    <w:rsid w:val="5F92319E"/>
    <w:rsid w:val="60024577"/>
    <w:rsid w:val="60920510"/>
    <w:rsid w:val="6115520E"/>
    <w:rsid w:val="61272159"/>
    <w:rsid w:val="62C76360"/>
    <w:rsid w:val="63523376"/>
    <w:rsid w:val="63547C70"/>
    <w:rsid w:val="63AB2886"/>
    <w:rsid w:val="63BF29A5"/>
    <w:rsid w:val="63EB1F0A"/>
    <w:rsid w:val="63F31DF0"/>
    <w:rsid w:val="64271D97"/>
    <w:rsid w:val="64D62FA0"/>
    <w:rsid w:val="64E41D12"/>
    <w:rsid w:val="64E61FBE"/>
    <w:rsid w:val="64FC163F"/>
    <w:rsid w:val="65056A1A"/>
    <w:rsid w:val="652928E6"/>
    <w:rsid w:val="65612287"/>
    <w:rsid w:val="65827BE6"/>
    <w:rsid w:val="6622097F"/>
    <w:rsid w:val="664B26D6"/>
    <w:rsid w:val="66581E93"/>
    <w:rsid w:val="668C2C1A"/>
    <w:rsid w:val="66971B5D"/>
    <w:rsid w:val="669F4416"/>
    <w:rsid w:val="66BE67D1"/>
    <w:rsid w:val="673813CE"/>
    <w:rsid w:val="6767748A"/>
    <w:rsid w:val="677D78DF"/>
    <w:rsid w:val="67842021"/>
    <w:rsid w:val="67BB67CB"/>
    <w:rsid w:val="680A7456"/>
    <w:rsid w:val="68114EEC"/>
    <w:rsid w:val="68463B1C"/>
    <w:rsid w:val="688A7736"/>
    <w:rsid w:val="68987202"/>
    <w:rsid w:val="68AD03E0"/>
    <w:rsid w:val="692204D9"/>
    <w:rsid w:val="692B15E7"/>
    <w:rsid w:val="69442F98"/>
    <w:rsid w:val="698429FB"/>
    <w:rsid w:val="69B8627F"/>
    <w:rsid w:val="69CE5A13"/>
    <w:rsid w:val="69E12F4D"/>
    <w:rsid w:val="69E613AE"/>
    <w:rsid w:val="6A351D91"/>
    <w:rsid w:val="6A6529F9"/>
    <w:rsid w:val="6A817A4E"/>
    <w:rsid w:val="6B1E65E1"/>
    <w:rsid w:val="6B330CEF"/>
    <w:rsid w:val="6B594F8E"/>
    <w:rsid w:val="6B890E8A"/>
    <w:rsid w:val="6BAF7019"/>
    <w:rsid w:val="6BB25D4D"/>
    <w:rsid w:val="6BD018E4"/>
    <w:rsid w:val="6BF85BBF"/>
    <w:rsid w:val="6C27661E"/>
    <w:rsid w:val="6C324C74"/>
    <w:rsid w:val="6C446127"/>
    <w:rsid w:val="6C5F5654"/>
    <w:rsid w:val="6C601544"/>
    <w:rsid w:val="6CFC6EF9"/>
    <w:rsid w:val="6D7D750C"/>
    <w:rsid w:val="6D821311"/>
    <w:rsid w:val="6D891A07"/>
    <w:rsid w:val="6E123AE7"/>
    <w:rsid w:val="6E3A288C"/>
    <w:rsid w:val="6E967F24"/>
    <w:rsid w:val="6EB7789D"/>
    <w:rsid w:val="6F423B8A"/>
    <w:rsid w:val="6F774B9F"/>
    <w:rsid w:val="6FC90E8B"/>
    <w:rsid w:val="705F6A2E"/>
    <w:rsid w:val="707D039E"/>
    <w:rsid w:val="70837338"/>
    <w:rsid w:val="70DD46C3"/>
    <w:rsid w:val="70E119B6"/>
    <w:rsid w:val="71CE7CA6"/>
    <w:rsid w:val="71E93136"/>
    <w:rsid w:val="72011646"/>
    <w:rsid w:val="721623C6"/>
    <w:rsid w:val="721D2941"/>
    <w:rsid w:val="72543796"/>
    <w:rsid w:val="7267243A"/>
    <w:rsid w:val="72692F3D"/>
    <w:rsid w:val="72D82D81"/>
    <w:rsid w:val="733F0CD3"/>
    <w:rsid w:val="73505D95"/>
    <w:rsid w:val="735939E2"/>
    <w:rsid w:val="73605B05"/>
    <w:rsid w:val="73BA7461"/>
    <w:rsid w:val="73E60C5D"/>
    <w:rsid w:val="7404178A"/>
    <w:rsid w:val="74261D85"/>
    <w:rsid w:val="74AC7C7F"/>
    <w:rsid w:val="75213E0F"/>
    <w:rsid w:val="75A87EA2"/>
    <w:rsid w:val="75A96E92"/>
    <w:rsid w:val="75C75DBC"/>
    <w:rsid w:val="75DA6828"/>
    <w:rsid w:val="763C679F"/>
    <w:rsid w:val="764C6E17"/>
    <w:rsid w:val="768D4A66"/>
    <w:rsid w:val="76CF464B"/>
    <w:rsid w:val="76E356CF"/>
    <w:rsid w:val="77311EED"/>
    <w:rsid w:val="77484B1F"/>
    <w:rsid w:val="775C5680"/>
    <w:rsid w:val="77AB25D9"/>
    <w:rsid w:val="781B5A1F"/>
    <w:rsid w:val="781E68C4"/>
    <w:rsid w:val="78495DEC"/>
    <w:rsid w:val="785E6B41"/>
    <w:rsid w:val="78A21ADD"/>
    <w:rsid w:val="78BD3FB9"/>
    <w:rsid w:val="79A52359"/>
    <w:rsid w:val="7A084B0C"/>
    <w:rsid w:val="7A201006"/>
    <w:rsid w:val="7A283E4C"/>
    <w:rsid w:val="7A2846F0"/>
    <w:rsid w:val="7A6F509A"/>
    <w:rsid w:val="7B202A05"/>
    <w:rsid w:val="7B9236D8"/>
    <w:rsid w:val="7BB11354"/>
    <w:rsid w:val="7BD10460"/>
    <w:rsid w:val="7C060F5A"/>
    <w:rsid w:val="7C430411"/>
    <w:rsid w:val="7C6178D7"/>
    <w:rsid w:val="7C944736"/>
    <w:rsid w:val="7CB84117"/>
    <w:rsid w:val="7CDC79B0"/>
    <w:rsid w:val="7CEC7134"/>
    <w:rsid w:val="7CF33B84"/>
    <w:rsid w:val="7CF66791"/>
    <w:rsid w:val="7D20255E"/>
    <w:rsid w:val="7D335FD6"/>
    <w:rsid w:val="7D36485A"/>
    <w:rsid w:val="7D7D0677"/>
    <w:rsid w:val="7DA97264"/>
    <w:rsid w:val="7DDD2A7D"/>
    <w:rsid w:val="7DF337B1"/>
    <w:rsid w:val="7E224E54"/>
    <w:rsid w:val="7E4A6353"/>
    <w:rsid w:val="7E4A78EB"/>
    <w:rsid w:val="7EA852BE"/>
    <w:rsid w:val="7EB83915"/>
    <w:rsid w:val="7ECB4340"/>
    <w:rsid w:val="7F500CDD"/>
    <w:rsid w:val="7FBB39B5"/>
    <w:rsid w:val="7FCF3C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C3FC6B"/>
  <w15:docId w15:val="{66AFA3F1-886A-4E76-868C-0FCAF95D7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rFonts w:asciiTheme="minorHAnsi" w:eastAsiaTheme="minorEastAsia" w:hAnsiTheme="minorHAnsi" w:cstheme="minorBidi"/>
      <w:kern w:val="2"/>
      <w:sz w:val="21"/>
      <w:szCs w:val="24"/>
    </w:rPr>
  </w:style>
  <w:style w:type="paragraph" w:styleId="10">
    <w:name w:val="heading 1"/>
    <w:basedOn w:val="a"/>
    <w:next w:val="a"/>
    <w:qFormat/>
    <w:pPr>
      <w:keepNext/>
      <w:keepLines/>
      <w:spacing w:before="340" w:after="330" w:line="576" w:lineRule="auto"/>
      <w:outlineLvl w:val="0"/>
    </w:pPr>
    <w:rPr>
      <w:b/>
      <w:kern w:val="44"/>
      <w:sz w:val="44"/>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书正文1"/>
    <w:basedOn w:val="a"/>
    <w:qFormat/>
    <w:pPr>
      <w:spacing w:line="520" w:lineRule="exact"/>
      <w:ind w:firstLineChars="200" w:firstLine="640"/>
    </w:pPr>
  </w:style>
  <w:style w:type="paragraph" w:styleId="a3">
    <w:name w:val="Balloon Text"/>
    <w:basedOn w:val="a"/>
    <w:link w:val="a4"/>
    <w:qFormat/>
    <w:rPr>
      <w:rFonts w:ascii="Heiti SC Light" w:eastAsia="Heiti SC Light"/>
      <w:sz w:val="18"/>
      <w:szCs w:val="18"/>
    </w:rPr>
  </w:style>
  <w:style w:type="paragraph" w:styleId="a5">
    <w:name w:val="footer"/>
    <w:basedOn w:val="a"/>
    <w:link w:val="a6"/>
    <w:qFormat/>
    <w:pPr>
      <w:tabs>
        <w:tab w:val="center" w:pos="4153"/>
        <w:tab w:val="right" w:pos="8306"/>
      </w:tabs>
      <w:snapToGrid w:val="0"/>
      <w:jc w:val="left"/>
    </w:pPr>
    <w:rPr>
      <w:sz w:val="18"/>
    </w:rPr>
  </w:style>
  <w:style w:type="paragraph" w:styleId="a7">
    <w:name w:val="header"/>
    <w:basedOn w:val="a"/>
    <w:link w:val="a8"/>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a9">
    <w:name w:val="Normal (Web)"/>
    <w:basedOn w:val="a"/>
    <w:qFormat/>
    <w:pPr>
      <w:spacing w:beforeAutospacing="1" w:afterAutospacing="1"/>
      <w:jc w:val="left"/>
    </w:pPr>
    <w:rPr>
      <w:rFonts w:cs="Times New Roman"/>
      <w:kern w:val="0"/>
      <w:sz w:val="24"/>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Pr>
      <w:b/>
    </w:rPr>
  </w:style>
  <w:style w:type="character" w:styleId="ac">
    <w:name w:val="page number"/>
    <w:basedOn w:val="a0"/>
    <w:uiPriority w:val="99"/>
    <w:qFormat/>
  </w:style>
  <w:style w:type="character" w:styleId="ad">
    <w:name w:val="FollowedHyperlink"/>
    <w:uiPriority w:val="99"/>
    <w:qFormat/>
    <w:rPr>
      <w:color w:val="000000"/>
      <w:u w:val="none"/>
    </w:rPr>
  </w:style>
  <w:style w:type="character" w:styleId="ae">
    <w:name w:val="Emphasis"/>
    <w:qFormat/>
    <w:rPr>
      <w:i/>
    </w:rPr>
  </w:style>
  <w:style w:type="character" w:styleId="af">
    <w:name w:val="Hyperlink"/>
    <w:basedOn w:val="a0"/>
    <w:uiPriority w:val="99"/>
    <w:qFormat/>
    <w:rPr>
      <w:color w:val="0000FF"/>
      <w:u w:val="single"/>
    </w:rPr>
  </w:style>
  <w:style w:type="character" w:customStyle="1" w:styleId="font41">
    <w:name w:val="font41"/>
    <w:basedOn w:val="a0"/>
    <w:qFormat/>
    <w:rPr>
      <w:rFonts w:ascii="Times New Roman" w:hAnsi="Times New Roman" w:cs="Times New Roman" w:hint="default"/>
      <w:color w:val="000000"/>
      <w:sz w:val="20"/>
      <w:szCs w:val="20"/>
      <w:u w:val="none"/>
    </w:rPr>
  </w:style>
  <w:style w:type="character" w:customStyle="1" w:styleId="font61">
    <w:name w:val="font61"/>
    <w:basedOn w:val="a0"/>
    <w:qFormat/>
    <w:rPr>
      <w:rFonts w:ascii="Times New Roman" w:hAnsi="Times New Roman" w:cs="Times New Roman" w:hint="default"/>
      <w:b/>
      <w:color w:val="000000"/>
      <w:sz w:val="16"/>
      <w:szCs w:val="16"/>
      <w:u w:val="none"/>
    </w:rPr>
  </w:style>
  <w:style w:type="character" w:customStyle="1" w:styleId="font121">
    <w:name w:val="font121"/>
    <w:basedOn w:val="a0"/>
    <w:qFormat/>
    <w:rPr>
      <w:rFonts w:ascii="宋体" w:eastAsia="宋体" w:hAnsi="宋体" w:cs="宋体" w:hint="eastAsia"/>
      <w:color w:val="FF0000"/>
      <w:sz w:val="16"/>
      <w:szCs w:val="16"/>
      <w:u w:val="none"/>
    </w:rPr>
  </w:style>
  <w:style w:type="character" w:customStyle="1" w:styleId="font91">
    <w:name w:val="font91"/>
    <w:basedOn w:val="a0"/>
    <w:qFormat/>
    <w:rPr>
      <w:rFonts w:ascii="宋体" w:eastAsia="宋体" w:hAnsi="宋体" w:cs="宋体" w:hint="eastAsia"/>
      <w:color w:val="000000"/>
      <w:sz w:val="16"/>
      <w:szCs w:val="16"/>
      <w:u w:val="none"/>
    </w:rPr>
  </w:style>
  <w:style w:type="paragraph" w:customStyle="1" w:styleId="CSO-">
    <w:name w:val="CSO-一级标题"/>
    <w:next w:val="a"/>
    <w:qFormat/>
    <w:pPr>
      <w:keepNext/>
      <w:widowControl w:val="0"/>
      <w:numPr>
        <w:numId w:val="1"/>
      </w:numPr>
      <w:spacing w:beforeLines="50" w:afterLines="50"/>
      <w:jc w:val="both"/>
      <w:outlineLvl w:val="0"/>
    </w:pPr>
    <w:rPr>
      <w:rFonts w:cs="宋体"/>
      <w:b/>
      <w:bCs/>
      <w:sz w:val="28"/>
    </w:rPr>
  </w:style>
  <w:style w:type="character" w:customStyle="1" w:styleId="font11">
    <w:name w:val="font11"/>
    <w:basedOn w:val="a0"/>
    <w:qFormat/>
    <w:rPr>
      <w:rFonts w:ascii="Times New Roman" w:hAnsi="Times New Roman" w:cs="Times New Roman" w:hint="default"/>
      <w:b/>
      <w:color w:val="000000"/>
      <w:sz w:val="16"/>
      <w:szCs w:val="16"/>
      <w:u w:val="none"/>
    </w:rPr>
  </w:style>
  <w:style w:type="character" w:customStyle="1" w:styleId="font112">
    <w:name w:val="font112"/>
    <w:basedOn w:val="a0"/>
    <w:qFormat/>
    <w:rPr>
      <w:rFonts w:ascii="宋体" w:eastAsia="宋体" w:hAnsi="宋体" w:cs="宋体" w:hint="eastAsia"/>
      <w:color w:val="000000"/>
      <w:sz w:val="16"/>
      <w:szCs w:val="16"/>
      <w:u w:val="none"/>
    </w:rPr>
  </w:style>
  <w:style w:type="character" w:customStyle="1" w:styleId="3Char">
    <w:name w:val="标题3 Char"/>
    <w:link w:val="31"/>
    <w:qFormat/>
    <w:rPr>
      <w:b/>
      <w:bCs/>
      <w:kern w:val="2"/>
      <w:sz w:val="28"/>
      <w:szCs w:val="32"/>
    </w:rPr>
  </w:style>
  <w:style w:type="paragraph" w:customStyle="1" w:styleId="31">
    <w:name w:val="标题3"/>
    <w:basedOn w:val="3"/>
    <w:link w:val="3Char"/>
    <w:qFormat/>
    <w:pPr>
      <w:spacing w:beforeLines="50" w:after="0" w:line="360" w:lineRule="auto"/>
      <w:ind w:firstLineChars="200" w:firstLine="200"/>
      <w:jc w:val="left"/>
    </w:pPr>
    <w:rPr>
      <w:rFonts w:ascii="Times New Roman" w:eastAsia="宋体" w:hAnsi="Times New Roman" w:cs="Times New Roman"/>
      <w:sz w:val="28"/>
    </w:rPr>
  </w:style>
  <w:style w:type="character" w:customStyle="1" w:styleId="30">
    <w:name w:val="标题 3 字符"/>
    <w:basedOn w:val="a0"/>
    <w:link w:val="3"/>
    <w:semiHidden/>
    <w:qFormat/>
    <w:rPr>
      <w:rFonts w:asciiTheme="minorHAnsi" w:eastAsiaTheme="minorEastAsia" w:hAnsiTheme="minorHAnsi" w:cstheme="minorBidi"/>
      <w:b/>
      <w:bCs/>
      <w:kern w:val="2"/>
      <w:sz w:val="32"/>
      <w:szCs w:val="32"/>
    </w:rPr>
  </w:style>
  <w:style w:type="paragraph" w:styleId="af0">
    <w:name w:val="List Paragraph"/>
    <w:basedOn w:val="a"/>
    <w:uiPriority w:val="99"/>
    <w:unhideWhenUsed/>
    <w:qFormat/>
    <w:pPr>
      <w:ind w:firstLineChars="200" w:firstLine="420"/>
    </w:pPr>
  </w:style>
  <w:style w:type="character" w:customStyle="1" w:styleId="a4">
    <w:name w:val="批注框文本 字符"/>
    <w:basedOn w:val="a0"/>
    <w:link w:val="a3"/>
    <w:qFormat/>
    <w:rPr>
      <w:rFonts w:ascii="Heiti SC Light" w:eastAsia="Heiti SC Light" w:hAnsiTheme="minorHAnsi" w:cstheme="minorBidi"/>
      <w:kern w:val="2"/>
      <w:sz w:val="18"/>
      <w:szCs w:val="18"/>
    </w:rPr>
  </w:style>
  <w:style w:type="character" w:customStyle="1" w:styleId="cur">
    <w:name w:val="cur"/>
    <w:rPr>
      <w:color w:val="FFFFFF"/>
      <w:shd w:val="clear" w:color="auto" w:fill="A72822"/>
    </w:rPr>
  </w:style>
  <w:style w:type="character" w:customStyle="1" w:styleId="font31">
    <w:name w:val="font31"/>
    <w:rPr>
      <w:rFonts w:ascii="宋体" w:eastAsia="宋体" w:hAnsi="宋体" w:cs="宋体" w:hint="eastAsia"/>
      <w:color w:val="000000"/>
      <w:sz w:val="20"/>
      <w:szCs w:val="20"/>
      <w:u w:val="none"/>
    </w:rPr>
  </w:style>
  <w:style w:type="character" w:customStyle="1" w:styleId="a6">
    <w:name w:val="页脚 字符"/>
    <w:link w:val="a5"/>
    <w:rPr>
      <w:kern w:val="2"/>
      <w:sz w:val="18"/>
      <w:szCs w:val="24"/>
    </w:rPr>
  </w:style>
  <w:style w:type="character" w:customStyle="1" w:styleId="l">
    <w:name w:val="l"/>
    <w:basedOn w:val="a0"/>
  </w:style>
  <w:style w:type="character" w:customStyle="1" w:styleId="a8">
    <w:name w:val="页眉 字符"/>
    <w:link w:val="a7"/>
    <w:rPr>
      <w:kern w:val="2"/>
      <w:sz w:val="18"/>
      <w:szCs w:val="24"/>
    </w:rPr>
  </w:style>
  <w:style w:type="table" w:customStyle="1" w:styleId="11">
    <w:name w:val="网格型1"/>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pPr>
      <w:widowControl/>
      <w:spacing w:before="100" w:beforeAutospacing="1" w:after="100" w:afterAutospacing="1"/>
      <w:jc w:val="left"/>
    </w:pPr>
    <w:rPr>
      <w:rFonts w:ascii="Times New Roman" w:eastAsia="宋体" w:hAnsi="Times New Roman" w:cs="Times New Roman"/>
      <w:kern w:val="0"/>
      <w:sz w:val="20"/>
      <w:szCs w:val="20"/>
    </w:rPr>
  </w:style>
  <w:style w:type="paragraph" w:customStyle="1" w:styleId="font6">
    <w:name w:val="font6"/>
    <w:basedOn w:val="a"/>
    <w:pPr>
      <w:widowControl/>
      <w:spacing w:before="100" w:beforeAutospacing="1" w:after="100" w:afterAutospacing="1"/>
      <w:jc w:val="left"/>
    </w:pPr>
    <w:rPr>
      <w:rFonts w:ascii="Times New Roman" w:eastAsia="宋体" w:hAnsi="Times New Roman" w:cs="Times New Roman"/>
      <w:kern w:val="0"/>
      <w:sz w:val="16"/>
      <w:szCs w:val="16"/>
    </w:rPr>
  </w:style>
  <w:style w:type="paragraph" w:customStyle="1" w:styleId="font7">
    <w:name w:val="font7"/>
    <w:basedOn w:val="a"/>
    <w:pPr>
      <w:widowControl/>
      <w:spacing w:before="100" w:beforeAutospacing="1" w:after="100" w:afterAutospacing="1"/>
      <w:jc w:val="left"/>
    </w:pPr>
    <w:rPr>
      <w:rFonts w:ascii="Times New Roman" w:eastAsia="宋体" w:hAnsi="Times New Roman" w:cs="Times New Roman"/>
      <w:kern w:val="0"/>
      <w:sz w:val="18"/>
      <w:szCs w:val="18"/>
    </w:rPr>
  </w:style>
  <w:style w:type="paragraph" w:customStyle="1" w:styleId="font8">
    <w:name w:val="font8"/>
    <w:basedOn w:val="a"/>
    <w:pPr>
      <w:widowControl/>
      <w:spacing w:before="100" w:beforeAutospacing="1" w:after="100" w:afterAutospacing="1"/>
      <w:jc w:val="left"/>
    </w:pPr>
    <w:rPr>
      <w:rFonts w:ascii="Times New Roman" w:eastAsia="宋体" w:hAnsi="Times New Roman" w:cs="Times New Roman"/>
      <w:kern w:val="0"/>
      <w:sz w:val="12"/>
      <w:szCs w:val="12"/>
    </w:rPr>
  </w:style>
  <w:style w:type="paragraph" w:customStyle="1" w:styleId="font9">
    <w:name w:val="font9"/>
    <w:basedOn w:val="a"/>
    <w:pPr>
      <w:widowControl/>
      <w:spacing w:before="100" w:beforeAutospacing="1" w:after="100" w:afterAutospacing="1"/>
      <w:jc w:val="left"/>
    </w:pPr>
    <w:rPr>
      <w:rFonts w:ascii="宋体" w:eastAsia="宋体" w:hAnsi="宋体" w:cs="宋体"/>
      <w:kern w:val="0"/>
      <w:sz w:val="12"/>
      <w:szCs w:val="12"/>
    </w:rPr>
  </w:style>
  <w:style w:type="paragraph" w:customStyle="1" w:styleId="font10">
    <w:name w:val="font10"/>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12">
    <w:name w:val="font12"/>
    <w:basedOn w:val="a"/>
    <w:pPr>
      <w:widowControl/>
      <w:spacing w:before="100" w:beforeAutospacing="1" w:after="100" w:afterAutospacing="1"/>
      <w:jc w:val="left"/>
    </w:pPr>
    <w:rPr>
      <w:rFonts w:ascii="宋体" w:eastAsia="宋体" w:hAnsi="宋体" w:cs="宋体"/>
      <w:kern w:val="0"/>
      <w:sz w:val="18"/>
      <w:szCs w:val="18"/>
    </w:rPr>
  </w:style>
  <w:style w:type="paragraph" w:customStyle="1" w:styleId="font13">
    <w:name w:val="font13"/>
    <w:basedOn w:val="a"/>
    <w:pPr>
      <w:widowControl/>
      <w:spacing w:before="100" w:beforeAutospacing="1" w:after="100" w:afterAutospacing="1"/>
      <w:jc w:val="left"/>
    </w:pPr>
    <w:rPr>
      <w:rFonts w:ascii="宋体" w:eastAsia="宋体" w:hAnsi="宋体" w:cs="宋体"/>
      <w:kern w:val="0"/>
      <w:sz w:val="16"/>
      <w:szCs w:val="16"/>
    </w:rPr>
  </w:style>
  <w:style w:type="paragraph" w:customStyle="1" w:styleId="font14">
    <w:name w:val="font14"/>
    <w:basedOn w:val="a"/>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107">
    <w:name w:val="xl10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08">
    <w:name w:val="xl10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09">
    <w:name w:val="xl10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12">
    <w:name w:val="xl11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3">
    <w:name w:val="xl11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5">
    <w:name w:val="xl11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16">
    <w:name w:val="xl11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18">
    <w:name w:val="xl11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19">
    <w:name w:val="xl11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0">
    <w:name w:val="xl12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1">
    <w:name w:val="xl12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6"/>
      <w:szCs w:val="16"/>
    </w:rPr>
  </w:style>
  <w:style w:type="paragraph" w:customStyle="1" w:styleId="xl122">
    <w:name w:val="xl12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23">
    <w:name w:val="xl12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24">
    <w:name w:val="xl1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5">
    <w:name w:val="xl1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126">
    <w:name w:val="xl1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127">
    <w:name w:val="xl1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4"/>
    </w:rPr>
  </w:style>
  <w:style w:type="paragraph" w:customStyle="1" w:styleId="xl128">
    <w:name w:val="xl1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0"/>
      <w:szCs w:val="20"/>
    </w:rPr>
  </w:style>
  <w:style w:type="paragraph" w:customStyle="1" w:styleId="xl129">
    <w:name w:val="xl1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30">
    <w:name w:val="xl13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8"/>
      <w:szCs w:val="18"/>
    </w:rPr>
  </w:style>
  <w:style w:type="paragraph" w:customStyle="1" w:styleId="xl131">
    <w:name w:val="xl13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0"/>
      <w:szCs w:val="20"/>
    </w:rPr>
  </w:style>
  <w:style w:type="paragraph" w:customStyle="1" w:styleId="xl132">
    <w:name w:val="xl13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133">
    <w:name w:val="xl133"/>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Times New Roman" w:eastAsia="宋体" w:hAnsi="Times New Roman" w:cs="Times New Roman"/>
      <w:kern w:val="0"/>
      <w:sz w:val="20"/>
      <w:szCs w:val="20"/>
    </w:rPr>
  </w:style>
  <w:style w:type="paragraph" w:customStyle="1" w:styleId="xl134">
    <w:name w:val="xl134"/>
    <w:basedOn w:val="a"/>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eastAsia="宋体" w:hAnsi="宋体" w:cs="宋体"/>
      <w:color w:val="FF0000"/>
      <w:kern w:val="0"/>
      <w:sz w:val="20"/>
      <w:szCs w:val="20"/>
    </w:rPr>
  </w:style>
  <w:style w:type="paragraph" w:customStyle="1" w:styleId="xl135">
    <w:name w:val="xl13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20"/>
      <w:szCs w:val="20"/>
    </w:rPr>
  </w:style>
  <w:style w:type="paragraph" w:customStyle="1" w:styleId="xl136">
    <w:name w:val="xl136"/>
    <w:basedOn w:val="a"/>
    <w:pPr>
      <w:widowControl/>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left"/>
    </w:pPr>
    <w:rPr>
      <w:rFonts w:ascii="宋体" w:eastAsia="宋体" w:hAnsi="宋体" w:cs="宋体"/>
      <w:color w:val="FF0000"/>
      <w:kern w:val="0"/>
      <w:sz w:val="20"/>
      <w:szCs w:val="20"/>
    </w:rPr>
  </w:style>
  <w:style w:type="paragraph" w:customStyle="1" w:styleId="xl137">
    <w:name w:val="xl137"/>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kern w:val="0"/>
      <w:sz w:val="20"/>
      <w:szCs w:val="20"/>
    </w:rPr>
  </w:style>
  <w:style w:type="paragraph" w:customStyle="1" w:styleId="xl138">
    <w:name w:val="xl1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24"/>
    </w:rPr>
  </w:style>
  <w:style w:type="paragraph" w:customStyle="1" w:styleId="xl139">
    <w:name w:val="xl13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kern w:val="0"/>
      <w:sz w:val="18"/>
      <w:szCs w:val="18"/>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538DD5"/>
      <w:kern w:val="0"/>
      <w:sz w:val="20"/>
      <w:szCs w:val="20"/>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2">
    <w:name w:val="xl14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3">
    <w:name w:val="xl1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0"/>
      <w:szCs w:val="20"/>
    </w:rPr>
  </w:style>
  <w:style w:type="paragraph" w:customStyle="1" w:styleId="xl144">
    <w:name w:val="xl14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黑体" w:eastAsia="黑体" w:hAnsi="黑体" w:cs="宋体"/>
      <w:kern w:val="0"/>
      <w:sz w:val="20"/>
      <w:szCs w:val="20"/>
    </w:rPr>
  </w:style>
  <w:style w:type="paragraph" w:customStyle="1" w:styleId="xl145">
    <w:name w:val="xl1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24"/>
    </w:rPr>
  </w:style>
  <w:style w:type="paragraph" w:customStyle="1" w:styleId="xl146">
    <w:name w:val="xl14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0"/>
      <w:szCs w:val="20"/>
    </w:rPr>
  </w:style>
  <w:style w:type="paragraph" w:customStyle="1" w:styleId="xl147">
    <w:name w:val="xl1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黑体" w:eastAsia="黑体" w:hAnsi="黑体" w:cs="宋体"/>
      <w:kern w:val="0"/>
      <w:sz w:val="24"/>
    </w:rPr>
  </w:style>
  <w:style w:type="paragraph" w:customStyle="1" w:styleId="xl148">
    <w:name w:val="xl148"/>
    <w:basedOn w:val="a"/>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49">
    <w:name w:val="xl149"/>
    <w:basedOn w:val="a"/>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0">
    <w:name w:val="xl150"/>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1">
    <w:name w:val="xl151"/>
    <w:basedOn w:val="a"/>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2">
    <w:name w:val="xl152"/>
    <w:basedOn w:val="a"/>
    <w:pPr>
      <w:widowControl/>
      <w:pBdr>
        <w:left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3">
    <w:name w:val="xl153"/>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20"/>
      <w:szCs w:val="20"/>
    </w:rPr>
  </w:style>
  <w:style w:type="paragraph" w:customStyle="1" w:styleId="xl154">
    <w:name w:val="xl15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6"/>
      <w:szCs w:val="16"/>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黑体" w:eastAsia="黑体" w:hAnsi="黑体" w:cs="宋体"/>
      <w:kern w:val="0"/>
      <w:sz w:val="15"/>
      <w:szCs w:val="15"/>
    </w:rPr>
  </w:style>
  <w:style w:type="paragraph" w:customStyle="1" w:styleId="xl65">
    <w:name w:val="xl65"/>
    <w:basedOn w:val="a"/>
    <w:pPr>
      <w:widowControl/>
      <w:pBdr>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66">
    <w:name w:val="xl66"/>
    <w:basedOn w:val="a"/>
    <w:pPr>
      <w:widowControl/>
      <w:pBdr>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67">
    <w:name w:val="xl67"/>
    <w:basedOn w:val="a"/>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kern w:val="0"/>
      <w:sz w:val="16"/>
      <w:szCs w:val="16"/>
    </w:rPr>
  </w:style>
  <w:style w:type="paragraph" w:customStyle="1" w:styleId="xl68">
    <w:name w:val="xl68"/>
    <w:basedOn w:val="a"/>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kern w:val="0"/>
      <w:sz w:val="16"/>
      <w:szCs w:val="16"/>
    </w:rPr>
  </w:style>
  <w:style w:type="paragraph" w:customStyle="1" w:styleId="xl69">
    <w:name w:val="xl69"/>
    <w:basedOn w:val="a"/>
    <w:pPr>
      <w:widowControl/>
      <w:pBdr>
        <w:bottom w:val="single" w:sz="8" w:space="0" w:color="auto"/>
        <w:right w:val="single" w:sz="8" w:space="0" w:color="auto"/>
      </w:pBdr>
      <w:spacing w:before="100" w:beforeAutospacing="1" w:after="100" w:afterAutospacing="1"/>
      <w:jc w:val="left"/>
    </w:pPr>
    <w:rPr>
      <w:rFonts w:ascii="仿宋_GB2312" w:eastAsia="仿宋_GB2312" w:hAnsi="宋体" w:cs="宋体"/>
      <w:b/>
      <w:bCs/>
      <w:kern w:val="0"/>
      <w:sz w:val="16"/>
      <w:szCs w:val="16"/>
    </w:rPr>
  </w:style>
  <w:style w:type="paragraph" w:customStyle="1" w:styleId="xl70">
    <w:name w:val="xl70"/>
    <w:basedOn w:val="a"/>
    <w:pPr>
      <w:widowControl/>
      <w:pBdr>
        <w:bottom w:val="single" w:sz="8" w:space="0" w:color="auto"/>
        <w:right w:val="single" w:sz="8" w:space="0" w:color="auto"/>
      </w:pBdr>
      <w:shd w:val="clear" w:color="000000" w:fill="FFFFFF"/>
      <w:spacing w:before="100" w:beforeAutospacing="1" w:after="100" w:afterAutospacing="1"/>
      <w:jc w:val="left"/>
    </w:pPr>
    <w:rPr>
      <w:rFonts w:ascii="仿宋_GB2312" w:eastAsia="仿宋_GB2312" w:hAnsi="宋体" w:cs="宋体"/>
      <w:kern w:val="0"/>
      <w:sz w:val="16"/>
      <w:szCs w:val="16"/>
    </w:rPr>
  </w:style>
  <w:style w:type="paragraph" w:customStyle="1" w:styleId="xl71">
    <w:name w:val="xl71"/>
    <w:basedOn w:val="a"/>
    <w:pPr>
      <w:widowControl/>
      <w:spacing w:before="100" w:beforeAutospacing="1" w:after="100" w:afterAutospacing="1"/>
      <w:jc w:val="left"/>
    </w:pPr>
    <w:rPr>
      <w:rFonts w:ascii="仿宋_GB2312" w:eastAsia="仿宋_GB2312" w:hAnsi="宋体" w:cs="宋体"/>
      <w:kern w:val="0"/>
      <w:sz w:val="16"/>
      <w:szCs w:val="16"/>
    </w:rPr>
  </w:style>
  <w:style w:type="paragraph" w:customStyle="1" w:styleId="xl72">
    <w:name w:val="xl72"/>
    <w:basedOn w:val="a"/>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3">
    <w:name w:val="xl73"/>
    <w:basedOn w:val="a"/>
    <w:pPr>
      <w:widowControl/>
      <w:pBdr>
        <w:top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4">
    <w:name w:val="xl74"/>
    <w:basedOn w:val="a"/>
    <w:pPr>
      <w:widowControl/>
      <w:pBdr>
        <w:top w:val="single" w:sz="8" w:space="0" w:color="auto"/>
        <w:lef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5">
    <w:name w:val="xl75"/>
    <w:basedOn w:val="a"/>
    <w:pPr>
      <w:widowControl/>
      <w:pBdr>
        <w:top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6">
    <w:name w:val="xl76"/>
    <w:basedOn w:val="a"/>
    <w:pPr>
      <w:widowControl/>
      <w:pBdr>
        <w:top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7">
    <w:name w:val="xl77"/>
    <w:basedOn w:val="a"/>
    <w:pPr>
      <w:widowControl/>
      <w:pBdr>
        <w:lef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78">
    <w:name w:val="xl78"/>
    <w:basedOn w:val="a"/>
    <w:pPr>
      <w:widowControl/>
      <w:spacing w:before="100" w:beforeAutospacing="1" w:after="100" w:afterAutospacing="1"/>
      <w:jc w:val="center"/>
    </w:pPr>
    <w:rPr>
      <w:rFonts w:ascii="仿宋_GB2312" w:eastAsia="仿宋_GB2312" w:hAnsi="宋体" w:cs="宋体"/>
      <w:kern w:val="0"/>
      <w:sz w:val="16"/>
      <w:szCs w:val="16"/>
    </w:rPr>
  </w:style>
  <w:style w:type="paragraph" w:customStyle="1" w:styleId="xl79">
    <w:name w:val="xl79"/>
    <w:basedOn w:val="a"/>
    <w:pPr>
      <w:widowControl/>
      <w:pBdr>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0">
    <w:name w:val="xl80"/>
    <w:basedOn w:val="a"/>
    <w:pPr>
      <w:widowControl/>
      <w:pBdr>
        <w:left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1">
    <w:name w:val="xl81"/>
    <w:basedOn w:val="a"/>
    <w:pPr>
      <w:widowControl/>
      <w:pBdr>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2">
    <w:name w:val="xl82"/>
    <w:basedOn w:val="a"/>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3">
    <w:name w:val="xl83"/>
    <w:basedOn w:val="a"/>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4">
    <w:name w:val="xl84"/>
    <w:basedOn w:val="a"/>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5">
    <w:name w:val="xl85"/>
    <w:basedOn w:val="a"/>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6">
    <w:name w:val="xl86"/>
    <w:basedOn w:val="a"/>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7">
    <w:name w:val="xl87"/>
    <w:basedOn w:val="a"/>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8">
    <w:name w:val="xl88"/>
    <w:basedOn w:val="a"/>
    <w:pPr>
      <w:widowControl/>
      <w:pBdr>
        <w:top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89">
    <w:name w:val="xl89"/>
    <w:basedOn w:val="a"/>
    <w:pPr>
      <w:widowControl/>
      <w:pBdr>
        <w:top w:val="single" w:sz="8" w:space="0" w:color="auto"/>
        <w:left w:val="single" w:sz="8" w:space="0" w:color="auto"/>
        <w:bottom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0">
    <w:name w:val="xl90"/>
    <w:basedOn w:val="a"/>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1">
    <w:name w:val="xl91"/>
    <w:basedOn w:val="a"/>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2">
    <w:name w:val="xl92"/>
    <w:basedOn w:val="a"/>
    <w:pPr>
      <w:widowControl/>
      <w:pBdr>
        <w:left w:val="single" w:sz="8" w:space="0" w:color="auto"/>
        <w:bottom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3">
    <w:name w:val="xl93"/>
    <w:basedOn w:val="a"/>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4">
    <w:name w:val="xl94"/>
    <w:basedOn w:val="a"/>
    <w:pPr>
      <w:widowControl/>
      <w:pBdr>
        <w:top w:val="single" w:sz="8" w:space="0" w:color="auto"/>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5">
    <w:name w:val="xl95"/>
    <w:basedOn w:val="a"/>
    <w:pPr>
      <w:widowControl/>
      <w:pBdr>
        <w:left w:val="single" w:sz="8" w:space="0" w:color="auto"/>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xl96">
    <w:name w:val="xl96"/>
    <w:basedOn w:val="a"/>
    <w:pPr>
      <w:widowControl/>
      <w:pBdr>
        <w:left w:val="single" w:sz="8" w:space="0" w:color="auto"/>
        <w:bottom w:val="single" w:sz="8" w:space="0" w:color="000000"/>
        <w:right w:val="single" w:sz="8" w:space="0" w:color="auto"/>
      </w:pBdr>
      <w:spacing w:before="100" w:beforeAutospacing="1" w:after="100" w:afterAutospacing="1"/>
      <w:jc w:val="center"/>
    </w:pPr>
    <w:rPr>
      <w:rFonts w:ascii="仿宋_GB2312" w:eastAsia="仿宋_GB2312" w:hAnsi="宋体" w:cs="宋体"/>
      <w:kern w:val="0"/>
      <w:sz w:val="16"/>
      <w:szCs w:val="16"/>
    </w:rPr>
  </w:style>
  <w:style w:type="paragraph" w:customStyle="1" w:styleId="msonormal0">
    <w:name w:val="msonormal"/>
    <w:basedOn w:val="a"/>
    <w:rsid w:val="005A09A7"/>
    <w:pPr>
      <w:widowControl/>
      <w:spacing w:before="100" w:beforeAutospacing="1" w:after="100" w:afterAutospacing="1"/>
      <w:jc w:val="left"/>
    </w:pPr>
    <w:rPr>
      <w:rFonts w:ascii="宋体" w:eastAsia="宋体" w:hAnsi="宋体" w:cs="宋体"/>
      <w:kern w:val="0"/>
      <w:sz w:val="24"/>
    </w:rPr>
  </w:style>
  <w:style w:type="paragraph" w:customStyle="1" w:styleId="xl97">
    <w:name w:val="xl97"/>
    <w:basedOn w:val="a"/>
    <w:rsid w:val="005A09A7"/>
    <w:pPr>
      <w:widowControl/>
      <w:pBdr>
        <w:top w:val="single" w:sz="4" w:space="0" w:color="auto"/>
        <w:bottom w:val="single" w:sz="4" w:space="0" w:color="auto"/>
      </w:pBdr>
      <w:spacing w:before="100" w:beforeAutospacing="1" w:after="100" w:afterAutospacing="1"/>
      <w:jc w:val="center"/>
      <w:textAlignment w:val="center"/>
    </w:pPr>
    <w:rPr>
      <w:rFonts w:ascii="宋体" w:eastAsia="宋体" w:hAnsi="宋体" w:cs="宋体"/>
      <w:kern w:val="0"/>
      <w:sz w:val="16"/>
      <w:szCs w:val="16"/>
    </w:rPr>
  </w:style>
  <w:style w:type="paragraph" w:customStyle="1" w:styleId="xl98">
    <w:name w:val="xl98"/>
    <w:basedOn w:val="a"/>
    <w:rsid w:val="005A09A7"/>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宋体"/>
      <w:kern w:val="0"/>
      <w:sz w:val="16"/>
      <w:szCs w:val="16"/>
    </w:rPr>
  </w:style>
  <w:style w:type="paragraph" w:customStyle="1" w:styleId="xl99">
    <w:name w:val="xl99"/>
    <w:basedOn w:val="a"/>
    <w:rsid w:val="005A09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16"/>
      <w:szCs w:val="16"/>
    </w:rPr>
  </w:style>
  <w:style w:type="paragraph" w:customStyle="1" w:styleId="xl100">
    <w:name w:val="xl100"/>
    <w:basedOn w:val="a"/>
    <w:rsid w:val="005A09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_GB2312" w:eastAsia="仿宋_GB2312" w:hAnsi="宋体" w:cs="宋体"/>
      <w:color w:val="000000"/>
      <w:kern w:val="0"/>
      <w:sz w:val="16"/>
      <w:szCs w:val="16"/>
    </w:rPr>
  </w:style>
  <w:style w:type="paragraph" w:customStyle="1" w:styleId="xl101">
    <w:name w:val="xl101"/>
    <w:basedOn w:val="a"/>
    <w:rsid w:val="005A09A7"/>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黑体" w:eastAsia="黑体" w:hAnsi="黑体" w:cs="宋体"/>
      <w:kern w:val="0"/>
      <w:sz w:val="16"/>
      <w:szCs w:val="16"/>
    </w:rPr>
  </w:style>
  <w:style w:type="paragraph" w:customStyle="1" w:styleId="xl102">
    <w:name w:val="xl102"/>
    <w:basedOn w:val="a"/>
    <w:rsid w:val="005A09A7"/>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仿宋" w:eastAsia="仿宋" w:hAnsi="仿宋" w:cs="宋体"/>
      <w:color w:val="000000"/>
      <w:kern w:val="0"/>
      <w:sz w:val="16"/>
      <w:szCs w:val="16"/>
    </w:rPr>
  </w:style>
  <w:style w:type="paragraph" w:customStyle="1" w:styleId="xl103">
    <w:name w:val="xl103"/>
    <w:basedOn w:val="a"/>
    <w:rsid w:val="005A09A7"/>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color w:val="000000"/>
      <w:kern w:val="0"/>
      <w:sz w:val="16"/>
      <w:szCs w:val="16"/>
    </w:rPr>
  </w:style>
  <w:style w:type="paragraph" w:customStyle="1" w:styleId="xl104">
    <w:name w:val="xl104"/>
    <w:basedOn w:val="a"/>
    <w:rsid w:val="005A09A7"/>
    <w:pPr>
      <w:widowControl/>
      <w:pBdr>
        <w:left w:val="single" w:sz="4" w:space="0" w:color="auto"/>
        <w:right w:val="single" w:sz="4" w:space="0" w:color="auto"/>
      </w:pBdr>
      <w:spacing w:before="100" w:beforeAutospacing="1" w:after="100" w:afterAutospacing="1"/>
      <w:jc w:val="center"/>
      <w:textAlignment w:val="center"/>
    </w:pPr>
    <w:rPr>
      <w:rFonts w:ascii="仿宋" w:eastAsia="仿宋" w:hAnsi="仿宋" w:cs="宋体"/>
      <w:color w:val="000000"/>
      <w:kern w:val="0"/>
      <w:sz w:val="16"/>
      <w:szCs w:val="16"/>
    </w:rPr>
  </w:style>
  <w:style w:type="paragraph" w:customStyle="1" w:styleId="xl105">
    <w:name w:val="xl105"/>
    <w:basedOn w:val="a"/>
    <w:rsid w:val="005A09A7"/>
    <w:pPr>
      <w:widowControl/>
      <w:pBdr>
        <w:left w:val="single" w:sz="4" w:space="0" w:color="auto"/>
        <w:right w:val="single" w:sz="4" w:space="0" w:color="auto"/>
      </w:pBdr>
      <w:spacing w:before="100" w:beforeAutospacing="1" w:after="100" w:afterAutospacing="1"/>
      <w:jc w:val="center"/>
      <w:textAlignment w:val="center"/>
    </w:pPr>
    <w:rPr>
      <w:rFonts w:ascii="仿宋" w:eastAsia="仿宋" w:hAnsi="仿宋" w:cs="宋体"/>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851017">
      <w:bodyDiv w:val="1"/>
      <w:marLeft w:val="0"/>
      <w:marRight w:val="0"/>
      <w:marTop w:val="0"/>
      <w:marBottom w:val="0"/>
      <w:divBdr>
        <w:top w:val="none" w:sz="0" w:space="0" w:color="auto"/>
        <w:left w:val="none" w:sz="0" w:space="0" w:color="auto"/>
        <w:bottom w:val="none" w:sz="0" w:space="0" w:color="auto"/>
        <w:right w:val="none" w:sz="0" w:space="0" w:color="auto"/>
      </w:divBdr>
    </w:div>
    <w:div w:id="1473913138">
      <w:bodyDiv w:val="1"/>
      <w:marLeft w:val="0"/>
      <w:marRight w:val="0"/>
      <w:marTop w:val="0"/>
      <w:marBottom w:val="0"/>
      <w:divBdr>
        <w:top w:val="none" w:sz="0" w:space="0" w:color="auto"/>
        <w:left w:val="none" w:sz="0" w:space="0" w:color="auto"/>
        <w:bottom w:val="none" w:sz="0" w:space="0" w:color="auto"/>
        <w:right w:val="none" w:sz="0" w:space="0" w:color="auto"/>
      </w:divBdr>
    </w:div>
    <w:div w:id="1532721876">
      <w:bodyDiv w:val="1"/>
      <w:marLeft w:val="0"/>
      <w:marRight w:val="0"/>
      <w:marTop w:val="0"/>
      <w:marBottom w:val="0"/>
      <w:divBdr>
        <w:top w:val="none" w:sz="0" w:space="0" w:color="auto"/>
        <w:left w:val="none" w:sz="0" w:space="0" w:color="auto"/>
        <w:bottom w:val="none" w:sz="0" w:space="0" w:color="auto"/>
        <w:right w:val="none" w:sz="0" w:space="0" w:color="auto"/>
      </w:divBdr>
    </w:div>
    <w:div w:id="1778982360">
      <w:bodyDiv w:val="1"/>
      <w:marLeft w:val="0"/>
      <w:marRight w:val="0"/>
      <w:marTop w:val="0"/>
      <w:marBottom w:val="0"/>
      <w:divBdr>
        <w:top w:val="none" w:sz="0" w:space="0" w:color="auto"/>
        <w:left w:val="none" w:sz="0" w:space="0" w:color="auto"/>
        <w:bottom w:val="none" w:sz="0" w:space="0" w:color="auto"/>
        <w:right w:val="none" w:sz="0" w:space="0" w:color="auto"/>
      </w:divBdr>
    </w:div>
    <w:div w:id="1993366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baike.sogou.com/lemma/ShowInnerLink.htm?lemmaId=8454000&amp;ss_c=ssc.citiao.li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1747</Words>
  <Characters>9958</Characters>
  <Application>Microsoft Office Word</Application>
  <DocSecurity>0</DocSecurity>
  <Lines>82</Lines>
  <Paragraphs>23</Paragraphs>
  <ScaleCrop>false</ScaleCrop>
  <Company>china</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婉蕾</cp:lastModifiedBy>
  <cp:revision>9</cp:revision>
  <cp:lastPrinted>2017-11-01T04:57:00Z</cp:lastPrinted>
  <dcterms:created xsi:type="dcterms:W3CDTF">2022-05-19T03:28:00Z</dcterms:created>
  <dcterms:modified xsi:type="dcterms:W3CDTF">2022-12-02T03:21:00Z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4E4AF9D3B9334AF1B2562B85D260B3EE</vt:lpwstr>
  </property>
</Properties>
</file>