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59002">
      <w:pPr>
        <w:keepLines w:val="0"/>
        <w:pageBreakBefore w:val="0"/>
        <w:kinsoku/>
        <w:wordWrap/>
        <w:overflowPunct/>
        <w:topLinePunct w:val="0"/>
        <w:autoSpaceDE/>
        <w:autoSpaceDN/>
        <w:bidi w:val="0"/>
        <w:jc w:val="center"/>
        <w:textAlignment w:val="auto"/>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中文</w:t>
      </w:r>
      <w:r>
        <w:rPr>
          <w:rFonts w:hint="eastAsia" w:ascii="黑体" w:hAnsi="黑体" w:eastAsia="黑体"/>
          <w:b/>
          <w:color w:val="auto"/>
        </w:rPr>
        <w:t>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5ADE9E96">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6F1439A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文</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bookmarkStart w:id="0" w:name="_GoBack"/>
      <w:bookmarkEnd w:id="0"/>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中文</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hint="eastAsia" w:ascii="宋体" w:hAnsi="宋体"/>
          <w:sz w:val="32"/>
          <w:u w:val="single"/>
        </w:rPr>
        <w:t xml:space="preserve">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田飞</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苏文胜</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6517D34F">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93FAF7A">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282B59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p>
    <w:p w14:paraId="1FBE60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年10月</w:t>
      </w: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中文</w:t>
      </w:r>
      <w:r>
        <w:rPr>
          <w:rFonts w:hint="eastAsia" w:ascii="黑体" w:hAnsi="黑体" w:eastAsia="黑体"/>
          <w:b/>
          <w:color w:val="auto"/>
        </w:rPr>
        <w:t>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6ACBE25E">
      <w:pPr>
        <w:rPr>
          <w:rFonts w:hint="eastAsia"/>
        </w:rPr>
      </w:pPr>
    </w:p>
    <w:p w14:paraId="343742BE">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一、专业名称</w:t>
      </w:r>
      <w:r>
        <w:rPr>
          <w:rFonts w:hint="eastAsia"/>
          <w:color w:val="auto"/>
          <w:lang w:eastAsia="zh-CN"/>
        </w:rPr>
        <w:t>（</w:t>
      </w:r>
      <w:r>
        <w:rPr>
          <w:rFonts w:hint="eastAsia"/>
          <w:color w:val="auto"/>
        </w:rPr>
        <w:t>代码</w:t>
      </w:r>
      <w:r>
        <w:rPr>
          <w:rFonts w:hint="eastAsia"/>
          <w:color w:val="auto"/>
          <w:lang w:eastAsia="zh-CN"/>
        </w:rPr>
        <w:t>）</w:t>
      </w:r>
    </w:p>
    <w:p w14:paraId="71043356">
      <w:pPr>
        <w:spacing w:line="360" w:lineRule="auto"/>
        <w:ind w:firstLine="420" w:firstLineChars="200"/>
        <w:rPr>
          <w:rFonts w:hint="eastAsia"/>
        </w:rPr>
      </w:pPr>
      <w:r>
        <w:rPr>
          <w:rFonts w:hint="eastAsia"/>
          <w:szCs w:val="21"/>
        </w:rPr>
        <w:t>中文专业(专业代码:</w:t>
      </w:r>
      <w:r>
        <w:rPr>
          <w:rFonts w:hint="eastAsia" w:asciiTheme="minorEastAsia" w:hAnsiTheme="minorEastAsia" w:eastAsiaTheme="minorEastAsia"/>
          <w:kern w:val="0"/>
          <w:szCs w:val="21"/>
          <w:lang w:bidi="ar"/>
        </w:rPr>
        <w:t xml:space="preserve">570209 </w:t>
      </w:r>
      <w:r>
        <w:rPr>
          <w:rFonts w:hint="eastAsia"/>
          <w:szCs w:val="21"/>
        </w:rPr>
        <w:t>)</w:t>
      </w:r>
    </w:p>
    <w:p w14:paraId="245FAD1F">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二、入学要求</w:t>
      </w:r>
    </w:p>
    <w:p w14:paraId="739F137A">
      <w:pPr>
        <w:spacing w:line="360" w:lineRule="auto"/>
        <w:ind w:firstLine="420" w:firstLineChars="200"/>
        <w:rPr>
          <w:rStyle w:val="12"/>
          <w:rFonts w:ascii="宋体" w:hAnsi="宋体"/>
          <w:szCs w:val="21"/>
        </w:rPr>
      </w:pPr>
      <w:r>
        <w:rPr>
          <w:rFonts w:hint="eastAsia"/>
        </w:rPr>
        <w:t>普通高级中学毕业、中等职业学校毕业或具备同等学力</w:t>
      </w:r>
    </w:p>
    <w:p w14:paraId="4DDB9217">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三、基本修业年限</w:t>
      </w:r>
    </w:p>
    <w:p w14:paraId="7B8067CD">
      <w:pPr>
        <w:keepLines w:val="0"/>
        <w:pageBreakBefore w:val="0"/>
        <w:kinsoku/>
        <w:wordWrap/>
        <w:overflowPunct/>
        <w:topLinePunct w:val="0"/>
        <w:autoSpaceDE/>
        <w:autoSpaceDN/>
        <w:bidi w:val="0"/>
        <w:spacing w:line="360" w:lineRule="auto"/>
        <w:ind w:firstLine="420" w:firstLineChars="200"/>
        <w:textAlignment w:val="auto"/>
        <w:rPr>
          <w:szCs w:val="21"/>
        </w:rPr>
      </w:pPr>
      <w:r>
        <w:rPr>
          <w:rFonts w:hint="eastAsia"/>
          <w:szCs w:val="21"/>
        </w:rPr>
        <w:t>三年</w:t>
      </w:r>
    </w:p>
    <w:p w14:paraId="081B0F73">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四、职业面向</w:t>
      </w:r>
    </w:p>
    <w:p w14:paraId="112C5884">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rPr>
        <w:t>一</w:t>
      </w:r>
      <w:r>
        <w:rPr>
          <w:rFonts w:hint="eastAsia"/>
          <w:color w:val="auto"/>
          <w:lang w:eastAsia="zh-CN"/>
        </w:rPr>
        <w:t>）</w:t>
      </w:r>
      <w:r>
        <w:rPr>
          <w:rFonts w:hint="eastAsia"/>
          <w:color w:val="auto"/>
        </w:rPr>
        <w:t>职业面向</w:t>
      </w:r>
    </w:p>
    <w:tbl>
      <w:tblPr>
        <w:tblStyle w:val="9"/>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2017"/>
        <w:gridCol w:w="3228"/>
      </w:tblGrid>
      <w:tr w14:paraId="0DC0F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2BDAC05E">
            <w:pPr>
              <w:spacing w:line="400" w:lineRule="exact"/>
              <w:jc w:val="center"/>
              <w:rPr>
                <w:rFonts w:ascii="宋体" w:hAnsi="宋体" w:cs="宋体"/>
                <w:bCs/>
                <w:szCs w:val="21"/>
              </w:rPr>
            </w:pPr>
            <w:r>
              <w:rPr>
                <w:rFonts w:hint="eastAsia" w:ascii="宋体" w:hAnsi="宋体" w:cs="宋体"/>
                <w:bCs/>
                <w:szCs w:val="21"/>
              </w:rPr>
              <w:t>所属专业大类</w:t>
            </w:r>
          </w:p>
        </w:tc>
        <w:tc>
          <w:tcPr>
            <w:tcW w:w="1142" w:type="dxa"/>
          </w:tcPr>
          <w:p w14:paraId="2F8791D5">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14:paraId="0C714CA4">
            <w:pPr>
              <w:spacing w:line="400" w:lineRule="exact"/>
              <w:jc w:val="center"/>
              <w:rPr>
                <w:rFonts w:ascii="宋体" w:hAnsi="宋体" w:cs="宋体"/>
                <w:bCs/>
                <w:szCs w:val="21"/>
              </w:rPr>
            </w:pPr>
            <w:r>
              <w:rPr>
                <w:rFonts w:hint="eastAsia" w:ascii="宋体" w:hAnsi="宋体" w:cs="宋体"/>
                <w:bCs/>
                <w:szCs w:val="21"/>
              </w:rPr>
              <w:t>对应行业</w:t>
            </w:r>
          </w:p>
        </w:tc>
        <w:tc>
          <w:tcPr>
            <w:tcW w:w="1275" w:type="dxa"/>
          </w:tcPr>
          <w:p w14:paraId="620A0B18">
            <w:pPr>
              <w:spacing w:line="400" w:lineRule="exact"/>
              <w:jc w:val="center"/>
              <w:rPr>
                <w:rFonts w:ascii="宋体" w:hAnsi="宋体" w:cs="宋体"/>
                <w:bCs/>
                <w:szCs w:val="21"/>
              </w:rPr>
            </w:pPr>
            <w:r>
              <w:rPr>
                <w:rFonts w:hint="eastAsia" w:ascii="宋体" w:hAnsi="宋体" w:cs="宋体"/>
                <w:bCs/>
                <w:szCs w:val="21"/>
              </w:rPr>
              <w:t>主要职业类别</w:t>
            </w:r>
          </w:p>
        </w:tc>
        <w:tc>
          <w:tcPr>
            <w:tcW w:w="2017" w:type="dxa"/>
          </w:tcPr>
          <w:p w14:paraId="5CC9BDD1">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228" w:type="dxa"/>
          </w:tcPr>
          <w:p w14:paraId="734D25B4">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0321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1322D0C5">
            <w:pPr>
              <w:spacing w:line="360" w:lineRule="auto"/>
              <w:rPr>
                <w:rFonts w:ascii="宋体" w:hAnsi="宋体"/>
                <w:bCs/>
                <w:szCs w:val="21"/>
              </w:rPr>
            </w:pPr>
            <w:r>
              <w:rPr>
                <w:rFonts w:hint="eastAsia" w:asciiTheme="minorEastAsia" w:hAnsiTheme="minorEastAsia" w:eastAsiaTheme="minorEastAsia"/>
                <w:bCs/>
                <w:szCs w:val="21"/>
              </w:rPr>
              <w:t>语言类</w:t>
            </w:r>
          </w:p>
        </w:tc>
        <w:tc>
          <w:tcPr>
            <w:tcW w:w="1142" w:type="dxa"/>
          </w:tcPr>
          <w:p w14:paraId="39AFC49F">
            <w:pPr>
              <w:spacing w:line="360" w:lineRule="auto"/>
              <w:rPr>
                <w:rFonts w:ascii="宋体" w:hAnsi="宋体"/>
                <w:bCs/>
                <w:szCs w:val="21"/>
              </w:rPr>
            </w:pPr>
            <w:r>
              <w:rPr>
                <w:rFonts w:hint="eastAsia" w:asciiTheme="minorEastAsia" w:hAnsiTheme="minorEastAsia" w:eastAsiaTheme="minorEastAsia"/>
                <w:bCs/>
                <w:szCs w:val="21"/>
              </w:rPr>
              <w:t>中文</w:t>
            </w:r>
          </w:p>
        </w:tc>
        <w:tc>
          <w:tcPr>
            <w:tcW w:w="1134" w:type="dxa"/>
          </w:tcPr>
          <w:p w14:paraId="15434CB1">
            <w:pPr>
              <w:spacing w:line="360" w:lineRule="auto"/>
              <w:rPr>
                <w:rFonts w:ascii="宋体" w:hAnsi="宋体"/>
                <w:bCs/>
                <w:szCs w:val="21"/>
              </w:rPr>
            </w:pPr>
            <w:r>
              <w:rPr>
                <w:rFonts w:hint="eastAsia" w:asciiTheme="minorEastAsia" w:hAnsiTheme="minorEastAsia" w:eastAsiaTheme="minorEastAsia"/>
                <w:bCs/>
                <w:szCs w:val="21"/>
              </w:rPr>
              <w:t>教育行业</w:t>
            </w:r>
          </w:p>
        </w:tc>
        <w:tc>
          <w:tcPr>
            <w:tcW w:w="1275" w:type="dxa"/>
          </w:tcPr>
          <w:p w14:paraId="5F79FDC8">
            <w:pPr>
              <w:spacing w:line="360" w:lineRule="auto"/>
              <w:rPr>
                <w:rFonts w:ascii="宋体" w:hAnsi="宋体"/>
                <w:bCs/>
                <w:szCs w:val="21"/>
              </w:rPr>
            </w:pPr>
            <w:r>
              <w:rPr>
                <w:rFonts w:hint="eastAsia" w:asciiTheme="minorEastAsia" w:hAnsiTheme="minorEastAsia" w:eastAsiaTheme="minorEastAsia"/>
                <w:bCs/>
                <w:szCs w:val="21"/>
              </w:rPr>
              <w:t>教师</w:t>
            </w:r>
          </w:p>
        </w:tc>
        <w:tc>
          <w:tcPr>
            <w:tcW w:w="2017" w:type="dxa"/>
          </w:tcPr>
          <w:p w14:paraId="67178DAC">
            <w:pPr>
              <w:spacing w:line="360" w:lineRule="auto"/>
              <w:rPr>
                <w:rFonts w:ascii="宋体" w:hAnsi="宋体"/>
                <w:bCs/>
                <w:szCs w:val="21"/>
              </w:rPr>
            </w:pPr>
            <w:r>
              <w:rPr>
                <w:rFonts w:hint="eastAsia" w:asciiTheme="minorEastAsia" w:hAnsiTheme="minorEastAsia" w:eastAsiaTheme="minorEastAsia"/>
                <w:bCs/>
                <w:szCs w:val="21"/>
              </w:rPr>
              <w:t>国家通用语言文字教育的教师职业</w:t>
            </w:r>
          </w:p>
        </w:tc>
        <w:tc>
          <w:tcPr>
            <w:tcW w:w="3228" w:type="dxa"/>
          </w:tcPr>
          <w:p w14:paraId="1A893AE9">
            <w:pPr>
              <w:spacing w:line="360" w:lineRule="auto"/>
              <w:rPr>
                <w:rFonts w:ascii="宋体" w:hAnsi="宋体"/>
                <w:bCs/>
                <w:szCs w:val="21"/>
              </w:rPr>
            </w:pPr>
            <w:r>
              <w:rPr>
                <w:rFonts w:hint="eastAsia" w:asciiTheme="minorEastAsia" w:hAnsiTheme="minorEastAsia" w:eastAsiaTheme="minorEastAsia"/>
                <w:bCs/>
                <w:szCs w:val="21"/>
              </w:rPr>
              <w:t>中学语文教师资格证、小学语文教师资格证</w:t>
            </w:r>
          </w:p>
        </w:tc>
      </w:tr>
      <w:tr w14:paraId="271F4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4100EAA0">
            <w:pPr>
              <w:spacing w:line="360" w:lineRule="auto"/>
              <w:rPr>
                <w:rFonts w:ascii="宋体" w:hAnsi="宋体"/>
                <w:bCs/>
                <w:szCs w:val="21"/>
              </w:rPr>
            </w:pPr>
            <w:r>
              <w:rPr>
                <w:rFonts w:hint="eastAsia" w:asciiTheme="minorEastAsia" w:hAnsiTheme="minorEastAsia" w:eastAsiaTheme="minorEastAsia"/>
                <w:bCs/>
                <w:szCs w:val="21"/>
              </w:rPr>
              <w:t>语言类</w:t>
            </w:r>
          </w:p>
        </w:tc>
        <w:tc>
          <w:tcPr>
            <w:tcW w:w="1142" w:type="dxa"/>
          </w:tcPr>
          <w:p w14:paraId="235BE28A">
            <w:pPr>
              <w:spacing w:line="360" w:lineRule="auto"/>
              <w:rPr>
                <w:kern w:val="0"/>
                <w:szCs w:val="21"/>
              </w:rPr>
            </w:pPr>
            <w:r>
              <w:rPr>
                <w:rFonts w:hint="eastAsia" w:asciiTheme="minorEastAsia" w:hAnsiTheme="minorEastAsia" w:eastAsiaTheme="minorEastAsia"/>
                <w:kern w:val="0"/>
                <w:szCs w:val="21"/>
              </w:rPr>
              <w:t>中文</w:t>
            </w:r>
          </w:p>
        </w:tc>
        <w:tc>
          <w:tcPr>
            <w:tcW w:w="1134" w:type="dxa"/>
          </w:tcPr>
          <w:p w14:paraId="59FD0232">
            <w:pPr>
              <w:spacing w:line="360" w:lineRule="auto"/>
              <w:rPr>
                <w:rFonts w:ascii="宋体" w:hAnsi="宋体"/>
                <w:bCs/>
                <w:szCs w:val="21"/>
              </w:rPr>
            </w:pPr>
            <w:r>
              <w:rPr>
                <w:rFonts w:hint="eastAsia" w:asciiTheme="minorEastAsia" w:hAnsiTheme="minorEastAsia" w:eastAsiaTheme="minorEastAsia"/>
                <w:bCs/>
                <w:szCs w:val="21"/>
              </w:rPr>
              <w:t>文化艺术等行业</w:t>
            </w:r>
          </w:p>
        </w:tc>
        <w:tc>
          <w:tcPr>
            <w:tcW w:w="1275" w:type="dxa"/>
          </w:tcPr>
          <w:p w14:paraId="6725630E">
            <w:pPr>
              <w:spacing w:line="360" w:lineRule="auto"/>
              <w:rPr>
                <w:rFonts w:ascii="宋体" w:hAnsi="宋体"/>
                <w:bCs/>
                <w:szCs w:val="21"/>
              </w:rPr>
            </w:pPr>
            <w:r>
              <w:rPr>
                <w:rFonts w:hint="eastAsia" w:asciiTheme="minorEastAsia" w:hAnsiTheme="minorEastAsia" w:eastAsiaTheme="minorEastAsia"/>
                <w:bCs/>
                <w:szCs w:val="21"/>
              </w:rPr>
              <w:t>编辑</w:t>
            </w:r>
          </w:p>
        </w:tc>
        <w:tc>
          <w:tcPr>
            <w:tcW w:w="2017" w:type="dxa"/>
          </w:tcPr>
          <w:p w14:paraId="01AD381C">
            <w:pPr>
              <w:spacing w:line="360" w:lineRule="auto"/>
              <w:rPr>
                <w:rFonts w:ascii="宋体" w:hAnsi="宋体"/>
                <w:bCs/>
                <w:szCs w:val="21"/>
              </w:rPr>
            </w:pPr>
            <w:r>
              <w:rPr>
                <w:rFonts w:hint="eastAsia" w:asciiTheme="minorEastAsia" w:hAnsiTheme="minorEastAsia" w:eastAsiaTheme="minorEastAsia"/>
                <w:bCs/>
                <w:szCs w:val="21"/>
              </w:rPr>
              <w:t>写作与编辑</w:t>
            </w:r>
          </w:p>
        </w:tc>
        <w:tc>
          <w:tcPr>
            <w:tcW w:w="3228" w:type="dxa"/>
          </w:tcPr>
          <w:p w14:paraId="421132F7">
            <w:pPr>
              <w:spacing w:line="360" w:lineRule="auto"/>
              <w:rPr>
                <w:rFonts w:ascii="宋体" w:hAnsi="宋体"/>
                <w:bCs/>
                <w:szCs w:val="21"/>
              </w:rPr>
            </w:pPr>
            <w:r>
              <w:rPr>
                <w:rFonts w:hint="eastAsia" w:asciiTheme="minorEastAsia" w:hAnsiTheme="minorEastAsia" w:eastAsiaTheme="minorEastAsia"/>
                <w:bCs/>
                <w:szCs w:val="21"/>
              </w:rPr>
              <w:t>出版专业技术资格证</w:t>
            </w:r>
          </w:p>
        </w:tc>
      </w:tr>
      <w:tr w14:paraId="2B74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7E6F3119">
            <w:pPr>
              <w:spacing w:line="360" w:lineRule="auto"/>
              <w:rPr>
                <w:rFonts w:ascii="宋体" w:hAnsi="宋体"/>
                <w:bCs/>
                <w:szCs w:val="21"/>
              </w:rPr>
            </w:pPr>
            <w:r>
              <w:rPr>
                <w:rFonts w:hint="eastAsia" w:asciiTheme="minorEastAsia" w:hAnsiTheme="minorEastAsia" w:eastAsiaTheme="minorEastAsia"/>
                <w:bCs/>
                <w:szCs w:val="21"/>
              </w:rPr>
              <w:t>语言类</w:t>
            </w:r>
          </w:p>
        </w:tc>
        <w:tc>
          <w:tcPr>
            <w:tcW w:w="1142" w:type="dxa"/>
          </w:tcPr>
          <w:p w14:paraId="357E5BFD">
            <w:pPr>
              <w:spacing w:line="360" w:lineRule="auto"/>
              <w:rPr>
                <w:kern w:val="0"/>
                <w:szCs w:val="21"/>
              </w:rPr>
            </w:pPr>
            <w:r>
              <w:rPr>
                <w:rFonts w:hint="eastAsia" w:asciiTheme="minorEastAsia" w:hAnsiTheme="minorEastAsia" w:eastAsiaTheme="minorEastAsia"/>
                <w:kern w:val="0"/>
                <w:szCs w:val="21"/>
              </w:rPr>
              <w:t>中文</w:t>
            </w:r>
          </w:p>
        </w:tc>
        <w:tc>
          <w:tcPr>
            <w:tcW w:w="1134" w:type="dxa"/>
          </w:tcPr>
          <w:p w14:paraId="27A2A33F">
            <w:pPr>
              <w:spacing w:line="360" w:lineRule="auto"/>
              <w:rPr>
                <w:rFonts w:ascii="宋体" w:hAnsi="宋体"/>
                <w:bCs/>
                <w:szCs w:val="21"/>
              </w:rPr>
            </w:pPr>
            <w:r>
              <w:rPr>
                <w:rFonts w:hint="eastAsia" w:asciiTheme="minorEastAsia" w:hAnsiTheme="minorEastAsia" w:eastAsiaTheme="minorEastAsia"/>
                <w:bCs/>
                <w:szCs w:val="21"/>
              </w:rPr>
              <w:t>文化艺术等行业</w:t>
            </w:r>
          </w:p>
        </w:tc>
        <w:tc>
          <w:tcPr>
            <w:tcW w:w="1275" w:type="dxa"/>
          </w:tcPr>
          <w:p w14:paraId="0010B2D9">
            <w:pPr>
              <w:spacing w:line="360" w:lineRule="auto"/>
              <w:rPr>
                <w:rFonts w:ascii="宋体" w:hAnsi="宋体"/>
                <w:bCs/>
                <w:szCs w:val="21"/>
              </w:rPr>
            </w:pPr>
            <w:r>
              <w:rPr>
                <w:rFonts w:hint="eastAsia" w:asciiTheme="minorEastAsia" w:hAnsiTheme="minorEastAsia" w:eastAsiaTheme="minorEastAsia"/>
                <w:bCs/>
                <w:szCs w:val="21"/>
              </w:rPr>
              <w:t>传媒</w:t>
            </w:r>
          </w:p>
        </w:tc>
        <w:tc>
          <w:tcPr>
            <w:tcW w:w="2017" w:type="dxa"/>
          </w:tcPr>
          <w:p w14:paraId="6087472D">
            <w:pPr>
              <w:spacing w:line="360" w:lineRule="auto"/>
              <w:rPr>
                <w:rFonts w:ascii="宋体" w:hAnsi="宋体"/>
                <w:bCs/>
                <w:szCs w:val="21"/>
              </w:rPr>
            </w:pPr>
            <w:r>
              <w:rPr>
                <w:rFonts w:hint="eastAsia" w:asciiTheme="minorEastAsia" w:hAnsiTheme="minorEastAsia" w:eastAsiaTheme="minorEastAsia"/>
                <w:bCs/>
                <w:szCs w:val="21"/>
              </w:rPr>
              <w:t>宣传与管理</w:t>
            </w:r>
          </w:p>
        </w:tc>
        <w:tc>
          <w:tcPr>
            <w:tcW w:w="3228" w:type="dxa"/>
          </w:tcPr>
          <w:p w14:paraId="2166900A">
            <w:pPr>
              <w:spacing w:line="360" w:lineRule="auto"/>
              <w:rPr>
                <w:rFonts w:ascii="宋体" w:hAnsi="宋体"/>
                <w:bCs/>
                <w:szCs w:val="21"/>
              </w:rPr>
            </w:pPr>
            <w:r>
              <w:rPr>
                <w:rFonts w:hint="eastAsia" w:asciiTheme="minorEastAsia" w:hAnsiTheme="minorEastAsia" w:eastAsiaTheme="minorEastAsia"/>
                <w:bCs/>
                <w:szCs w:val="21"/>
              </w:rPr>
              <w:t>新闻采编从业资格证书</w:t>
            </w:r>
          </w:p>
        </w:tc>
      </w:tr>
    </w:tbl>
    <w:p w14:paraId="34716E86">
      <w:pPr>
        <w:rPr>
          <w:rFonts w:hint="eastAsia"/>
        </w:rPr>
      </w:pPr>
    </w:p>
    <w:p w14:paraId="41E2D93F">
      <w:pPr>
        <w:pStyle w:val="4"/>
        <w:keepLines w:val="0"/>
        <w:pageBreakBefore w:val="0"/>
        <w:numPr>
          <w:ilvl w:val="0"/>
          <w:numId w:val="1"/>
        </w:numPr>
        <w:kinsoku/>
        <w:wordWrap/>
        <w:overflowPunct/>
        <w:topLinePunct w:val="0"/>
        <w:autoSpaceDE/>
        <w:autoSpaceDN/>
        <w:bidi w:val="0"/>
        <w:ind w:firstLine="420" w:firstLineChars="0"/>
        <w:textAlignment w:val="auto"/>
        <w:rPr>
          <w:rFonts w:hint="eastAsia"/>
          <w:color w:val="auto"/>
        </w:rPr>
      </w:pPr>
      <w:r>
        <w:rPr>
          <w:rFonts w:hint="eastAsia"/>
          <w:color w:val="auto"/>
        </w:rPr>
        <w:t>职业岗位群和核心能力分析</w:t>
      </w:r>
    </w:p>
    <w:tbl>
      <w:tblPr>
        <w:tblStyle w:val="126"/>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3546"/>
        <w:gridCol w:w="2124"/>
        <w:gridCol w:w="1305"/>
        <w:gridCol w:w="1703"/>
      </w:tblGrid>
      <w:tr w14:paraId="4AEB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shd w:val="clear" w:color="auto" w:fill="auto"/>
          </w:tcPr>
          <w:p w14:paraId="0BC132E9">
            <w:pPr>
              <w:widowControl/>
              <w:spacing w:line="360" w:lineRule="auto"/>
              <w:ind w:firstLine="422" w:firstLineChars="200"/>
              <w:jc w:val="left"/>
              <w:rPr>
                <w:rFonts w:cs="Arial" w:asciiTheme="minorEastAsia" w:hAnsiTheme="minorEastAsia" w:eastAsiaTheme="minorEastAsia"/>
                <w:b/>
                <w:bCs/>
                <w:kern w:val="0"/>
                <w:szCs w:val="21"/>
              </w:rPr>
            </w:pPr>
            <w:r>
              <w:rPr>
                <w:rFonts w:hint="eastAsia" w:cs="Arial" w:asciiTheme="minorEastAsia" w:hAnsiTheme="minorEastAsia" w:eastAsiaTheme="minorEastAsia"/>
                <w:b/>
                <w:bCs/>
                <w:kern w:val="0"/>
                <w:szCs w:val="21"/>
              </w:rPr>
              <w:t>岗位</w:t>
            </w:r>
          </w:p>
        </w:tc>
        <w:tc>
          <w:tcPr>
            <w:tcW w:w="3546" w:type="dxa"/>
            <w:shd w:val="clear" w:color="auto" w:fill="auto"/>
          </w:tcPr>
          <w:p w14:paraId="235DAE2B">
            <w:pPr>
              <w:widowControl/>
              <w:spacing w:line="360" w:lineRule="auto"/>
              <w:ind w:firstLine="422" w:firstLineChars="200"/>
              <w:jc w:val="left"/>
              <w:rPr>
                <w:rFonts w:cs="Arial" w:asciiTheme="minorEastAsia" w:hAnsiTheme="minorEastAsia" w:eastAsiaTheme="minorEastAsia"/>
                <w:b/>
                <w:bCs/>
                <w:kern w:val="0"/>
                <w:szCs w:val="21"/>
              </w:rPr>
            </w:pPr>
            <w:r>
              <w:rPr>
                <w:rFonts w:hint="eastAsia" w:cs="Arial" w:asciiTheme="minorEastAsia" w:hAnsiTheme="minorEastAsia" w:eastAsiaTheme="minorEastAsia"/>
                <w:b/>
                <w:bCs/>
                <w:kern w:val="0"/>
                <w:szCs w:val="21"/>
              </w:rPr>
              <w:t>岗位能力要求</w:t>
            </w:r>
          </w:p>
        </w:tc>
        <w:tc>
          <w:tcPr>
            <w:tcW w:w="2124" w:type="dxa"/>
            <w:shd w:val="clear" w:color="auto" w:fill="auto"/>
          </w:tcPr>
          <w:p w14:paraId="7A77DDBA">
            <w:pPr>
              <w:widowControl/>
              <w:spacing w:line="360" w:lineRule="auto"/>
              <w:ind w:firstLine="422" w:firstLineChars="200"/>
              <w:jc w:val="left"/>
              <w:rPr>
                <w:rFonts w:cs="Arial" w:asciiTheme="minorEastAsia" w:hAnsiTheme="minorEastAsia" w:eastAsiaTheme="minorEastAsia"/>
                <w:b/>
                <w:bCs/>
                <w:kern w:val="0"/>
                <w:szCs w:val="21"/>
              </w:rPr>
            </w:pPr>
            <w:r>
              <w:rPr>
                <w:rFonts w:hint="eastAsia" w:cs="Arial" w:asciiTheme="minorEastAsia" w:hAnsiTheme="minorEastAsia" w:eastAsiaTheme="minorEastAsia"/>
                <w:b/>
                <w:bCs/>
                <w:kern w:val="0"/>
                <w:szCs w:val="21"/>
              </w:rPr>
              <w:t>岗位职责</w:t>
            </w:r>
          </w:p>
        </w:tc>
        <w:tc>
          <w:tcPr>
            <w:tcW w:w="1305" w:type="dxa"/>
            <w:shd w:val="clear" w:color="auto" w:fill="auto"/>
          </w:tcPr>
          <w:p w14:paraId="7DF20993">
            <w:pPr>
              <w:widowControl/>
              <w:spacing w:line="360" w:lineRule="auto"/>
              <w:jc w:val="left"/>
              <w:rPr>
                <w:rFonts w:cs="Arial" w:asciiTheme="minorEastAsia" w:hAnsiTheme="minorEastAsia" w:eastAsiaTheme="minorEastAsia"/>
                <w:b/>
                <w:bCs/>
                <w:kern w:val="0"/>
                <w:szCs w:val="21"/>
              </w:rPr>
            </w:pPr>
            <w:r>
              <w:rPr>
                <w:rFonts w:hint="eastAsia" w:cs="Arial" w:asciiTheme="minorEastAsia" w:hAnsiTheme="minorEastAsia" w:eastAsiaTheme="minorEastAsia"/>
                <w:b/>
                <w:bCs/>
                <w:kern w:val="0"/>
                <w:szCs w:val="21"/>
              </w:rPr>
              <w:t>导出课程</w:t>
            </w:r>
          </w:p>
        </w:tc>
        <w:tc>
          <w:tcPr>
            <w:tcW w:w="1703" w:type="dxa"/>
            <w:shd w:val="clear" w:color="auto" w:fill="auto"/>
          </w:tcPr>
          <w:p w14:paraId="27CE5704">
            <w:pPr>
              <w:widowControl/>
              <w:spacing w:line="360" w:lineRule="auto"/>
              <w:jc w:val="left"/>
              <w:rPr>
                <w:rFonts w:cs="Arial" w:asciiTheme="minorEastAsia" w:hAnsiTheme="minorEastAsia" w:eastAsiaTheme="minorEastAsia"/>
                <w:b/>
                <w:bCs/>
                <w:kern w:val="0"/>
                <w:szCs w:val="21"/>
              </w:rPr>
            </w:pPr>
            <w:r>
              <w:rPr>
                <w:rFonts w:hint="eastAsia" w:cs="Arial" w:asciiTheme="minorEastAsia" w:hAnsiTheme="minorEastAsia" w:eastAsiaTheme="minorEastAsia"/>
                <w:b/>
                <w:bCs/>
                <w:kern w:val="0"/>
                <w:szCs w:val="21"/>
              </w:rPr>
              <w:t>综合开设课程</w:t>
            </w:r>
          </w:p>
        </w:tc>
      </w:tr>
      <w:tr w14:paraId="6E97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242" w:type="dxa"/>
            <w:shd w:val="clear" w:color="auto" w:fill="auto"/>
          </w:tcPr>
          <w:p w14:paraId="4D29442B">
            <w:pPr>
              <w:widowControl/>
              <w:spacing w:line="360" w:lineRule="auto"/>
              <w:jc w:val="left"/>
              <w:rPr>
                <w:rFonts w:cs="Arial" w:asciiTheme="minorEastAsia" w:hAnsiTheme="minorEastAsia" w:eastAsiaTheme="minorEastAsia"/>
                <w:b/>
                <w:bCs/>
                <w:kern w:val="0"/>
                <w:szCs w:val="21"/>
              </w:rPr>
            </w:pPr>
            <w:r>
              <w:rPr>
                <w:rFonts w:hint="eastAsia" w:asciiTheme="minorEastAsia" w:hAnsiTheme="minorEastAsia" w:eastAsiaTheme="minorEastAsia"/>
                <w:bCs/>
                <w:szCs w:val="21"/>
              </w:rPr>
              <w:t>国家通用语言文字教育的教师</w:t>
            </w:r>
          </w:p>
        </w:tc>
        <w:tc>
          <w:tcPr>
            <w:tcW w:w="3546" w:type="dxa"/>
            <w:shd w:val="clear" w:color="auto" w:fill="auto"/>
          </w:tcPr>
          <w:p w14:paraId="32D3F767">
            <w:pPr>
              <w:tabs>
                <w:tab w:val="left" w:pos="312"/>
              </w:tabs>
              <w:spacing w:line="360" w:lineRule="auto"/>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具备良好汉语言文字基础，掌握中国文化的基本原理和基本技能，具有运用国家通用语言文字教学等能力；</w:t>
            </w:r>
          </w:p>
          <w:p w14:paraId="10D1B890">
            <w:pPr>
              <w:tabs>
                <w:tab w:val="left" w:pos="312"/>
              </w:tabs>
              <w:spacing w:line="360" w:lineRule="auto"/>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具有探究学习、终身学习和可持续发展的能力。</w:t>
            </w:r>
          </w:p>
        </w:tc>
        <w:tc>
          <w:tcPr>
            <w:tcW w:w="2124" w:type="dxa"/>
            <w:shd w:val="clear" w:color="auto" w:fill="auto"/>
          </w:tcPr>
          <w:p w14:paraId="6B278ADD">
            <w:pPr>
              <w:widowControl/>
              <w:spacing w:line="360" w:lineRule="auto"/>
              <w:jc w:val="left"/>
              <w:rPr>
                <w:rFonts w:cs="Arial" w:asciiTheme="minorEastAsia" w:hAnsiTheme="minorEastAsia" w:eastAsiaTheme="minorEastAsia"/>
                <w:b/>
                <w:bCs/>
                <w:kern w:val="0"/>
                <w:szCs w:val="21"/>
              </w:rPr>
            </w:pPr>
            <w:r>
              <w:rPr>
                <w:rFonts w:hint="eastAsia" w:cs="Arial" w:asciiTheme="minorEastAsia" w:hAnsiTheme="minorEastAsia" w:eastAsiaTheme="minorEastAsia"/>
                <w:kern w:val="0"/>
                <w:szCs w:val="21"/>
              </w:rPr>
              <w:t>承担</w:t>
            </w:r>
            <w:r>
              <w:rPr>
                <w:rFonts w:hint="eastAsia" w:asciiTheme="minorEastAsia" w:hAnsiTheme="minorEastAsia" w:eastAsiaTheme="minorEastAsia"/>
                <w:bCs/>
                <w:szCs w:val="21"/>
              </w:rPr>
              <w:t>国家通用语言文字相关课程的教学工作，关心学生德智体美劳全面发展，做好教书育人工作</w:t>
            </w:r>
          </w:p>
        </w:tc>
        <w:tc>
          <w:tcPr>
            <w:tcW w:w="1305" w:type="dxa"/>
            <w:shd w:val="clear" w:color="auto" w:fill="auto"/>
          </w:tcPr>
          <w:p w14:paraId="48287A90">
            <w:pPr>
              <w:widowControl/>
              <w:spacing w:line="360" w:lineRule="auto"/>
              <w:jc w:val="left"/>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教育心理学、教学设计与教学技能</w:t>
            </w:r>
          </w:p>
        </w:tc>
        <w:tc>
          <w:tcPr>
            <w:tcW w:w="1703" w:type="dxa"/>
            <w:vMerge w:val="restart"/>
            <w:shd w:val="clear" w:color="auto" w:fill="auto"/>
          </w:tcPr>
          <w:p w14:paraId="31EB56F4">
            <w:pPr>
              <w:widowControl/>
              <w:spacing w:line="360" w:lineRule="auto"/>
              <w:jc w:val="left"/>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普通话与经典诵读、语言学基础、中国文化常识、书法基础、写作、教育学基础、多媒体技术与应用、现代汉语、古代汉语、中国现当代文学、中国古代文学、外国文学名篇选读</w:t>
            </w:r>
          </w:p>
        </w:tc>
      </w:tr>
      <w:tr w14:paraId="6375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42" w:type="dxa"/>
            <w:shd w:val="clear" w:color="auto" w:fill="auto"/>
          </w:tcPr>
          <w:p w14:paraId="25CE56BB">
            <w:pPr>
              <w:widowControl/>
              <w:shd w:val="clear" w:color="auto" w:fill="FFFFFF"/>
              <w:spacing w:line="360" w:lineRule="auto"/>
              <w:jc w:val="left"/>
              <w:rPr>
                <w:rFonts w:cs="Arial" w:asciiTheme="minorEastAsia" w:hAnsiTheme="minorEastAsia" w:eastAsiaTheme="minorEastAsia"/>
                <w:b/>
                <w:bCs/>
                <w:kern w:val="0"/>
                <w:szCs w:val="21"/>
              </w:rPr>
            </w:pPr>
            <w:r>
              <w:rPr>
                <w:rFonts w:hint="eastAsia" w:asciiTheme="minorEastAsia" w:hAnsiTheme="minorEastAsia" w:eastAsiaTheme="minorEastAsia"/>
                <w:bCs/>
                <w:szCs w:val="21"/>
              </w:rPr>
              <w:t>编辑</w:t>
            </w:r>
          </w:p>
        </w:tc>
        <w:tc>
          <w:tcPr>
            <w:tcW w:w="3546" w:type="dxa"/>
            <w:shd w:val="clear" w:color="auto" w:fill="auto"/>
          </w:tcPr>
          <w:p w14:paraId="6CF80726">
            <w:pPr>
              <w:widowControl/>
              <w:tabs>
                <w:tab w:val="left" w:pos="312"/>
              </w:tabs>
              <w:spacing w:line="360" w:lineRule="auto"/>
              <w:jc w:val="left"/>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 xml:space="preserve">具有良好的阅读鉴赏和审美能力、口语表达和沟通协调能力； </w:t>
            </w:r>
          </w:p>
          <w:p w14:paraId="2623FB6C">
            <w:pPr>
              <w:widowControl/>
              <w:tabs>
                <w:tab w:val="left" w:pos="312"/>
              </w:tabs>
              <w:spacing w:line="360" w:lineRule="auto"/>
              <w:jc w:val="left"/>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具有良好的文案写作和编辑能力；</w:t>
            </w:r>
          </w:p>
          <w:p w14:paraId="33F76AD4">
            <w:pPr>
              <w:pStyle w:val="19"/>
              <w:widowControl/>
              <w:spacing w:line="360" w:lineRule="auto"/>
              <w:ind w:firstLine="0" w:firstLineChars="0"/>
              <w:jc w:val="left"/>
              <w:rPr>
                <w:rFonts w:asciiTheme="minorEastAsia" w:hAnsiTheme="minorEastAsia" w:eastAsiaTheme="minorEastAsia"/>
                <w:bCs/>
                <w:szCs w:val="21"/>
              </w:rPr>
            </w:pPr>
            <w:r>
              <w:rPr>
                <w:rFonts w:hint="eastAsia" w:cs="Arial" w:asciiTheme="minorEastAsia" w:hAnsiTheme="minorEastAsia" w:eastAsiaTheme="minorEastAsia"/>
                <w:kern w:val="0"/>
                <w:szCs w:val="21"/>
              </w:rPr>
              <w:t>具有文化艺术资源收集和记录能力。</w:t>
            </w:r>
          </w:p>
        </w:tc>
        <w:tc>
          <w:tcPr>
            <w:tcW w:w="2124" w:type="dxa"/>
            <w:shd w:val="clear" w:color="auto" w:fill="auto"/>
          </w:tcPr>
          <w:p w14:paraId="3D741701">
            <w:pPr>
              <w:widowControl/>
              <w:spacing w:line="360" w:lineRule="auto"/>
              <w:jc w:val="left"/>
              <w:rPr>
                <w:rFonts w:cs="Arial" w:asciiTheme="minorEastAsia" w:hAnsiTheme="minorEastAsia" w:eastAsiaTheme="minorEastAsia"/>
                <w:b/>
                <w:bCs/>
                <w:kern w:val="0"/>
                <w:szCs w:val="21"/>
              </w:rPr>
            </w:pPr>
            <w:r>
              <w:rPr>
                <w:rFonts w:hint="eastAsia" w:asciiTheme="minorEastAsia" w:hAnsiTheme="minorEastAsia" w:eastAsiaTheme="minorEastAsia"/>
                <w:bCs/>
                <w:szCs w:val="21"/>
              </w:rPr>
              <w:t>搜集信息，提出选题设想，组稿，加工整理稿件等工作</w:t>
            </w:r>
          </w:p>
        </w:tc>
        <w:tc>
          <w:tcPr>
            <w:tcW w:w="1305" w:type="dxa"/>
            <w:shd w:val="clear" w:color="auto" w:fill="auto"/>
          </w:tcPr>
          <w:p w14:paraId="58CE6A34">
            <w:pPr>
              <w:pStyle w:val="19"/>
              <w:widowControl/>
              <w:spacing w:line="360" w:lineRule="auto"/>
              <w:ind w:firstLine="0" w:firstLineChars="0"/>
              <w:jc w:val="left"/>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新媒体采编与制作</w:t>
            </w:r>
          </w:p>
        </w:tc>
        <w:tc>
          <w:tcPr>
            <w:tcW w:w="1703" w:type="dxa"/>
            <w:vMerge w:val="continue"/>
            <w:shd w:val="clear" w:color="auto" w:fill="auto"/>
          </w:tcPr>
          <w:p w14:paraId="724E627E">
            <w:pPr>
              <w:widowControl/>
              <w:spacing w:line="360" w:lineRule="auto"/>
              <w:ind w:firstLine="422" w:firstLineChars="200"/>
              <w:jc w:val="left"/>
              <w:rPr>
                <w:rFonts w:cs="Arial" w:asciiTheme="minorEastAsia" w:hAnsiTheme="minorEastAsia" w:eastAsiaTheme="minorEastAsia"/>
                <w:b/>
                <w:bCs/>
                <w:kern w:val="0"/>
                <w:szCs w:val="21"/>
              </w:rPr>
            </w:pPr>
          </w:p>
        </w:tc>
      </w:tr>
      <w:tr w14:paraId="375A4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242" w:type="dxa"/>
            <w:shd w:val="clear" w:color="auto" w:fill="auto"/>
          </w:tcPr>
          <w:p w14:paraId="41A79773">
            <w:pPr>
              <w:spacing w:line="360" w:lineRule="auto"/>
              <w:rPr>
                <w:rStyle w:val="12"/>
                <w:rFonts w:asciiTheme="minorEastAsia" w:hAnsiTheme="minorEastAsia" w:eastAsiaTheme="minorEastAsia"/>
                <w:b w:val="0"/>
                <w:szCs w:val="21"/>
              </w:rPr>
            </w:pPr>
            <w:r>
              <w:rPr>
                <w:rFonts w:hint="eastAsia" w:asciiTheme="minorEastAsia" w:hAnsiTheme="minorEastAsia" w:eastAsiaTheme="minorEastAsia"/>
                <w:bCs/>
                <w:szCs w:val="21"/>
              </w:rPr>
              <w:t>宣传与管理</w:t>
            </w:r>
          </w:p>
        </w:tc>
        <w:tc>
          <w:tcPr>
            <w:tcW w:w="3546" w:type="dxa"/>
            <w:shd w:val="clear" w:color="auto" w:fill="auto"/>
          </w:tcPr>
          <w:p w14:paraId="6B1DE2C3">
            <w:pPr>
              <w:tabs>
                <w:tab w:val="left" w:pos="312"/>
              </w:tabs>
              <w:spacing w:line="360" w:lineRule="auto"/>
              <w:rPr>
                <w:rStyle w:val="12"/>
                <w:rFonts w:asciiTheme="minorEastAsia" w:hAnsiTheme="minorEastAsia" w:eastAsiaTheme="minorEastAsia"/>
                <w:b w:val="0"/>
                <w:szCs w:val="21"/>
              </w:rPr>
            </w:pPr>
            <w:r>
              <w:rPr>
                <w:rStyle w:val="12"/>
                <w:rFonts w:hint="eastAsia" w:asciiTheme="minorEastAsia" w:hAnsiTheme="minorEastAsia" w:eastAsiaTheme="minorEastAsia"/>
                <w:b w:val="0"/>
                <w:szCs w:val="21"/>
              </w:rPr>
              <w:t>具有运用传播工具和平台开展文化宣传工作的能力；</w:t>
            </w:r>
          </w:p>
          <w:p w14:paraId="214DC9D0">
            <w:pPr>
              <w:tabs>
                <w:tab w:val="left" w:pos="312"/>
              </w:tabs>
              <w:spacing w:line="360" w:lineRule="auto"/>
              <w:rPr>
                <w:rStyle w:val="12"/>
                <w:rFonts w:asciiTheme="minorEastAsia" w:hAnsiTheme="minorEastAsia" w:eastAsiaTheme="minorEastAsia"/>
                <w:b w:val="0"/>
                <w:szCs w:val="21"/>
              </w:rPr>
            </w:pPr>
            <w:r>
              <w:rPr>
                <w:rStyle w:val="12"/>
                <w:rFonts w:hint="eastAsia" w:asciiTheme="minorEastAsia" w:hAnsiTheme="minorEastAsia" w:eastAsiaTheme="minorEastAsia"/>
                <w:b w:val="0"/>
                <w:szCs w:val="21"/>
              </w:rPr>
              <w:t>具有良好的创新与策划、组织与管理能力。</w:t>
            </w:r>
          </w:p>
        </w:tc>
        <w:tc>
          <w:tcPr>
            <w:tcW w:w="2124" w:type="dxa"/>
            <w:shd w:val="clear" w:color="auto" w:fill="auto"/>
          </w:tcPr>
          <w:p w14:paraId="31C9A8AD">
            <w:pPr>
              <w:spacing w:line="360" w:lineRule="auto"/>
              <w:rPr>
                <w:rStyle w:val="12"/>
                <w:rFonts w:asciiTheme="minorEastAsia" w:hAnsiTheme="minorEastAsia" w:eastAsiaTheme="minorEastAsia"/>
                <w:b w:val="0"/>
                <w:szCs w:val="21"/>
              </w:rPr>
            </w:pPr>
            <w:r>
              <w:rPr>
                <w:rStyle w:val="12"/>
                <w:rFonts w:hint="eastAsia" w:asciiTheme="minorEastAsia" w:hAnsiTheme="minorEastAsia" w:eastAsiaTheme="minorEastAsia"/>
                <w:b w:val="0"/>
                <w:szCs w:val="21"/>
              </w:rPr>
              <w:t>负责组织单位宣传工作，能起草工作规划、活动报告、总结、决议等重要文件；完成上级领导交办的工作</w:t>
            </w:r>
          </w:p>
          <w:p w14:paraId="2981710E">
            <w:pPr>
              <w:spacing w:line="360" w:lineRule="auto"/>
              <w:ind w:firstLine="420" w:firstLineChars="200"/>
              <w:rPr>
                <w:rStyle w:val="12"/>
                <w:rFonts w:asciiTheme="minorEastAsia" w:hAnsiTheme="minorEastAsia" w:eastAsiaTheme="minorEastAsia"/>
                <w:b w:val="0"/>
                <w:szCs w:val="21"/>
              </w:rPr>
            </w:pPr>
          </w:p>
        </w:tc>
        <w:tc>
          <w:tcPr>
            <w:tcW w:w="1305" w:type="dxa"/>
            <w:shd w:val="clear" w:color="auto" w:fill="auto"/>
          </w:tcPr>
          <w:p w14:paraId="2844C9E5">
            <w:pPr>
              <w:spacing w:line="360" w:lineRule="auto"/>
              <w:rPr>
                <w:rStyle w:val="12"/>
                <w:rFonts w:asciiTheme="minorEastAsia" w:hAnsiTheme="minorEastAsia" w:eastAsiaTheme="minorEastAsia"/>
                <w:b w:val="0"/>
                <w:szCs w:val="21"/>
              </w:rPr>
            </w:pPr>
            <w:r>
              <w:rPr>
                <w:rStyle w:val="12"/>
                <w:rFonts w:hint="eastAsia" w:asciiTheme="minorEastAsia" w:hAnsiTheme="minorEastAsia" w:eastAsiaTheme="minorEastAsia"/>
                <w:b w:val="0"/>
                <w:szCs w:val="21"/>
              </w:rPr>
              <w:t>文化创意与策划</w:t>
            </w:r>
          </w:p>
        </w:tc>
        <w:tc>
          <w:tcPr>
            <w:tcW w:w="1703" w:type="dxa"/>
            <w:vMerge w:val="continue"/>
            <w:shd w:val="clear" w:color="auto" w:fill="auto"/>
          </w:tcPr>
          <w:p w14:paraId="64DAEC43">
            <w:pPr>
              <w:widowControl/>
              <w:spacing w:line="360" w:lineRule="auto"/>
              <w:ind w:firstLine="422" w:firstLineChars="200"/>
              <w:jc w:val="left"/>
              <w:rPr>
                <w:rFonts w:cs="Arial" w:asciiTheme="minorEastAsia" w:hAnsiTheme="minorEastAsia" w:eastAsiaTheme="minorEastAsia"/>
                <w:b/>
                <w:bCs/>
                <w:kern w:val="0"/>
                <w:szCs w:val="21"/>
              </w:rPr>
            </w:pPr>
          </w:p>
        </w:tc>
      </w:tr>
    </w:tbl>
    <w:p w14:paraId="635BCFCB">
      <w:pPr>
        <w:numPr>
          <w:ilvl w:val="0"/>
          <w:numId w:val="0"/>
        </w:numPr>
        <w:rPr>
          <w:rFonts w:hint="eastAsia"/>
        </w:rPr>
      </w:pPr>
    </w:p>
    <w:p w14:paraId="2B388CFC">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五、培养目标</w:t>
      </w:r>
    </w:p>
    <w:p w14:paraId="16B5913E">
      <w:pPr>
        <w:pStyle w:val="19"/>
        <w:spacing w:line="360" w:lineRule="auto"/>
        <w:rPr>
          <w:rFonts w:ascii="宋体" w:hAnsi="宋体"/>
          <w:b/>
          <w:szCs w:val="21"/>
        </w:rPr>
      </w:pPr>
      <w:r>
        <w:rPr>
          <w:rFonts w:hint="eastAsia" w:asciiTheme="minorEastAsia" w:hAnsiTheme="minorEastAsia" w:eastAsiaTheme="minorEastAsia"/>
          <w:szCs w:val="21"/>
        </w:rPr>
        <w:t xml:space="preserve">本专业培养德智体美劳全面发展，掌握扎实的科学文化基础和中国语言文学、文化等知识，具备良好的阅读、鉴赏、写作和口语表达等能力，具有良好的职业精神和信息素养，能够从事国家通用语言文字教学与推广、文案写作与编辑、文化活动策划、宣传与管理等工作的高素质技术技能人才。 </w:t>
      </w:r>
    </w:p>
    <w:p w14:paraId="2EC09AC2">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（一）素质</w:t>
      </w:r>
    </w:p>
    <w:p w14:paraId="2565FBC9">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1.思想政治素质：</w:t>
      </w:r>
    </w:p>
    <w:p w14:paraId="384003F0">
      <w:pPr>
        <w:pStyle w:val="19"/>
        <w:spacing w:line="360" w:lineRule="auto"/>
        <w:rPr>
          <w:rFonts w:asciiTheme="minorEastAsia" w:hAnsiTheme="minorEastAsia" w:eastAsiaTheme="minorEastAsia"/>
          <w:szCs w:val="21"/>
        </w:rPr>
      </w:pPr>
      <w:r>
        <w:rPr>
          <w:rFonts w:hint="eastAsia" w:cs="Calibri" w:asciiTheme="minorEastAsia" w:hAnsiTheme="minorEastAsia" w:eastAsiaTheme="minorEastAsia"/>
          <w:szCs w:val="21"/>
        </w:rPr>
        <w:t>①</w:t>
      </w:r>
      <w:r>
        <w:rPr>
          <w:rFonts w:hint="eastAsia" w:asciiTheme="minorEastAsia" w:hAnsiTheme="minorEastAsia" w:eastAsiaTheme="minorEastAsia"/>
          <w:szCs w:val="21"/>
        </w:rPr>
        <w:t>热爱祖国，拥护中国共产党领导，坚持党的路线、方针、政策，树立社会主义法制观念。</w:t>
      </w:r>
    </w:p>
    <w:p w14:paraId="738A8D87">
      <w:pPr>
        <w:pStyle w:val="19"/>
        <w:spacing w:line="360" w:lineRule="auto"/>
        <w:rPr>
          <w:rFonts w:asciiTheme="minorEastAsia" w:hAnsiTheme="minorEastAsia" w:eastAsiaTheme="minorEastAsia"/>
          <w:szCs w:val="21"/>
        </w:rPr>
      </w:pPr>
      <w:r>
        <w:rPr>
          <w:rFonts w:hint="eastAsia" w:cs="Calibri" w:asciiTheme="minorEastAsia" w:hAnsiTheme="minorEastAsia" w:eastAsiaTheme="minorEastAsia"/>
          <w:szCs w:val="21"/>
        </w:rPr>
        <w:t>②</w:t>
      </w:r>
      <w:r>
        <w:rPr>
          <w:rFonts w:hint="eastAsia" w:asciiTheme="minorEastAsia" w:hAnsiTheme="minorEastAsia" w:eastAsiaTheme="minorEastAsia"/>
          <w:szCs w:val="21"/>
        </w:rPr>
        <w:t>掌握马列主义、毛泽东思想基本原理、邓小平理论、三个代表重要思想、构建社会主义和谐社会理论，积极参与实践。</w:t>
      </w:r>
    </w:p>
    <w:p w14:paraId="3AE43245">
      <w:pPr>
        <w:pStyle w:val="19"/>
        <w:spacing w:line="360" w:lineRule="auto"/>
        <w:rPr>
          <w:rFonts w:asciiTheme="minorEastAsia" w:hAnsiTheme="minorEastAsia" w:eastAsiaTheme="minorEastAsia"/>
          <w:szCs w:val="21"/>
        </w:rPr>
      </w:pPr>
      <w:r>
        <w:rPr>
          <w:rFonts w:hint="eastAsia" w:cs="Calibri" w:asciiTheme="minorEastAsia" w:hAnsiTheme="minorEastAsia" w:eastAsiaTheme="minorEastAsia"/>
          <w:szCs w:val="21"/>
        </w:rPr>
        <w:t>③</w:t>
      </w:r>
      <w:r>
        <w:rPr>
          <w:rFonts w:hint="eastAsia" w:asciiTheme="minorEastAsia" w:hAnsiTheme="minorEastAsia" w:eastAsiaTheme="minorEastAsia"/>
          <w:szCs w:val="21"/>
        </w:rPr>
        <w:t>为社会主义现代化建设服务，有强烈爱国心和社会责任感，具有为国家富强、实现中国梦努力奋斗的斗志和责任感。</w:t>
      </w:r>
    </w:p>
    <w:p w14:paraId="451FEA42">
      <w:pPr>
        <w:pStyle w:val="19"/>
        <w:spacing w:line="360" w:lineRule="auto"/>
        <w:rPr>
          <w:rFonts w:cs="宋体" w:asciiTheme="minorEastAsia" w:hAnsiTheme="minorEastAsia" w:eastAsiaTheme="minorEastAsia"/>
          <w:szCs w:val="21"/>
        </w:rPr>
      </w:pPr>
      <w:r>
        <w:rPr>
          <w:rFonts w:hint="eastAsia" w:cs="宋体" w:asciiTheme="minorEastAsia" w:hAnsiTheme="minorEastAsia" w:eastAsiaTheme="minorEastAsia"/>
          <w:szCs w:val="21"/>
        </w:rPr>
        <w:t>④具有敬业爱岗、艰苦奋斗、热爱劳动、遵纪守法、团结合作的品质，具有良好思想品德、社会公德、职业道德。</w:t>
      </w:r>
    </w:p>
    <w:p w14:paraId="3D8E8D17">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2.文化素质：</w:t>
      </w:r>
    </w:p>
    <w:p w14:paraId="178B55B4">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①具有良好的国家通用语言文字核心素养，科学文化基础和中国语言文学、文化等知识文化素养。</w:t>
      </w:r>
    </w:p>
    <w:p w14:paraId="01B607B9">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②具有良好的数字化信息素养。</w:t>
      </w:r>
    </w:p>
    <w:p w14:paraId="1B2D3883">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3.职业素质：</w:t>
      </w:r>
    </w:p>
    <w:p w14:paraId="2FFE7275">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具备从事中文专业工作所必须的专业知识和能力；具备创新精神、自觉学习的态度和立业创业的意识；有较强的事业心、责任感和团队合作精神，形成科学的就业观、创业观和人生观。</w:t>
      </w:r>
    </w:p>
    <w:p w14:paraId="63A17804">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4.身心素质：</w:t>
      </w:r>
    </w:p>
    <w:p w14:paraId="3711396C">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能积极参加体育锻炼和学校组织的各种文化体育活动，达到高职院校学生体质健康合格标准。主动适应现实环境，有切合实际的生活目标和个人发展目标，有正常的人际关系和团队精神。</w:t>
      </w:r>
    </w:p>
    <w:p w14:paraId="25338D32">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 xml:space="preserve">（二）知识 </w:t>
      </w:r>
    </w:p>
    <w:p w14:paraId="46267BDF">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（1）掌握本专业培养目标所要求的基础理论知识、专业知识和技能；</w:t>
      </w:r>
    </w:p>
    <w:p w14:paraId="4BA9ACC8">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（2）掌握扎实的中国语言文学和文化知识，具有良好的综合运用知识的能力；</w:t>
      </w:r>
    </w:p>
    <w:p w14:paraId="58DC0052">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（3）掌握国家通用语言文字教学规律和学习规律，以及国家通用语言文字理论知识和教学理论知识。</w:t>
      </w:r>
    </w:p>
    <w:p w14:paraId="1C5C6903">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（4）掌握国家通用语言文字教育领域数字化教学理论知识，以及国家通用语言文字教育信息化发展的理论知识。</w:t>
      </w:r>
    </w:p>
    <w:p w14:paraId="33E25EA9">
      <w:pPr>
        <w:numPr>
          <w:ilvl w:val="0"/>
          <w:numId w:val="2"/>
        </w:numPr>
        <w:spacing w:line="360" w:lineRule="auto"/>
        <w:ind w:firstLine="422"/>
        <w:rPr>
          <w:rFonts w:asciiTheme="minorEastAsia" w:hAnsiTheme="minorEastAsia" w:eastAsiaTheme="minorEastAsia"/>
          <w:b/>
          <w:szCs w:val="21"/>
        </w:rPr>
      </w:pPr>
      <w:r>
        <w:rPr>
          <w:rFonts w:hint="eastAsia" w:asciiTheme="minorEastAsia" w:hAnsiTheme="minorEastAsia" w:eastAsiaTheme="minorEastAsia"/>
          <w:b/>
          <w:szCs w:val="21"/>
        </w:rPr>
        <w:t>能力</w:t>
      </w:r>
    </w:p>
    <w:p w14:paraId="2BAE1C95">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(1)具有良好的阅读鉴赏和审美能力、口语表达和沟通协调能力； </w:t>
      </w:r>
    </w:p>
    <w:p w14:paraId="5CA11739">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(2)具有良好的文案写作和编辑能力，具有地方文化艺术资源收集和记录能力； </w:t>
      </w:r>
    </w:p>
    <w:p w14:paraId="59C556AE">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(3)具有运用传播工具和平台开展文化宣传工作的能力； </w:t>
      </w:r>
    </w:p>
    <w:p w14:paraId="1331B941">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(4)具有良好的创新与策划、组织与管理能力； </w:t>
      </w:r>
    </w:p>
    <w:p w14:paraId="534DF4E6">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(5)具有观察、分析、判断、归纳能力； </w:t>
      </w:r>
    </w:p>
    <w:p w14:paraId="7183A832">
      <w:pPr>
        <w:pStyle w:val="19"/>
        <w:spacing w:line="360" w:lineRule="auto"/>
        <w:rPr>
          <w:rFonts w:asciiTheme="minorEastAsia" w:hAnsiTheme="minorEastAsia" w:eastAsiaTheme="minorEastAsia"/>
          <w:szCs w:val="21"/>
        </w:rPr>
      </w:pPr>
      <w:r>
        <w:rPr>
          <w:rFonts w:hint="eastAsia" w:asciiTheme="minorEastAsia" w:hAnsiTheme="minorEastAsia" w:eastAsiaTheme="minorEastAsia"/>
          <w:szCs w:val="21"/>
        </w:rPr>
        <w:t>(6)具有探究学习、终身学习和可持续发展的能力。</w:t>
      </w:r>
    </w:p>
    <w:p w14:paraId="170D029E">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七、毕业要求</w:t>
      </w:r>
    </w:p>
    <w:p w14:paraId="6B884B59">
      <w:pPr>
        <w:spacing w:line="360" w:lineRule="auto"/>
        <w:ind w:firstLine="417" w:firstLineChars="198"/>
        <w:rPr>
          <w:rFonts w:ascii="宋体" w:hAnsi="宋体"/>
          <w:b/>
          <w:bCs/>
          <w:szCs w:val="21"/>
        </w:rPr>
      </w:pPr>
      <w:r>
        <w:rPr>
          <w:rFonts w:hint="eastAsia" w:ascii="宋体" w:hAnsi="宋体"/>
          <w:b/>
          <w:bCs/>
          <w:szCs w:val="21"/>
        </w:rPr>
        <w:t>1．毕业要求</w:t>
      </w:r>
    </w:p>
    <w:p w14:paraId="4106747D">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（1）毕业总学分不得低于140学分，必修学分110学分，选修学分不低于30学分。</w:t>
      </w:r>
    </w:p>
    <w:p w14:paraId="7B0E9DF6">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（2）项目替代学分。比赛获奖、考证、参加项目开发等根据专业认定可以替换专业非核心岗位课程学分。替换学分不得超过10学分。</w:t>
      </w:r>
    </w:p>
    <w:p w14:paraId="36D2E7D0">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p w14:paraId="1BD4F591">
      <w:pPr>
        <w:spacing w:line="360" w:lineRule="auto"/>
        <w:ind w:firstLine="420" w:firstLineChars="200"/>
        <w:rPr>
          <w:rFonts w:hint="eastAsia" w:asciiTheme="minorEastAsia" w:hAnsiTheme="minorEastAsia" w:eastAsiaTheme="minorEastAsia"/>
          <w:szCs w:val="21"/>
        </w:rPr>
      </w:pPr>
    </w:p>
    <w:p w14:paraId="43BFB56C">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1CCA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3B47FF74">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类别</w:t>
            </w:r>
          </w:p>
        </w:tc>
        <w:tc>
          <w:tcPr>
            <w:tcW w:w="6260" w:type="dxa"/>
          </w:tcPr>
          <w:p w14:paraId="4E915B01">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可替换学分</w:t>
            </w:r>
          </w:p>
        </w:tc>
      </w:tr>
      <w:tr w14:paraId="2DBC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045064B4">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技能竞赛类</w:t>
            </w:r>
          </w:p>
        </w:tc>
        <w:tc>
          <w:tcPr>
            <w:tcW w:w="2158" w:type="dxa"/>
          </w:tcPr>
          <w:p w14:paraId="22956109">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教育行政主管部门组织的竞赛</w:t>
            </w:r>
          </w:p>
        </w:tc>
        <w:tc>
          <w:tcPr>
            <w:tcW w:w="6260" w:type="dxa"/>
          </w:tcPr>
          <w:p w14:paraId="4731F3E1">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0E2A0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6F516956">
            <w:pPr>
              <w:spacing w:line="360" w:lineRule="auto"/>
              <w:ind w:firstLine="420" w:firstLineChars="200"/>
              <w:rPr>
                <w:rFonts w:asciiTheme="minorEastAsia" w:hAnsiTheme="minorEastAsia" w:eastAsiaTheme="minorEastAsia"/>
                <w:szCs w:val="21"/>
              </w:rPr>
            </w:pPr>
          </w:p>
        </w:tc>
        <w:tc>
          <w:tcPr>
            <w:tcW w:w="2158" w:type="dxa"/>
          </w:tcPr>
          <w:p w14:paraId="2784BFEB">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其他行业协会或社会组织的竞赛</w:t>
            </w:r>
          </w:p>
        </w:tc>
        <w:tc>
          <w:tcPr>
            <w:tcW w:w="6260" w:type="dxa"/>
          </w:tcPr>
          <w:p w14:paraId="6106F488">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2286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21CD9006">
            <w:pPr>
              <w:spacing w:line="360" w:lineRule="auto"/>
              <w:ind w:firstLine="420" w:firstLineChars="200"/>
              <w:rPr>
                <w:rFonts w:asciiTheme="minorEastAsia" w:hAnsiTheme="minorEastAsia" w:eastAsiaTheme="minorEastAsia"/>
                <w:szCs w:val="21"/>
              </w:rPr>
            </w:pPr>
          </w:p>
        </w:tc>
        <w:tc>
          <w:tcPr>
            <w:tcW w:w="2158" w:type="dxa"/>
          </w:tcPr>
          <w:p w14:paraId="7CE137C2">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校级竞赛</w:t>
            </w:r>
          </w:p>
        </w:tc>
        <w:tc>
          <w:tcPr>
            <w:tcW w:w="6260" w:type="dxa"/>
          </w:tcPr>
          <w:p w14:paraId="73E2BBEF">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校级技能竞赛一等奖以上可替换0.5学分</w:t>
            </w:r>
          </w:p>
        </w:tc>
      </w:tr>
      <w:tr w14:paraId="0646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48051263">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项目开发类</w:t>
            </w:r>
          </w:p>
        </w:tc>
        <w:tc>
          <w:tcPr>
            <w:tcW w:w="2158" w:type="dxa"/>
          </w:tcPr>
          <w:p w14:paraId="6E96079B">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自主实施的项目开发</w:t>
            </w:r>
          </w:p>
        </w:tc>
        <w:tc>
          <w:tcPr>
            <w:tcW w:w="6260" w:type="dxa"/>
          </w:tcPr>
          <w:p w14:paraId="25AAA3FD">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提供合作企业证明文件、工商登记证明等有效证明文件由专业负责人认定可替换学分。</w:t>
            </w:r>
          </w:p>
        </w:tc>
      </w:tr>
      <w:tr w14:paraId="33CF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52160C53">
            <w:pPr>
              <w:spacing w:line="360" w:lineRule="auto"/>
              <w:ind w:firstLine="420" w:firstLineChars="200"/>
              <w:rPr>
                <w:rFonts w:asciiTheme="minorEastAsia" w:hAnsiTheme="minorEastAsia" w:eastAsiaTheme="minorEastAsia"/>
                <w:szCs w:val="21"/>
              </w:rPr>
            </w:pPr>
          </w:p>
        </w:tc>
        <w:tc>
          <w:tcPr>
            <w:tcW w:w="2158" w:type="dxa"/>
          </w:tcPr>
          <w:p w14:paraId="378AFADF">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参与老师组织的项目开发</w:t>
            </w:r>
          </w:p>
        </w:tc>
        <w:tc>
          <w:tcPr>
            <w:tcW w:w="6260" w:type="dxa"/>
          </w:tcPr>
          <w:p w14:paraId="353692BB">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参与老师组织的项目开发，由专业负责人和项目主持老师认定可替换学分，原则上参加2周替换1学分。</w:t>
            </w:r>
          </w:p>
        </w:tc>
      </w:tr>
      <w:tr w14:paraId="7BDC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1AF9FD78">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职业资格证书类</w:t>
            </w:r>
          </w:p>
        </w:tc>
        <w:tc>
          <w:tcPr>
            <w:tcW w:w="2158" w:type="dxa"/>
          </w:tcPr>
          <w:p w14:paraId="79AB1E4E">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人力资源和社会保障系统职业资格证书</w:t>
            </w:r>
          </w:p>
        </w:tc>
        <w:tc>
          <w:tcPr>
            <w:tcW w:w="6260" w:type="dxa"/>
          </w:tcPr>
          <w:p w14:paraId="22E52D41">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取得中级工可替换1学分，高级工可替换2学分，技师级可替换6学分</w:t>
            </w:r>
          </w:p>
        </w:tc>
      </w:tr>
      <w:tr w14:paraId="2D301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8981654">
            <w:pPr>
              <w:spacing w:line="360" w:lineRule="auto"/>
              <w:ind w:firstLine="420" w:firstLineChars="200"/>
              <w:rPr>
                <w:rFonts w:asciiTheme="minorEastAsia" w:hAnsiTheme="minorEastAsia" w:eastAsiaTheme="minorEastAsia"/>
                <w:szCs w:val="21"/>
              </w:rPr>
            </w:pPr>
          </w:p>
        </w:tc>
        <w:tc>
          <w:tcPr>
            <w:tcW w:w="2158" w:type="dxa"/>
          </w:tcPr>
          <w:p w14:paraId="405A6204">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驾照</w:t>
            </w:r>
          </w:p>
        </w:tc>
        <w:tc>
          <w:tcPr>
            <w:tcW w:w="6260" w:type="dxa"/>
          </w:tcPr>
          <w:p w14:paraId="2725CE74">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取得驾驶证可替换2学分</w:t>
            </w:r>
          </w:p>
        </w:tc>
      </w:tr>
      <w:tr w14:paraId="2B03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607A49AB">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发明专利</w:t>
            </w:r>
          </w:p>
        </w:tc>
        <w:tc>
          <w:tcPr>
            <w:tcW w:w="2158" w:type="dxa"/>
          </w:tcPr>
          <w:p w14:paraId="70547B08">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发明专利</w:t>
            </w:r>
          </w:p>
        </w:tc>
        <w:tc>
          <w:tcPr>
            <w:tcW w:w="6260" w:type="dxa"/>
          </w:tcPr>
          <w:p w14:paraId="1A16DB80">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取得发明专利可替换8学分</w:t>
            </w:r>
          </w:p>
        </w:tc>
      </w:tr>
      <w:tr w14:paraId="60D9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44AEBEE2">
            <w:pPr>
              <w:spacing w:line="360" w:lineRule="auto"/>
              <w:ind w:firstLine="420" w:firstLineChars="200"/>
              <w:rPr>
                <w:rFonts w:asciiTheme="minorEastAsia" w:hAnsiTheme="minorEastAsia" w:eastAsiaTheme="minorEastAsia"/>
                <w:szCs w:val="21"/>
              </w:rPr>
            </w:pPr>
          </w:p>
        </w:tc>
        <w:tc>
          <w:tcPr>
            <w:tcW w:w="2158" w:type="dxa"/>
          </w:tcPr>
          <w:p w14:paraId="435DDEB0">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实用新型专利</w:t>
            </w:r>
          </w:p>
        </w:tc>
        <w:tc>
          <w:tcPr>
            <w:tcW w:w="6260" w:type="dxa"/>
          </w:tcPr>
          <w:p w14:paraId="3E5E875C">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取得实用新型专利可替换6学分</w:t>
            </w:r>
          </w:p>
        </w:tc>
      </w:tr>
      <w:tr w14:paraId="0060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45DBD4FC">
            <w:pPr>
              <w:spacing w:line="360" w:lineRule="auto"/>
              <w:ind w:firstLine="420" w:firstLineChars="200"/>
              <w:rPr>
                <w:rFonts w:asciiTheme="minorEastAsia" w:hAnsiTheme="minorEastAsia" w:eastAsiaTheme="minorEastAsia"/>
                <w:szCs w:val="21"/>
              </w:rPr>
            </w:pPr>
          </w:p>
        </w:tc>
        <w:tc>
          <w:tcPr>
            <w:tcW w:w="2158" w:type="dxa"/>
          </w:tcPr>
          <w:p w14:paraId="7BA09B2A">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外观设计专利</w:t>
            </w:r>
          </w:p>
        </w:tc>
        <w:tc>
          <w:tcPr>
            <w:tcW w:w="6260" w:type="dxa"/>
          </w:tcPr>
          <w:p w14:paraId="6A92C292">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取得外观设计专利可替换4学分</w:t>
            </w:r>
          </w:p>
        </w:tc>
      </w:tr>
    </w:tbl>
    <w:p w14:paraId="056EBF81">
      <w:pPr>
        <w:pStyle w:val="4"/>
        <w:keepLines w:val="0"/>
        <w:pageBreakBefore w:val="0"/>
        <w:kinsoku/>
        <w:wordWrap/>
        <w:overflowPunct/>
        <w:topLinePunct w:val="0"/>
        <w:autoSpaceDE/>
        <w:autoSpaceDN/>
        <w:bidi w:val="0"/>
        <w:textAlignment w:val="auto"/>
        <w:rPr>
          <w:rFonts w:hint="eastAsia"/>
          <w:color w:val="auto"/>
          <w:lang w:eastAsia="zh-CN"/>
        </w:rPr>
      </w:pPr>
    </w:p>
    <w:p w14:paraId="038D5CC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二</w:t>
      </w:r>
      <w:r>
        <w:rPr>
          <w:rFonts w:hint="eastAsia"/>
          <w:color w:val="auto"/>
          <w:lang w:eastAsia="zh-CN"/>
        </w:rPr>
        <w:t>）</w:t>
      </w:r>
      <w:r>
        <w:rPr>
          <w:rFonts w:hint="eastAsia"/>
          <w:color w:val="auto"/>
        </w:rPr>
        <w:t>考证要求</w:t>
      </w:r>
    </w:p>
    <w:p w14:paraId="2B93A038">
      <w:pPr>
        <w:adjustRightInd w:val="0"/>
        <w:snapToGrid w:val="0"/>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(1)小学语文教师资格证书</w:t>
      </w:r>
    </w:p>
    <w:p w14:paraId="2216B5C8">
      <w:pPr>
        <w:widowControl/>
        <w:shd w:val="clear" w:color="auto" w:fill="FFFFFF"/>
        <w:spacing w:line="360" w:lineRule="auto"/>
        <w:ind w:firstLine="420" w:firstLineChars="200"/>
        <w:jc w:val="left"/>
        <w:rPr>
          <w:rFonts w:cs="Helvetica" w:asciiTheme="minorEastAsia" w:hAnsiTheme="minorEastAsia" w:eastAsiaTheme="minorEastAsia"/>
          <w:szCs w:val="21"/>
        </w:rPr>
      </w:pPr>
      <w:r>
        <w:rPr>
          <w:rFonts w:hint="eastAsia" w:cs="Calibri" w:asciiTheme="minorEastAsia" w:hAnsiTheme="minorEastAsia" w:eastAsiaTheme="minorEastAsia"/>
          <w:szCs w:val="21"/>
        </w:rPr>
        <w:t>①</w:t>
      </w:r>
      <w:r>
        <w:rPr>
          <w:rFonts w:hint="eastAsia" w:cs="Helvetica" w:asciiTheme="minorEastAsia" w:hAnsiTheme="minorEastAsia" w:eastAsiaTheme="minorEastAsia"/>
          <w:kern w:val="0"/>
          <w:szCs w:val="21"/>
          <w:shd w:val="clear" w:color="auto" w:fill="FFFFFF"/>
          <w:lang w:bidi="ar"/>
        </w:rPr>
        <w:t>思想品德条件：遵守宪法和法律，热爱教育事业，履行《教师法》规定的义务，遵守教师职业道德。</w:t>
      </w:r>
    </w:p>
    <w:p w14:paraId="49B62569">
      <w:pPr>
        <w:widowControl/>
        <w:shd w:val="clear" w:color="auto" w:fill="FFFFFF"/>
        <w:spacing w:line="360" w:lineRule="auto"/>
        <w:ind w:firstLine="420" w:firstLineChars="200"/>
        <w:jc w:val="left"/>
        <w:rPr>
          <w:rFonts w:cs="Helvetica" w:asciiTheme="minorEastAsia" w:hAnsiTheme="minorEastAsia" w:eastAsiaTheme="minorEastAsia"/>
          <w:szCs w:val="21"/>
        </w:rPr>
      </w:pPr>
      <w:r>
        <w:rPr>
          <w:rFonts w:hint="eastAsia" w:cs="Calibri" w:asciiTheme="minorEastAsia" w:hAnsiTheme="minorEastAsia" w:eastAsiaTheme="minorEastAsia"/>
          <w:szCs w:val="21"/>
        </w:rPr>
        <w:t>②</w:t>
      </w:r>
      <w:r>
        <w:rPr>
          <w:rFonts w:hint="eastAsia" w:cs="Helvetica" w:asciiTheme="minorEastAsia" w:hAnsiTheme="minorEastAsia" w:eastAsiaTheme="minorEastAsia"/>
          <w:kern w:val="0"/>
          <w:szCs w:val="21"/>
          <w:shd w:val="clear" w:color="auto" w:fill="FFFFFF"/>
          <w:lang w:bidi="ar"/>
        </w:rPr>
        <w:t>学历要求：具备高等师范专科学校或者其他大学专科毕业及其以上学历。</w:t>
      </w:r>
    </w:p>
    <w:p w14:paraId="43B58420">
      <w:pPr>
        <w:widowControl/>
        <w:shd w:val="clear" w:color="auto" w:fill="FFFFFF"/>
        <w:spacing w:line="360" w:lineRule="auto"/>
        <w:ind w:firstLine="420" w:firstLineChars="200"/>
        <w:jc w:val="left"/>
        <w:rPr>
          <w:rFonts w:cs="Helvetica" w:asciiTheme="minorEastAsia" w:hAnsiTheme="minorEastAsia" w:eastAsiaTheme="minorEastAsia"/>
          <w:szCs w:val="21"/>
        </w:rPr>
      </w:pPr>
      <w:r>
        <w:rPr>
          <w:rFonts w:hint="eastAsia" w:cs="Calibri" w:asciiTheme="minorEastAsia" w:hAnsiTheme="minorEastAsia" w:eastAsiaTheme="minorEastAsia"/>
          <w:szCs w:val="21"/>
        </w:rPr>
        <w:t>③</w:t>
      </w:r>
      <w:r>
        <w:rPr>
          <w:rFonts w:hint="eastAsia" w:cs="Helvetica" w:asciiTheme="minorEastAsia" w:hAnsiTheme="minorEastAsia" w:eastAsiaTheme="minorEastAsia"/>
          <w:kern w:val="0"/>
          <w:szCs w:val="21"/>
          <w:shd w:val="clear" w:color="auto" w:fill="FFFFFF"/>
          <w:lang w:bidi="ar"/>
        </w:rPr>
        <w:t>教育教学基本素质和能力要求：《(教师资格条例)实施办法》规定，教育教学基本素质和能力的具体测试办法和标准由省级教育行政部门制定。</w:t>
      </w:r>
    </w:p>
    <w:p w14:paraId="5992D976">
      <w:pPr>
        <w:widowControl/>
        <w:shd w:val="clear" w:color="auto" w:fill="FFFFFF"/>
        <w:spacing w:line="360" w:lineRule="auto"/>
        <w:ind w:firstLine="420" w:firstLineChars="200"/>
        <w:jc w:val="left"/>
        <w:rPr>
          <w:rFonts w:cs="Helvetica" w:asciiTheme="minorEastAsia" w:hAnsiTheme="minorEastAsia" w:eastAsiaTheme="minorEastAsia"/>
          <w:kern w:val="0"/>
          <w:szCs w:val="21"/>
          <w:shd w:val="clear" w:color="auto" w:fill="FFFFFF"/>
          <w:lang w:bidi="ar"/>
        </w:rPr>
      </w:pPr>
      <w:r>
        <w:rPr>
          <w:rFonts w:hint="eastAsia" w:cs="宋体" w:asciiTheme="minorEastAsia" w:hAnsiTheme="minorEastAsia" w:eastAsiaTheme="minorEastAsia"/>
          <w:szCs w:val="21"/>
        </w:rPr>
        <w:t>④</w:t>
      </w:r>
      <w:r>
        <w:rPr>
          <w:rFonts w:hint="eastAsia" w:cs="Helvetica" w:asciiTheme="minorEastAsia" w:hAnsiTheme="minorEastAsia" w:eastAsiaTheme="minorEastAsia"/>
          <w:kern w:val="0"/>
          <w:szCs w:val="21"/>
          <w:shd w:val="clear" w:color="auto" w:fill="FFFFFF"/>
          <w:lang w:bidi="ar"/>
        </w:rPr>
        <w:t>担任教师工作所必须具备的身体条件：教师身体条件主要是要求无传染性疾病，无精神病史，有完全的法律行为能力等。身体条件的具体标准参照师范教育类专业招生体检标准的有关规定执行。</w:t>
      </w:r>
    </w:p>
    <w:p w14:paraId="19998FF4">
      <w:pPr>
        <w:widowControl/>
        <w:shd w:val="clear" w:color="auto" w:fill="FFFFFF"/>
        <w:spacing w:line="360" w:lineRule="auto"/>
        <w:ind w:left="420" w:leftChars="200"/>
        <w:jc w:val="left"/>
        <w:rPr>
          <w:rFonts w:cs="Helvetica" w:asciiTheme="minorEastAsia" w:hAnsiTheme="minorEastAsia" w:eastAsiaTheme="minorEastAsia"/>
          <w:kern w:val="0"/>
          <w:szCs w:val="21"/>
          <w:shd w:val="clear" w:color="auto" w:fill="FFFFFF"/>
          <w:lang w:bidi="ar"/>
        </w:rPr>
      </w:pPr>
      <w:r>
        <w:rPr>
          <w:rFonts w:hint="eastAsia" w:cs="Helvetica" w:asciiTheme="minorEastAsia" w:hAnsiTheme="minorEastAsia" w:eastAsiaTheme="minorEastAsia"/>
          <w:kern w:val="0"/>
          <w:szCs w:val="21"/>
          <w:shd w:val="clear" w:color="auto" w:fill="FFFFFF"/>
          <w:lang w:bidi="ar"/>
        </w:rPr>
        <w:fldChar w:fldCharType="begin"/>
      </w:r>
      <w:r>
        <w:rPr>
          <w:rFonts w:hint="eastAsia" w:cs="Helvetica" w:asciiTheme="minorEastAsia" w:hAnsiTheme="minorEastAsia" w:eastAsiaTheme="minorEastAsia"/>
          <w:kern w:val="0"/>
          <w:szCs w:val="21"/>
          <w:shd w:val="clear" w:color="auto" w:fill="FFFFFF"/>
          <w:lang w:bidi="ar"/>
        </w:rPr>
        <w:instrText xml:space="preserve"> = 5 \* GB3 \* MERGEFORMAT </w:instrText>
      </w:r>
      <w:r>
        <w:rPr>
          <w:rFonts w:hint="eastAsia" w:cs="Helvetica" w:asciiTheme="minorEastAsia" w:hAnsiTheme="minorEastAsia" w:eastAsiaTheme="minorEastAsia"/>
          <w:kern w:val="0"/>
          <w:szCs w:val="21"/>
          <w:shd w:val="clear" w:color="auto" w:fill="FFFFFF"/>
          <w:lang w:bidi="ar"/>
        </w:rPr>
        <w:fldChar w:fldCharType="separate"/>
      </w:r>
      <w:r>
        <w:t>⑤</w:t>
      </w:r>
      <w:r>
        <w:rPr>
          <w:rFonts w:hint="eastAsia" w:cs="Helvetica" w:asciiTheme="minorEastAsia" w:hAnsiTheme="minorEastAsia" w:eastAsiaTheme="minorEastAsia"/>
          <w:kern w:val="0"/>
          <w:szCs w:val="21"/>
          <w:shd w:val="clear" w:color="auto" w:fill="FFFFFF"/>
          <w:lang w:bidi="ar"/>
        </w:rPr>
        <w:fldChar w:fldCharType="end"/>
      </w:r>
      <w:r>
        <w:rPr>
          <w:rFonts w:hint="eastAsia" w:cs="Helvetica" w:asciiTheme="minorEastAsia" w:hAnsiTheme="minorEastAsia" w:eastAsiaTheme="minorEastAsia"/>
          <w:kern w:val="0"/>
          <w:szCs w:val="21"/>
          <w:shd w:val="clear" w:color="auto" w:fill="FFFFFF"/>
          <w:lang w:bidi="ar"/>
        </w:rPr>
        <w:t>普通话水平要求：普通话水平应当达到</w:t>
      </w:r>
      <w:r>
        <w:fldChar w:fldCharType="begin"/>
      </w:r>
      <w:r>
        <w:instrText xml:space="preserve"> HYPERLINK "https://baike.baidu.com/item/%E5%9B%BD%E5%AE%B6%E8%AF%AD%E8%A8%80%E6%96%87%E5%AD%97%E5%B7%A5%E4%BD%9C%E5%A7%94%E5%91%98%E4%BC%9A/1360503?fromModule=lemma_inlink" \t "https://baike.baidu.com/item/_blank" </w:instrText>
      </w:r>
      <w:r>
        <w:fldChar w:fldCharType="separate"/>
      </w:r>
      <w:r>
        <w:rPr>
          <w:rStyle w:val="15"/>
          <w:rFonts w:hint="eastAsia" w:cs="Helvetica" w:asciiTheme="minorEastAsia" w:hAnsiTheme="minorEastAsia" w:eastAsiaTheme="minorEastAsia"/>
          <w:color w:val="auto"/>
          <w:szCs w:val="21"/>
          <w:u w:val="none"/>
          <w:shd w:val="clear" w:color="auto" w:fill="FFFFFF"/>
        </w:rPr>
        <w:t>国家语言文字工作委员会</w:t>
      </w:r>
      <w:r>
        <w:rPr>
          <w:rStyle w:val="15"/>
          <w:rFonts w:hint="eastAsia" w:cs="Helvetica" w:asciiTheme="minorEastAsia" w:hAnsiTheme="minorEastAsia" w:eastAsiaTheme="minorEastAsia"/>
          <w:color w:val="auto"/>
          <w:szCs w:val="21"/>
          <w:u w:val="none"/>
          <w:shd w:val="clear" w:color="auto" w:fill="FFFFFF"/>
        </w:rPr>
        <w:fldChar w:fldCharType="end"/>
      </w:r>
      <w:r>
        <w:rPr>
          <w:rFonts w:hint="eastAsia" w:cs="Helvetica" w:asciiTheme="minorEastAsia" w:hAnsiTheme="minorEastAsia" w:eastAsiaTheme="minorEastAsia"/>
          <w:kern w:val="0"/>
          <w:szCs w:val="21"/>
          <w:shd w:val="clear" w:color="auto" w:fill="FFFFFF"/>
          <w:lang w:bidi="ar"/>
        </w:rPr>
        <w:t>颁布的《</w:t>
      </w:r>
      <w:r>
        <w:fldChar w:fldCharType="begin"/>
      </w:r>
      <w:r>
        <w:instrText xml:space="preserve"> HYPERLINK "https://baike.baidu.com/item/%E6%99%AE%E9%80%9A%E8%AF%9D%E6%B0%B4%E5%B9%B3%E6%B5%8B%E8%AF%95%E7%AD%89%E7%BA%A7%E6%A0%87%E5%87%86/7156038?fromModule=lemma_inlink" \t "https://baike.baidu.com/item/_blank" </w:instrText>
      </w:r>
      <w:r>
        <w:fldChar w:fldCharType="separate"/>
      </w:r>
      <w:r>
        <w:rPr>
          <w:rStyle w:val="15"/>
          <w:rFonts w:hint="eastAsia" w:cs="Helvetica" w:asciiTheme="minorEastAsia" w:hAnsiTheme="minorEastAsia" w:eastAsiaTheme="minorEastAsia"/>
          <w:color w:val="auto"/>
          <w:szCs w:val="21"/>
          <w:u w:val="none"/>
          <w:shd w:val="clear" w:color="auto" w:fill="FFFFFF"/>
        </w:rPr>
        <w:t>普通话水平测试等级标准</w:t>
      </w:r>
      <w:r>
        <w:rPr>
          <w:rStyle w:val="15"/>
          <w:rFonts w:hint="eastAsia" w:cs="Helvetica" w:asciiTheme="minorEastAsia" w:hAnsiTheme="minorEastAsia" w:eastAsiaTheme="minorEastAsia"/>
          <w:color w:val="auto"/>
          <w:szCs w:val="21"/>
          <w:u w:val="none"/>
          <w:shd w:val="clear" w:color="auto" w:fill="FFFFFF"/>
        </w:rPr>
        <w:fldChar w:fldCharType="end"/>
      </w:r>
      <w:r>
        <w:rPr>
          <w:rFonts w:hint="eastAsia" w:cs="Helvetica" w:asciiTheme="minorEastAsia" w:hAnsiTheme="minorEastAsia" w:eastAsiaTheme="minorEastAsia"/>
          <w:kern w:val="0"/>
          <w:szCs w:val="21"/>
          <w:shd w:val="clear" w:color="auto" w:fill="FFFFFF"/>
          <w:lang w:bidi="ar"/>
        </w:rPr>
        <w:t>》二级甲等以上标准。</w:t>
      </w:r>
    </w:p>
    <w:p w14:paraId="41A0D83E">
      <w:pPr>
        <w:widowControl/>
        <w:shd w:val="clear" w:color="auto" w:fill="FFFFFF"/>
        <w:spacing w:line="360" w:lineRule="auto"/>
        <w:ind w:left="420" w:leftChars="200"/>
        <w:jc w:val="left"/>
        <w:rPr>
          <w:rFonts w:cs="Helvetica" w:asciiTheme="minorEastAsia" w:hAnsiTheme="minorEastAsia" w:eastAsiaTheme="minorEastAsia"/>
          <w:szCs w:val="21"/>
        </w:rPr>
      </w:pPr>
      <w:r>
        <w:rPr>
          <w:rFonts w:hint="eastAsia" w:cs="Helvetica" w:asciiTheme="minorEastAsia" w:hAnsiTheme="minorEastAsia" w:eastAsiaTheme="minorEastAsia"/>
          <w:szCs w:val="21"/>
        </w:rPr>
        <w:fldChar w:fldCharType="begin"/>
      </w:r>
      <w:r>
        <w:rPr>
          <w:rFonts w:hint="eastAsia" w:cs="Helvetica" w:asciiTheme="minorEastAsia" w:hAnsiTheme="minorEastAsia" w:eastAsiaTheme="minorEastAsia"/>
          <w:szCs w:val="21"/>
        </w:rPr>
        <w:instrText xml:space="preserve"> = 6 \* GB3 \* MERGEFORMAT </w:instrText>
      </w:r>
      <w:r>
        <w:rPr>
          <w:rFonts w:hint="eastAsia" w:cs="Helvetica" w:asciiTheme="minorEastAsia" w:hAnsiTheme="minorEastAsia" w:eastAsiaTheme="minorEastAsia"/>
          <w:szCs w:val="21"/>
        </w:rPr>
        <w:fldChar w:fldCharType="separate"/>
      </w:r>
      <w:r>
        <w:t>⑥</w:t>
      </w:r>
      <w:r>
        <w:rPr>
          <w:rFonts w:hint="eastAsia" w:cs="Helvetica" w:asciiTheme="minorEastAsia" w:hAnsiTheme="minorEastAsia" w:eastAsiaTheme="minorEastAsia"/>
          <w:szCs w:val="21"/>
        </w:rPr>
        <w:fldChar w:fldCharType="end"/>
      </w:r>
      <w:r>
        <w:rPr>
          <w:rFonts w:hint="eastAsia" w:cs="Helvetica" w:asciiTheme="minorEastAsia" w:hAnsiTheme="minorEastAsia" w:eastAsiaTheme="minorEastAsia"/>
          <w:szCs w:val="21"/>
        </w:rPr>
        <w:t>教育学、心理学知识要求：</w:t>
      </w:r>
      <w:r>
        <w:rPr>
          <w:rFonts w:hint="eastAsia" w:cs="Helvetica" w:asciiTheme="minorEastAsia" w:hAnsiTheme="minorEastAsia" w:eastAsiaTheme="minorEastAsia"/>
          <w:kern w:val="0"/>
          <w:szCs w:val="21"/>
          <w:shd w:val="clear" w:color="auto" w:fill="FFFFFF"/>
          <w:lang w:bidi="ar"/>
        </w:rPr>
        <w:t>学习、掌握并能在教育教学实践工作中运用教育学、心理学知识原理。</w:t>
      </w:r>
    </w:p>
    <w:p w14:paraId="0AA935ED">
      <w:pPr>
        <w:adjustRightInd w:val="0"/>
        <w:snapToGrid w:val="0"/>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（2）出版专业技术人员职业初级资格证书</w:t>
      </w:r>
    </w:p>
    <w:p w14:paraId="1FF62473">
      <w:pPr>
        <w:adjustRightInd w:val="0"/>
        <w:snapToGrid w:val="0"/>
        <w:spacing w:line="360" w:lineRule="auto"/>
        <w:ind w:firstLine="420" w:firstLineChars="200"/>
        <w:rPr>
          <w:rFonts w:asciiTheme="minorEastAsia" w:hAnsiTheme="minorEastAsia" w:eastAsiaTheme="minorEastAsia"/>
          <w:szCs w:val="21"/>
        </w:rPr>
      </w:pPr>
      <w:r>
        <w:rPr>
          <w:rFonts w:hint="eastAsia" w:cs="Calibri" w:asciiTheme="minorEastAsia" w:hAnsiTheme="minorEastAsia" w:eastAsiaTheme="minorEastAsia"/>
          <w:szCs w:val="21"/>
        </w:rPr>
        <w:t>①</w:t>
      </w:r>
      <w:r>
        <w:rPr>
          <w:rFonts w:hint="eastAsia" w:asciiTheme="minorEastAsia" w:hAnsiTheme="minorEastAsia" w:eastAsiaTheme="minorEastAsia"/>
          <w:szCs w:val="21"/>
        </w:rPr>
        <w:t>报名参加出版专业资格考试的人员，必须遵守中华人民共和国宪法和各项法律，认真贯彻执行党和国家有关宣传出版工作的方针、政策，热爱出版工作，恪守职业道德。</w:t>
      </w:r>
    </w:p>
    <w:p w14:paraId="44D6ABD1">
      <w:pPr>
        <w:adjustRightInd w:val="0"/>
        <w:snapToGrid w:val="0"/>
        <w:spacing w:line="360" w:lineRule="auto"/>
        <w:ind w:firstLine="420" w:firstLineChars="200"/>
        <w:rPr>
          <w:rFonts w:asciiTheme="minorEastAsia" w:hAnsiTheme="minorEastAsia" w:eastAsiaTheme="minorEastAsia"/>
          <w:szCs w:val="21"/>
        </w:rPr>
      </w:pPr>
      <w:r>
        <w:rPr>
          <w:rFonts w:hint="eastAsia" w:cs="Calibri" w:asciiTheme="minorEastAsia" w:hAnsiTheme="minorEastAsia" w:eastAsiaTheme="minorEastAsia"/>
          <w:szCs w:val="21"/>
        </w:rPr>
        <w:t>②</w:t>
      </w:r>
      <w:r>
        <w:rPr>
          <w:rFonts w:hint="eastAsia" w:asciiTheme="minorEastAsia" w:hAnsiTheme="minorEastAsia" w:eastAsiaTheme="minorEastAsia"/>
          <w:szCs w:val="21"/>
        </w:rPr>
        <w:t>报名参加出版专业初级资格考试的人员，除具备上述（一）的报考条件外，还须具备下列条件之一：</w:t>
      </w:r>
    </w:p>
    <w:p w14:paraId="687C4407">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A. 取得大学专科及以上学历。</w:t>
      </w:r>
    </w:p>
    <w:p w14:paraId="6E179B64">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B. 在2001年8月7日前，已受聘担任技术设计员或三级校对专业技术职务。</w:t>
      </w:r>
    </w:p>
    <w:p w14:paraId="0B5F1D77">
      <w:pPr>
        <w:adjustRightInd w:val="0"/>
        <w:snapToGrid w:val="0"/>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C. 根据人事部办公厅《关于部分专业技术人员资格考试安排和考试工作有关问题的通知》（国人厅发 〔2004〕45号）文件精神，应届毕业生参加本年度出版专业初级资格考试的，在报名时，对尚未获得学历证书的应届毕业生，可持能够证明其在考试年度毕业的有效证件（如学生证等）和学校出具的应届毕业证明，到指定报名点办理报名手续。</w:t>
      </w:r>
    </w:p>
    <w:p w14:paraId="2FA7BA83">
      <w:pPr>
        <w:adjustRightInd w:val="0"/>
        <w:snapToGrid w:val="0"/>
        <w:spacing w:line="360" w:lineRule="auto"/>
        <w:ind w:firstLine="420" w:firstLineChars="200"/>
        <w:rPr>
          <w:rFonts w:asciiTheme="minorEastAsia" w:hAnsiTheme="minorEastAsia" w:eastAsiaTheme="minorEastAsia"/>
          <w:szCs w:val="21"/>
        </w:rPr>
      </w:pPr>
      <w:r>
        <w:rPr>
          <w:rFonts w:hint="eastAsia" w:cs="Calibri" w:asciiTheme="minorEastAsia" w:hAnsiTheme="minorEastAsia" w:eastAsiaTheme="minorEastAsia"/>
          <w:szCs w:val="21"/>
        </w:rPr>
        <w:t>③</w:t>
      </w:r>
      <w:r>
        <w:rPr>
          <w:rFonts w:hint="eastAsia" w:cs="Helvetica" w:asciiTheme="minorEastAsia" w:hAnsiTheme="minorEastAsia" w:eastAsiaTheme="minorEastAsia"/>
          <w:szCs w:val="21"/>
          <w:shd w:val="clear" w:color="auto" w:fill="FFFFFF"/>
        </w:rPr>
        <w:t>考试科目：《出版专业基础知识》《出版专业理论与实务》。</w:t>
      </w:r>
    </w:p>
    <w:p w14:paraId="49380F25">
      <w:pPr>
        <w:spacing w:line="360" w:lineRule="auto"/>
        <w:ind w:firstLine="422" w:firstLineChars="200"/>
        <w:rPr>
          <w:rFonts w:asciiTheme="minorEastAsia" w:hAnsiTheme="minorEastAsia" w:eastAsiaTheme="minorEastAsia"/>
          <w:b/>
          <w:bCs/>
          <w:szCs w:val="21"/>
        </w:rPr>
      </w:pPr>
      <w:r>
        <w:rPr>
          <w:rFonts w:hint="eastAsia" w:asciiTheme="minorEastAsia" w:hAnsiTheme="minorEastAsia" w:eastAsiaTheme="minorEastAsia"/>
          <w:b/>
          <w:bCs/>
          <w:szCs w:val="21"/>
        </w:rPr>
        <w:t>（3）新闻采编从业资格证</w:t>
      </w:r>
    </w:p>
    <w:p w14:paraId="7317A4E8">
      <w:pPr>
        <w:spacing w:line="360" w:lineRule="auto"/>
        <w:ind w:firstLine="420" w:firstLineChars="200"/>
        <w:rPr>
          <w:rFonts w:asciiTheme="minorEastAsia" w:hAnsiTheme="minorEastAsia" w:eastAsiaTheme="minorEastAsia"/>
          <w:szCs w:val="21"/>
        </w:rPr>
      </w:pPr>
      <w:r>
        <w:rPr>
          <w:rFonts w:hint="eastAsia" w:cs="Calibri" w:asciiTheme="minorEastAsia" w:hAnsiTheme="minorEastAsia" w:eastAsiaTheme="minorEastAsia"/>
          <w:szCs w:val="21"/>
        </w:rPr>
        <w:t>①</w:t>
      </w:r>
      <w:r>
        <w:rPr>
          <w:rFonts w:hint="eastAsia" w:asciiTheme="minorEastAsia" w:hAnsiTheme="minorEastAsia" w:eastAsiaTheme="minorEastAsia"/>
          <w:szCs w:val="21"/>
        </w:rPr>
        <w:t>考试科目</w:t>
      </w:r>
    </w:p>
    <w:p w14:paraId="1AACAC0B">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公共科目：综合知识，广播电视基础知识。</w:t>
      </w:r>
    </w:p>
    <w:p w14:paraId="2BE1787B">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专业科目：广播电视业务。</w:t>
      </w:r>
    </w:p>
    <w:p w14:paraId="426409FD">
      <w:pPr>
        <w:spacing w:line="360" w:lineRule="auto"/>
        <w:ind w:firstLine="420" w:firstLineChars="200"/>
        <w:rPr>
          <w:rFonts w:hint="eastAsia" w:cs="Helvetica" w:asciiTheme="minorEastAsia" w:hAnsiTheme="minorEastAsia" w:eastAsiaTheme="minorEastAsia"/>
          <w:szCs w:val="21"/>
          <w:shd w:val="clear" w:color="auto" w:fill="FFFFFF"/>
        </w:rPr>
      </w:pPr>
      <w:r>
        <w:rPr>
          <w:rFonts w:hint="eastAsia" w:cs="Calibri" w:asciiTheme="minorEastAsia" w:hAnsiTheme="minorEastAsia" w:eastAsiaTheme="minorEastAsia"/>
          <w:szCs w:val="21"/>
        </w:rPr>
        <w:t>②</w:t>
      </w:r>
      <w:r>
        <w:rPr>
          <w:rFonts w:hint="eastAsia" w:cs="Helvetica" w:asciiTheme="minorEastAsia" w:hAnsiTheme="minorEastAsia" w:eastAsiaTheme="minorEastAsia"/>
          <w:szCs w:val="21"/>
          <w:shd w:val="clear" w:color="auto" w:fill="FFFFFF"/>
        </w:rPr>
        <w:t>报名参加全国广播电视编辑记者资格考试的人员，可依据</w:t>
      </w:r>
      <w:r>
        <w:fldChar w:fldCharType="begin"/>
      </w:r>
      <w:r>
        <w:instrText xml:space="preserve"> HYPERLINK "https://baike.baidu.com/item/%E5%9B%BD%E5%AE%B6%E6%96%B0%E9%97%BB%E5%87%BA%E7%89%88%E5%B9%BF%E7%94%B5%E6%80%BB%E5%B1%80/8005458?fromModule=lemma_inlink" \t "https://baike.baidu.com/item/%E6%96%B0%E9%97%BB%E9%87%87%E7%BC%96%E4%BB%8E%E4%B8%9A%E8%B5%84%E6%A0%BC%E8%AF%81/_blank" </w:instrText>
      </w:r>
      <w:r>
        <w:fldChar w:fldCharType="separate"/>
      </w:r>
      <w:r>
        <w:rPr>
          <w:rStyle w:val="15"/>
          <w:rFonts w:hint="eastAsia" w:cs="Helvetica" w:asciiTheme="minorEastAsia" w:hAnsiTheme="minorEastAsia" w:eastAsiaTheme="minorEastAsia"/>
          <w:color w:val="auto"/>
          <w:szCs w:val="21"/>
          <w:u w:val="none"/>
          <w:shd w:val="clear" w:color="auto" w:fill="FFFFFF"/>
        </w:rPr>
        <w:t>国家新闻出版广电总局</w:t>
      </w:r>
      <w:r>
        <w:rPr>
          <w:rStyle w:val="15"/>
          <w:rFonts w:hint="eastAsia" w:cs="Helvetica" w:asciiTheme="minorEastAsia" w:hAnsiTheme="minorEastAsia" w:eastAsiaTheme="minorEastAsia"/>
          <w:color w:val="auto"/>
          <w:szCs w:val="21"/>
          <w:u w:val="none"/>
          <w:shd w:val="clear" w:color="auto" w:fill="FFFFFF"/>
        </w:rPr>
        <w:fldChar w:fldCharType="end"/>
      </w:r>
      <w:r>
        <w:rPr>
          <w:rFonts w:hint="eastAsia" w:cs="Helvetica" w:asciiTheme="minorEastAsia" w:hAnsiTheme="minorEastAsia" w:eastAsiaTheme="minorEastAsia"/>
          <w:szCs w:val="21"/>
          <w:shd w:val="clear" w:color="auto" w:fill="FFFFFF"/>
        </w:rPr>
        <w:t>制定的《全国广播电视编辑记者资格考试大纲》进行复习、备考。</w:t>
      </w:r>
    </w:p>
    <w:p w14:paraId="5E19BAAE">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ascii="宋体" w:hAnsi="宋体"/>
          <w:b/>
          <w:bCs/>
          <w:szCs w:val="21"/>
        </w:rPr>
      </w:pPr>
      <w:r>
        <w:rPr>
          <w:rFonts w:hint="eastAsia" w:ascii="宋体" w:hAnsi="宋体"/>
          <w:b/>
          <w:bCs/>
          <w:szCs w:val="21"/>
          <w:lang w:eastAsia="zh-CN"/>
        </w:rPr>
        <w:t>（</w:t>
      </w:r>
      <w:r>
        <w:rPr>
          <w:rFonts w:hint="eastAsia" w:ascii="宋体" w:hAnsi="宋体"/>
          <w:b/>
          <w:bCs/>
          <w:szCs w:val="21"/>
          <w:lang w:val="en-US" w:eastAsia="zh-CN"/>
        </w:rPr>
        <w:t>4）</w:t>
      </w:r>
      <w:r>
        <w:rPr>
          <w:rFonts w:hint="eastAsia" w:ascii="宋体" w:hAnsi="宋体"/>
          <w:b/>
          <w:bCs/>
          <w:szCs w:val="21"/>
        </w:rPr>
        <w:t>商务秘书资格证书</w:t>
      </w:r>
    </w:p>
    <w:p w14:paraId="1852C0B5">
      <w:pPr>
        <w:adjustRightInd w:val="0"/>
        <w:snapToGrid w:val="0"/>
        <w:spacing w:line="360" w:lineRule="auto"/>
        <w:ind w:firstLine="525" w:firstLineChars="250"/>
        <w:rPr>
          <w:rFonts w:ascii="宋体" w:hAnsi="宋体"/>
          <w:szCs w:val="21"/>
        </w:rPr>
      </w:pPr>
      <w:r>
        <w:rPr>
          <w:rFonts w:hint="eastAsia" w:cs="Calibri" w:asciiTheme="minorEastAsia" w:hAnsiTheme="minorEastAsia" w:eastAsiaTheme="minorEastAsia"/>
          <w:szCs w:val="21"/>
        </w:rPr>
        <w:t>①</w:t>
      </w:r>
      <w:r>
        <w:rPr>
          <w:rFonts w:hint="eastAsia" w:ascii="宋体" w:hAnsi="宋体"/>
          <w:szCs w:val="21"/>
        </w:rPr>
        <w:t>报考人员必须遵守国家法律法规，有良好的职业道德，热爱本职工作，工作业绩突出；</w:t>
      </w:r>
    </w:p>
    <w:p w14:paraId="77406180">
      <w:pPr>
        <w:adjustRightInd w:val="0"/>
        <w:snapToGrid w:val="0"/>
        <w:spacing w:line="360" w:lineRule="auto"/>
        <w:ind w:firstLine="525" w:firstLineChars="250"/>
        <w:rPr>
          <w:rFonts w:ascii="宋体" w:hAnsi="宋体"/>
          <w:szCs w:val="21"/>
        </w:rPr>
      </w:pPr>
      <w:r>
        <w:rPr>
          <w:rFonts w:hint="eastAsia" w:cs="Calibri" w:asciiTheme="minorEastAsia" w:hAnsiTheme="minorEastAsia" w:eastAsiaTheme="minorEastAsia"/>
          <w:szCs w:val="21"/>
        </w:rPr>
        <w:t>②</w:t>
      </w:r>
      <w:r>
        <w:rPr>
          <w:rFonts w:hint="eastAsia" w:ascii="宋体" w:hAnsi="宋体"/>
          <w:szCs w:val="21"/>
        </w:rPr>
        <w:t>取得大学专科及以上学历；</w:t>
      </w:r>
    </w:p>
    <w:p w14:paraId="14021EBA">
      <w:pPr>
        <w:adjustRightInd w:val="0"/>
        <w:snapToGrid w:val="0"/>
        <w:spacing w:line="360" w:lineRule="auto"/>
        <w:ind w:firstLine="525" w:firstLineChars="250"/>
        <w:rPr>
          <w:rFonts w:ascii="宋体" w:hAnsi="宋体"/>
          <w:szCs w:val="21"/>
        </w:rPr>
      </w:pPr>
      <w:r>
        <w:rPr>
          <w:rFonts w:hint="eastAsia" w:cs="Calibri" w:asciiTheme="minorEastAsia" w:hAnsiTheme="minorEastAsia" w:eastAsiaTheme="minorEastAsia"/>
          <w:szCs w:val="21"/>
        </w:rPr>
        <w:t>②</w:t>
      </w:r>
      <w:r>
        <w:rPr>
          <w:rFonts w:hint="eastAsia" w:ascii="宋体" w:hAnsi="宋体"/>
          <w:szCs w:val="21"/>
        </w:rPr>
        <w:t>具备秘书专业基础理论知识、专业知识和技能。</w:t>
      </w:r>
    </w:p>
    <w:p w14:paraId="13FA069D">
      <w:pPr>
        <w:spacing w:line="360" w:lineRule="auto"/>
        <w:ind w:firstLine="420" w:firstLineChars="200"/>
        <w:rPr>
          <w:rFonts w:hint="eastAsia" w:cs="Helvetica" w:asciiTheme="minorEastAsia" w:hAnsiTheme="minorEastAsia" w:eastAsiaTheme="minorEastAsia"/>
          <w:szCs w:val="21"/>
          <w:shd w:val="clear" w:color="auto" w:fill="FFFFFF"/>
        </w:rPr>
      </w:pPr>
    </w:p>
    <w:p w14:paraId="7B482015">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八</w:t>
      </w:r>
      <w:r>
        <w:rPr>
          <w:rFonts w:hint="eastAsia"/>
          <w:color w:val="auto"/>
        </w:rPr>
        <w:t>、课程设置及学时安排</w:t>
      </w:r>
    </w:p>
    <w:p w14:paraId="18F9E334">
      <w:pPr>
        <w:spacing w:line="360" w:lineRule="auto"/>
        <w:ind w:firstLine="422" w:firstLineChars="200"/>
        <w:outlineLvl w:val="0"/>
        <w:rPr>
          <w:rFonts w:cs="宋体" w:asciiTheme="minorEastAsia" w:hAnsiTheme="minorEastAsia" w:eastAsiaTheme="minorEastAsia"/>
          <w:b/>
          <w:szCs w:val="21"/>
        </w:rPr>
      </w:pPr>
      <w:r>
        <w:rPr>
          <w:rFonts w:hint="eastAsia" w:cs="宋体" w:asciiTheme="minorEastAsia" w:hAnsiTheme="minorEastAsia" w:eastAsiaTheme="minorEastAsia"/>
          <w:b/>
          <w:szCs w:val="21"/>
        </w:rPr>
        <w:t>（一）课程设置</w:t>
      </w:r>
    </w:p>
    <w:p w14:paraId="09C58F38">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主要包括综合素质课程和专业课程。</w:t>
      </w:r>
    </w:p>
    <w:p w14:paraId="644779CB">
      <w:pPr>
        <w:numPr>
          <w:ilvl w:val="0"/>
          <w:numId w:val="3"/>
        </w:num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综合素质课程一般包括思想政治理论课、军事课、大学英语、体育、心理健康、就业指导、创新创业、职业素质等方面的课程或专题讲座（活动）。</w:t>
      </w:r>
    </w:p>
    <w:p w14:paraId="56FD79B2">
      <w:pPr>
        <w:numPr>
          <w:ilvl w:val="0"/>
          <w:numId w:val="3"/>
        </w:num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专业课一般包括专业基础课程、专业核心课程和选修课，并涵盖有关实践性教学环节。</w:t>
      </w:r>
    </w:p>
    <w:p w14:paraId="1AD4567E">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专业基础课程：普通话与经典诵读、语言学基础、中国文化常识、书法基础、写作、教育学基础、教育心理学、多媒体技术与应用等。</w:t>
      </w:r>
    </w:p>
    <w:p w14:paraId="38E1CC70">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 xml:space="preserve">专业核心课程：现代汉语、古代汉语、中国现当代文学、中国古代文学、教学设计与教学技能、文化创意与策划、新媒体采编与制作。 </w:t>
      </w:r>
    </w:p>
    <w:p w14:paraId="7FD99CB9">
      <w:pPr>
        <w:numPr>
          <w:ilvl w:val="0"/>
          <w:numId w:val="3"/>
        </w:num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专业核心课程名称及主要教学内容</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929"/>
        <w:gridCol w:w="6538"/>
      </w:tblGrid>
      <w:tr w14:paraId="35B7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tcPr>
          <w:p w14:paraId="092AB829">
            <w:pPr>
              <w:spacing w:line="360" w:lineRule="auto"/>
              <w:jc w:val="center"/>
              <w:rPr>
                <w:rFonts w:asciiTheme="minorEastAsia" w:hAnsiTheme="minorEastAsia" w:eastAsiaTheme="minorEastAsia"/>
                <w:bCs/>
                <w:szCs w:val="21"/>
              </w:rPr>
            </w:pPr>
            <w:r>
              <w:rPr>
                <w:rFonts w:hint="eastAsia" w:asciiTheme="minorEastAsia" w:hAnsiTheme="minorEastAsia" w:eastAsiaTheme="minorEastAsia"/>
                <w:bCs/>
                <w:szCs w:val="21"/>
              </w:rPr>
              <w:t>序号</w:t>
            </w:r>
          </w:p>
        </w:tc>
        <w:tc>
          <w:tcPr>
            <w:tcW w:w="1929" w:type="dxa"/>
          </w:tcPr>
          <w:p w14:paraId="757D5A34">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专业核心课名称</w:t>
            </w:r>
          </w:p>
        </w:tc>
        <w:tc>
          <w:tcPr>
            <w:tcW w:w="6538" w:type="dxa"/>
          </w:tcPr>
          <w:p w14:paraId="52713D6B">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主要教学内容</w:t>
            </w:r>
          </w:p>
        </w:tc>
      </w:tr>
      <w:tr w14:paraId="1FDC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7" w:type="dxa"/>
            <w:vAlign w:val="center"/>
          </w:tcPr>
          <w:p w14:paraId="169050AC">
            <w:pPr>
              <w:spacing w:line="360" w:lineRule="auto"/>
              <w:ind w:firstLine="420" w:firstLineChars="200"/>
              <w:jc w:val="center"/>
              <w:rPr>
                <w:rFonts w:asciiTheme="minorEastAsia" w:hAnsiTheme="minorEastAsia" w:eastAsiaTheme="minorEastAsia"/>
                <w:bCs/>
                <w:szCs w:val="21"/>
              </w:rPr>
            </w:pPr>
            <w:r>
              <w:rPr>
                <w:rFonts w:hint="eastAsia" w:asciiTheme="minorEastAsia" w:hAnsiTheme="minorEastAsia" w:eastAsiaTheme="minorEastAsia"/>
                <w:bCs/>
                <w:szCs w:val="21"/>
              </w:rPr>
              <w:t>1</w:t>
            </w:r>
          </w:p>
        </w:tc>
        <w:tc>
          <w:tcPr>
            <w:tcW w:w="1929" w:type="dxa"/>
            <w:vAlign w:val="center"/>
          </w:tcPr>
          <w:p w14:paraId="134C0516">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 xml:space="preserve">现代汉语 </w:t>
            </w:r>
          </w:p>
        </w:tc>
        <w:tc>
          <w:tcPr>
            <w:tcW w:w="6538" w:type="dxa"/>
          </w:tcPr>
          <w:p w14:paraId="40D9D222">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本课程系统地讲授现代汉民族共同语，即普通话的语音、文字、词汇、语法、修辞等知识，通过讲解汉语基础理论和基础知识，训练语言技能，培养和提高学生观察、理解、分析及运用现代汉语的能力，为将来从事为语言文字工作、语文教学工作和现代汉语的研究工作打下坚实的基础，为国家培养出汉语专业功底扎实、本领过硬、视野开阔、具有深厚家国情怀和高度文化自信的高素质文化人才。</w:t>
            </w:r>
          </w:p>
        </w:tc>
      </w:tr>
      <w:tr w14:paraId="6094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47" w:type="dxa"/>
            <w:vAlign w:val="center"/>
          </w:tcPr>
          <w:p w14:paraId="34B06319">
            <w:pPr>
              <w:spacing w:line="360" w:lineRule="auto"/>
              <w:ind w:firstLine="420" w:firstLineChars="200"/>
              <w:jc w:val="center"/>
              <w:rPr>
                <w:rFonts w:asciiTheme="minorEastAsia" w:hAnsiTheme="minorEastAsia" w:eastAsiaTheme="minorEastAsia"/>
                <w:bCs/>
                <w:szCs w:val="21"/>
              </w:rPr>
            </w:pPr>
            <w:r>
              <w:rPr>
                <w:rFonts w:hint="eastAsia" w:asciiTheme="minorEastAsia" w:hAnsiTheme="minorEastAsia" w:eastAsiaTheme="minorEastAsia"/>
                <w:bCs/>
                <w:szCs w:val="21"/>
              </w:rPr>
              <w:t>2</w:t>
            </w:r>
          </w:p>
        </w:tc>
        <w:tc>
          <w:tcPr>
            <w:tcW w:w="1929" w:type="dxa"/>
            <w:vAlign w:val="center"/>
          </w:tcPr>
          <w:p w14:paraId="053A5229">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中国文学（古代、现代、当代）</w:t>
            </w:r>
          </w:p>
        </w:tc>
        <w:tc>
          <w:tcPr>
            <w:tcW w:w="6538" w:type="dxa"/>
          </w:tcPr>
          <w:p w14:paraId="6655871D">
            <w:pPr>
              <w:spacing w:line="360" w:lineRule="auto"/>
              <w:rPr>
                <w:rFonts w:asciiTheme="minorEastAsia" w:hAnsiTheme="minorEastAsia" w:eastAsiaTheme="minorEastAsia"/>
                <w:bCs/>
                <w:szCs w:val="21"/>
              </w:rPr>
            </w:pPr>
            <w:r>
              <w:rPr>
                <w:rFonts w:hint="eastAsia" w:asciiTheme="minorEastAsia" w:hAnsiTheme="minorEastAsia" w:eastAsiaTheme="minorEastAsia"/>
                <w:bCs/>
                <w:szCs w:val="21"/>
              </w:rPr>
              <w:t>本课程内容主要中国古代/现当代文学史和文学作品，以文学史为线索，重点讲授历代有代表性的作家作品，并对作家作品进行评价。使学生全面了解中国文学发展概况，熟悉各个历史时期的重要作家和作品，揭示重要作品的思想内容、历史地位和艺术成就，从历史的和美学的角度去展现、分析和评价各个历史时期的文学运动、文学论争、文学流派、文学社团、文学现象、重要的作家作品。较为细致的解释和分析中国文学发展的规律。培养学生诵读、鉴赏和评价文学作品的能力和实际的写作能力，提高文学修养，为学生从事汉语言教学工作打好基础。</w:t>
            </w:r>
          </w:p>
        </w:tc>
      </w:tr>
    </w:tbl>
    <w:p w14:paraId="5C0BB48F">
      <w:pPr>
        <w:adjustRightInd w:val="0"/>
        <w:snapToGrid w:val="0"/>
        <w:spacing w:line="360" w:lineRule="auto"/>
        <w:rPr>
          <w:rFonts w:hint="eastAsia" w:ascii="宋体" w:hAnsi="宋体" w:eastAsia="宋体"/>
          <w:b/>
          <w:bCs/>
          <w:szCs w:val="21"/>
          <w:lang w:eastAsia="zh-CN"/>
        </w:rPr>
      </w:pPr>
    </w:p>
    <w:p w14:paraId="13B56868">
      <w:pPr>
        <w:adjustRightInd w:val="0"/>
        <w:snapToGrid w:val="0"/>
        <w:spacing w:line="360" w:lineRule="auto"/>
        <w:rPr>
          <w:rFonts w:hint="eastAsia" w:ascii="宋体" w:hAnsi="宋体" w:eastAsia="宋体"/>
          <w:b/>
          <w:bCs/>
          <w:szCs w:val="21"/>
          <w:lang w:eastAsia="zh-CN"/>
        </w:rPr>
      </w:pPr>
    </w:p>
    <w:p w14:paraId="7B07C51E">
      <w:pPr>
        <w:adjustRightInd w:val="0"/>
        <w:snapToGrid w:val="0"/>
        <w:spacing w:line="360" w:lineRule="auto"/>
        <w:rPr>
          <w:rFonts w:hint="eastAsia" w:ascii="宋体" w:hAnsi="宋体" w:eastAsia="宋体"/>
          <w:b/>
          <w:bCs/>
          <w:szCs w:val="21"/>
          <w:lang w:eastAsia="zh-CN"/>
        </w:rPr>
      </w:pPr>
    </w:p>
    <w:p w14:paraId="4DB2E982">
      <w:pPr>
        <w:adjustRightInd w:val="0"/>
        <w:snapToGrid w:val="0"/>
        <w:spacing w:line="360" w:lineRule="auto"/>
        <w:rPr>
          <w:rFonts w:hint="eastAsia" w:ascii="宋体" w:hAnsi="宋体" w:eastAsia="宋体"/>
          <w:b/>
          <w:bCs/>
          <w:szCs w:val="21"/>
          <w:lang w:eastAsia="zh-CN"/>
        </w:rPr>
      </w:pPr>
    </w:p>
    <w:p w14:paraId="3EC639B6">
      <w:pPr>
        <w:adjustRightInd w:val="0"/>
        <w:snapToGrid w:val="0"/>
        <w:spacing w:line="360" w:lineRule="auto"/>
        <w:ind w:firstLine="527" w:firstLineChars="250"/>
        <w:rPr>
          <w:rFonts w:ascii="宋体" w:hAnsi="宋体"/>
          <w:b/>
          <w:bCs/>
          <w:szCs w:val="21"/>
        </w:rPr>
      </w:pPr>
      <w:r>
        <w:rPr>
          <w:rFonts w:hint="eastAsia" w:ascii="宋体" w:hAnsi="宋体"/>
          <w:b/>
          <w:bCs/>
          <w:szCs w:val="21"/>
        </w:rPr>
        <w:t>九、教学基本条件</w:t>
      </w:r>
    </w:p>
    <w:p w14:paraId="6DFD91B5">
      <w:pPr>
        <w:spacing w:line="360" w:lineRule="auto"/>
        <w:ind w:firstLine="422" w:firstLineChars="200"/>
        <w:outlineLvl w:val="0"/>
        <w:rPr>
          <w:rStyle w:val="12"/>
          <w:rFonts w:ascii="宋体" w:hAnsi="宋体"/>
          <w:szCs w:val="21"/>
        </w:rPr>
      </w:pPr>
      <w:r>
        <w:rPr>
          <w:rStyle w:val="12"/>
          <w:rFonts w:hint="eastAsia" w:ascii="宋体" w:hAnsi="宋体"/>
          <w:szCs w:val="21"/>
        </w:rPr>
        <w:t>（一）教师队伍</w:t>
      </w:r>
    </w:p>
    <w:p w14:paraId="0FD114C3">
      <w:pPr>
        <w:spacing w:line="400" w:lineRule="exact"/>
        <w:ind w:firstLine="420"/>
        <w:rPr>
          <w:rFonts w:ascii="宋体" w:hAnsi="宋体"/>
          <w:szCs w:val="21"/>
        </w:rPr>
      </w:pPr>
      <w:r>
        <w:rPr>
          <w:rFonts w:hint="eastAsia" w:ascii="宋体" w:hAnsi="宋体"/>
          <w:szCs w:val="21"/>
        </w:rPr>
        <w:t>1.专任教师</w:t>
      </w:r>
    </w:p>
    <w:p w14:paraId="4F007427">
      <w:pPr>
        <w:spacing w:line="400" w:lineRule="exact"/>
        <w:ind w:firstLine="420"/>
        <w:jc w:val="center"/>
        <w:rPr>
          <w:rFonts w:ascii="宋体" w:hAnsi="宋体"/>
          <w:szCs w:val="21"/>
        </w:rPr>
      </w:pPr>
      <w:r>
        <w:rPr>
          <w:rFonts w:hint="eastAsia" w:ascii="宋体" w:hAnsi="宋体"/>
          <w:szCs w:val="21"/>
        </w:rPr>
        <w:t>专任教师一览表</w:t>
      </w:r>
    </w:p>
    <w:tbl>
      <w:tblPr>
        <w:tblStyle w:val="9"/>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1091"/>
        <w:gridCol w:w="1176"/>
        <w:gridCol w:w="1091"/>
        <w:gridCol w:w="1175"/>
        <w:gridCol w:w="40"/>
      </w:tblGrid>
      <w:tr w14:paraId="5830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75" w:type="dxa"/>
            <w:tcBorders>
              <w:top w:val="single" w:color="auto" w:sz="4" w:space="0"/>
              <w:left w:val="single" w:color="auto" w:sz="4" w:space="0"/>
              <w:bottom w:val="single" w:color="auto" w:sz="4" w:space="0"/>
              <w:right w:val="single" w:color="auto" w:sz="4" w:space="0"/>
            </w:tcBorders>
          </w:tcPr>
          <w:p w14:paraId="7F24F32D">
            <w:pPr>
              <w:adjustRightInd w:val="0"/>
              <w:snapToGrid w:val="0"/>
              <w:rPr>
                <w:rFonts w:ascii="宋体" w:hAnsi="宋体" w:cs="宋体"/>
                <w:szCs w:val="21"/>
              </w:rPr>
            </w:pPr>
            <w:r>
              <w:rPr>
                <w:rFonts w:hint="eastAsia" w:ascii="宋体" w:hAnsi="宋体" w:cs="宋体"/>
                <w:szCs w:val="21"/>
              </w:rPr>
              <w:t>序号</w:t>
            </w:r>
          </w:p>
        </w:tc>
        <w:tc>
          <w:tcPr>
            <w:tcW w:w="1418" w:type="dxa"/>
            <w:gridSpan w:val="2"/>
            <w:tcBorders>
              <w:top w:val="single" w:color="auto" w:sz="4" w:space="0"/>
              <w:left w:val="single" w:color="auto" w:sz="4" w:space="0"/>
              <w:bottom w:val="single" w:color="auto" w:sz="4" w:space="0"/>
              <w:right w:val="single" w:color="auto" w:sz="4" w:space="0"/>
            </w:tcBorders>
          </w:tcPr>
          <w:p w14:paraId="20BC79F4">
            <w:pPr>
              <w:adjustRightInd w:val="0"/>
              <w:snapToGrid w:val="0"/>
              <w:rPr>
                <w:rFonts w:ascii="宋体" w:hAnsi="宋体" w:cs="宋体"/>
                <w:szCs w:val="21"/>
              </w:rPr>
            </w:pPr>
            <w:r>
              <w:rPr>
                <w:rFonts w:hint="eastAsia" w:ascii="宋体" w:hAnsi="宋体" w:cs="宋体"/>
                <w:szCs w:val="21"/>
              </w:rPr>
              <w:t>姓名</w:t>
            </w:r>
          </w:p>
        </w:tc>
        <w:tc>
          <w:tcPr>
            <w:tcW w:w="2274" w:type="dxa"/>
            <w:gridSpan w:val="2"/>
            <w:tcBorders>
              <w:top w:val="single" w:color="auto" w:sz="4" w:space="0"/>
              <w:left w:val="single" w:color="auto" w:sz="4" w:space="0"/>
              <w:bottom w:val="single" w:color="auto" w:sz="4" w:space="0"/>
              <w:right w:val="single" w:color="auto" w:sz="4" w:space="0"/>
            </w:tcBorders>
          </w:tcPr>
          <w:p w14:paraId="28063230">
            <w:pPr>
              <w:adjustRightInd w:val="0"/>
              <w:snapToGrid w:val="0"/>
              <w:rPr>
                <w:rFonts w:ascii="宋体" w:hAnsi="宋体" w:cs="宋体"/>
                <w:szCs w:val="21"/>
              </w:rPr>
            </w:pPr>
            <w:r>
              <w:rPr>
                <w:rFonts w:hint="eastAsia" w:ascii="宋体" w:hAnsi="宋体" w:cs="宋体"/>
                <w:szCs w:val="21"/>
              </w:rPr>
              <w:t>职称、职务</w:t>
            </w:r>
          </w:p>
        </w:tc>
        <w:tc>
          <w:tcPr>
            <w:tcW w:w="2267" w:type="dxa"/>
            <w:gridSpan w:val="2"/>
            <w:tcBorders>
              <w:top w:val="single" w:color="auto" w:sz="4" w:space="0"/>
              <w:left w:val="single" w:color="auto" w:sz="4" w:space="0"/>
              <w:bottom w:val="single" w:color="auto" w:sz="4" w:space="0"/>
              <w:right w:val="single" w:color="auto" w:sz="4" w:space="0"/>
            </w:tcBorders>
          </w:tcPr>
          <w:p w14:paraId="1796A5CE">
            <w:pPr>
              <w:adjustRightInd w:val="0"/>
              <w:snapToGrid w:val="0"/>
              <w:rPr>
                <w:rFonts w:ascii="宋体" w:hAnsi="宋体" w:cs="宋体"/>
                <w:szCs w:val="21"/>
              </w:rPr>
            </w:pPr>
            <w:r>
              <w:rPr>
                <w:rFonts w:hint="eastAsia" w:ascii="宋体" w:hAnsi="宋体" w:cs="宋体"/>
                <w:szCs w:val="21"/>
              </w:rPr>
              <w:t>学历学位</w:t>
            </w:r>
          </w:p>
        </w:tc>
        <w:tc>
          <w:tcPr>
            <w:tcW w:w="2306" w:type="dxa"/>
            <w:gridSpan w:val="3"/>
            <w:tcBorders>
              <w:top w:val="single" w:color="auto" w:sz="4" w:space="0"/>
              <w:left w:val="single" w:color="auto" w:sz="4" w:space="0"/>
              <w:bottom w:val="single" w:color="auto" w:sz="4" w:space="0"/>
              <w:right w:val="single" w:color="auto" w:sz="4" w:space="0"/>
            </w:tcBorders>
          </w:tcPr>
          <w:p w14:paraId="04ECB045">
            <w:pPr>
              <w:adjustRightInd w:val="0"/>
              <w:snapToGrid w:val="0"/>
              <w:rPr>
                <w:rFonts w:ascii="宋体" w:hAnsi="宋体" w:cs="宋体"/>
                <w:szCs w:val="21"/>
              </w:rPr>
            </w:pPr>
            <w:r>
              <w:rPr>
                <w:rFonts w:hint="eastAsia" w:ascii="宋体" w:hAnsi="宋体" w:cs="宋体"/>
                <w:szCs w:val="21"/>
              </w:rPr>
              <w:t>是否双师</w:t>
            </w:r>
          </w:p>
        </w:tc>
      </w:tr>
      <w:tr w14:paraId="4A07E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tcPr>
          <w:p w14:paraId="2D912135">
            <w:pPr>
              <w:widowControl/>
              <w:spacing w:line="360" w:lineRule="auto"/>
              <w:jc w:val="left"/>
              <w:textAlignment w:val="center"/>
              <w:rPr>
                <w:rFonts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CA85AAB">
            <w:pPr>
              <w:widowControl/>
              <w:spacing w:line="360" w:lineRule="auto"/>
              <w:jc w:val="left"/>
              <w:textAlignment w:val="center"/>
              <w:rPr>
                <w:rFonts w:ascii="宋体" w:hAnsi="宋体" w:cs="宋体"/>
                <w:szCs w:val="21"/>
              </w:rPr>
            </w:pPr>
            <w:r>
              <w:rPr>
                <w:rFonts w:hint="eastAsia" w:ascii="宋体" w:hAnsi="宋体" w:cs="宋体"/>
                <w:szCs w:val="21"/>
              </w:rPr>
              <w:t>王定康</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159E0D37">
            <w:pPr>
              <w:widowControl/>
              <w:spacing w:line="360" w:lineRule="auto"/>
              <w:jc w:val="left"/>
              <w:textAlignment w:val="center"/>
              <w:rPr>
                <w:rFonts w:ascii="宋体" w:hAnsi="宋体" w:cs="宋体"/>
                <w:szCs w:val="21"/>
              </w:rPr>
            </w:pPr>
            <w:r>
              <w:rPr>
                <w:rFonts w:hint="eastAsia" w:ascii="宋体" w:hAnsi="宋体" w:cs="宋体"/>
                <w:szCs w:val="21"/>
              </w:rPr>
              <w:t>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5387969B">
            <w:pPr>
              <w:widowControl/>
              <w:spacing w:line="360" w:lineRule="auto"/>
              <w:jc w:val="left"/>
              <w:textAlignment w:val="center"/>
              <w:rPr>
                <w:rFonts w:ascii="宋体" w:hAnsi="宋体" w:cs="宋体"/>
                <w:szCs w:val="21"/>
              </w:rPr>
            </w:pPr>
            <w:r>
              <w:rPr>
                <w:rFonts w:hint="eastAsia" w:ascii="宋体" w:hAnsi="宋体" w:cs="宋体"/>
                <w:szCs w:val="21"/>
              </w:rPr>
              <w:t>硕士研究生</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34C5D11C">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600E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tcPr>
          <w:p w14:paraId="423B079D">
            <w:pPr>
              <w:widowControl/>
              <w:spacing w:line="360" w:lineRule="auto"/>
              <w:jc w:val="left"/>
              <w:textAlignment w:val="center"/>
              <w:rPr>
                <w:rFonts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3D8879F">
            <w:pPr>
              <w:widowControl/>
              <w:spacing w:line="360" w:lineRule="auto"/>
              <w:jc w:val="left"/>
              <w:textAlignment w:val="center"/>
              <w:rPr>
                <w:rFonts w:ascii="宋体" w:hAnsi="宋体" w:cs="宋体"/>
                <w:szCs w:val="21"/>
              </w:rPr>
            </w:pPr>
            <w:r>
              <w:rPr>
                <w:rFonts w:hint="eastAsia" w:ascii="宋体" w:hAnsi="宋体" w:cs="宋体"/>
                <w:szCs w:val="21"/>
              </w:rPr>
              <w:t>彭海燕</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63C6B901">
            <w:pPr>
              <w:widowControl/>
              <w:spacing w:line="360" w:lineRule="auto"/>
              <w:jc w:val="left"/>
              <w:textAlignment w:val="center"/>
              <w:rPr>
                <w:rFonts w:ascii="宋体" w:hAnsi="宋体" w:cs="宋体"/>
                <w:szCs w:val="21"/>
              </w:rPr>
            </w:pPr>
            <w:r>
              <w:rPr>
                <w:rFonts w:hint="eastAsia" w:ascii="宋体" w:hAnsi="宋体" w:cs="宋体"/>
                <w:szCs w:val="21"/>
              </w:rPr>
              <w:t>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0B6D9BE6">
            <w:pPr>
              <w:widowControl/>
              <w:spacing w:line="360" w:lineRule="auto"/>
              <w:jc w:val="left"/>
              <w:textAlignment w:val="center"/>
              <w:rPr>
                <w:rFonts w:ascii="宋体" w:hAnsi="宋体" w:cs="宋体"/>
                <w:szCs w:val="21"/>
              </w:rPr>
            </w:pPr>
            <w:r>
              <w:rPr>
                <w:rFonts w:hint="eastAsia" w:ascii="宋体" w:hAnsi="宋体" w:cs="宋体"/>
                <w:szCs w:val="21"/>
              </w:rPr>
              <w:t>本科硕士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4179ABB9">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5B9C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675" w:type="dxa"/>
            <w:tcBorders>
              <w:top w:val="single" w:color="auto" w:sz="4" w:space="0"/>
              <w:left w:val="single" w:color="auto" w:sz="4" w:space="0"/>
              <w:bottom w:val="single" w:color="auto" w:sz="4" w:space="0"/>
              <w:right w:val="single" w:color="auto" w:sz="4" w:space="0"/>
            </w:tcBorders>
          </w:tcPr>
          <w:p w14:paraId="2D1783E7">
            <w:pPr>
              <w:widowControl/>
              <w:spacing w:line="360" w:lineRule="auto"/>
              <w:jc w:val="left"/>
              <w:textAlignment w:val="center"/>
              <w:rPr>
                <w:rFonts w:ascii="宋体" w:hAnsi="宋体" w:cs="宋体"/>
                <w:szCs w:val="21"/>
              </w:rPr>
            </w:pPr>
            <w:r>
              <w:rPr>
                <w:rFonts w:hint="eastAsia"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62B815E">
            <w:pPr>
              <w:widowControl/>
              <w:spacing w:line="360" w:lineRule="auto"/>
              <w:jc w:val="left"/>
              <w:textAlignment w:val="center"/>
              <w:rPr>
                <w:rFonts w:ascii="宋体" w:hAnsi="宋体" w:cs="宋体"/>
                <w:szCs w:val="21"/>
              </w:rPr>
            </w:pPr>
            <w:r>
              <w:rPr>
                <w:rFonts w:hint="eastAsia" w:ascii="宋体" w:hAnsi="宋体" w:cs="宋体"/>
                <w:szCs w:val="21"/>
              </w:rPr>
              <w:t>古超强</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7E706A69">
            <w:pPr>
              <w:widowControl/>
              <w:spacing w:line="360" w:lineRule="auto"/>
              <w:jc w:val="left"/>
              <w:textAlignment w:val="center"/>
              <w:rPr>
                <w:rFonts w:ascii="宋体" w:hAnsi="宋体" w:cs="宋体"/>
                <w:szCs w:val="21"/>
              </w:rPr>
            </w:pPr>
            <w:r>
              <w:rPr>
                <w:rFonts w:hint="eastAsia" w:ascii="宋体" w:hAnsi="宋体" w:cs="宋体"/>
                <w:szCs w:val="21"/>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0E4719A8">
            <w:pPr>
              <w:widowControl/>
              <w:spacing w:line="360" w:lineRule="auto"/>
              <w:jc w:val="left"/>
              <w:textAlignment w:val="center"/>
              <w:rPr>
                <w:rFonts w:ascii="宋体" w:hAnsi="宋体" w:cs="宋体"/>
                <w:szCs w:val="21"/>
              </w:rPr>
            </w:pPr>
            <w:r>
              <w:rPr>
                <w:rFonts w:hint="eastAsia" w:ascii="宋体" w:hAnsi="宋体" w:cs="宋体"/>
                <w:szCs w:val="21"/>
              </w:rPr>
              <w:t>本科硕士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49909CC0">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05C18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5" w:type="dxa"/>
            <w:tcBorders>
              <w:top w:val="single" w:color="auto" w:sz="4" w:space="0"/>
              <w:left w:val="single" w:color="auto" w:sz="4" w:space="0"/>
              <w:bottom w:val="single" w:color="auto" w:sz="4" w:space="0"/>
              <w:right w:val="single" w:color="auto" w:sz="4" w:space="0"/>
            </w:tcBorders>
          </w:tcPr>
          <w:p w14:paraId="37BAE726">
            <w:pPr>
              <w:widowControl/>
              <w:spacing w:line="360" w:lineRule="auto"/>
              <w:jc w:val="left"/>
              <w:textAlignment w:val="center"/>
              <w:rPr>
                <w:rFonts w:ascii="宋体" w:hAnsi="宋体" w:cs="宋体"/>
                <w:szCs w:val="21"/>
              </w:rPr>
            </w:pPr>
            <w:r>
              <w:rPr>
                <w:rFonts w:hint="eastAsia"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CED894C">
            <w:pPr>
              <w:widowControl/>
              <w:spacing w:line="360" w:lineRule="auto"/>
              <w:jc w:val="left"/>
              <w:textAlignment w:val="center"/>
              <w:rPr>
                <w:rFonts w:ascii="宋体" w:hAnsi="宋体" w:cs="宋体"/>
                <w:szCs w:val="21"/>
              </w:rPr>
            </w:pPr>
            <w:r>
              <w:rPr>
                <w:rFonts w:hint="eastAsia" w:ascii="宋体" w:hAnsi="宋体" w:cs="宋体"/>
                <w:szCs w:val="21"/>
              </w:rPr>
              <w:t>崔少娟</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2C235D45">
            <w:pPr>
              <w:widowControl/>
              <w:spacing w:line="360" w:lineRule="auto"/>
              <w:jc w:val="left"/>
              <w:textAlignment w:val="center"/>
              <w:rPr>
                <w:rFonts w:ascii="宋体" w:hAnsi="宋体" w:cs="宋体"/>
                <w:szCs w:val="21"/>
              </w:rPr>
            </w:pPr>
            <w:r>
              <w:rPr>
                <w:rFonts w:hint="eastAsia" w:ascii="宋体" w:hAnsi="宋体" w:cs="宋体"/>
                <w:szCs w:val="21"/>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489599F3">
            <w:pPr>
              <w:widowControl/>
              <w:spacing w:line="360" w:lineRule="auto"/>
              <w:jc w:val="left"/>
              <w:textAlignment w:val="center"/>
              <w:rPr>
                <w:rFonts w:ascii="宋体" w:hAnsi="宋体" w:cs="宋体"/>
                <w:szCs w:val="21"/>
              </w:rPr>
            </w:pPr>
            <w:r>
              <w:rPr>
                <w:rFonts w:hint="eastAsia" w:ascii="宋体" w:hAnsi="宋体" w:cs="宋体"/>
                <w:szCs w:val="21"/>
              </w:rPr>
              <w:t>硕士研究生</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1017EEB3">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61D9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tcPr>
          <w:p w14:paraId="24A556A7">
            <w:pPr>
              <w:widowControl/>
              <w:spacing w:line="360" w:lineRule="auto"/>
              <w:jc w:val="left"/>
              <w:textAlignment w:val="center"/>
              <w:rPr>
                <w:rFonts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033496E">
            <w:pPr>
              <w:widowControl/>
              <w:spacing w:line="360" w:lineRule="auto"/>
              <w:jc w:val="left"/>
              <w:textAlignment w:val="center"/>
              <w:rPr>
                <w:rFonts w:ascii="宋体" w:hAnsi="宋体" w:cs="宋体"/>
                <w:szCs w:val="21"/>
              </w:rPr>
            </w:pPr>
            <w:r>
              <w:rPr>
                <w:rFonts w:hint="eastAsia" w:ascii="宋体" w:hAnsi="宋体" w:cs="宋体"/>
                <w:szCs w:val="21"/>
              </w:rPr>
              <w:t>张春桃</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538E1A9D">
            <w:pPr>
              <w:widowControl/>
              <w:spacing w:line="360" w:lineRule="auto"/>
              <w:jc w:val="left"/>
              <w:textAlignment w:val="center"/>
              <w:rPr>
                <w:rFonts w:ascii="宋体" w:hAnsi="宋体" w:cs="宋体"/>
                <w:szCs w:val="21"/>
              </w:rPr>
            </w:pPr>
            <w:r>
              <w:rPr>
                <w:rFonts w:hint="eastAsia" w:ascii="宋体" w:hAnsi="宋体" w:cs="宋体"/>
                <w:szCs w:val="21"/>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51FDF8E8">
            <w:pPr>
              <w:widowControl/>
              <w:spacing w:line="360" w:lineRule="auto"/>
              <w:jc w:val="left"/>
              <w:textAlignment w:val="center"/>
              <w:rPr>
                <w:rFonts w:ascii="宋体" w:hAnsi="宋体" w:cs="宋体"/>
                <w:szCs w:val="21"/>
              </w:rPr>
            </w:pPr>
            <w:r>
              <w:rPr>
                <w:rFonts w:hint="eastAsia" w:ascii="宋体" w:hAnsi="宋体" w:cs="宋体"/>
                <w:szCs w:val="21"/>
              </w:rPr>
              <w:t>本科硕士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6FAE5C6B">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2B93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tcPr>
          <w:p w14:paraId="2B3BB99F">
            <w:pPr>
              <w:widowControl/>
              <w:spacing w:line="360" w:lineRule="auto"/>
              <w:jc w:val="left"/>
              <w:textAlignment w:val="center"/>
              <w:rPr>
                <w:rFonts w:ascii="宋体" w:hAnsi="宋体" w:cs="宋体"/>
                <w:szCs w:val="21"/>
              </w:rPr>
            </w:pPr>
            <w:r>
              <w:rPr>
                <w:rFonts w:hint="eastAsia"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3F7AD1F">
            <w:pPr>
              <w:widowControl/>
              <w:spacing w:line="360" w:lineRule="auto"/>
              <w:jc w:val="left"/>
              <w:textAlignment w:val="center"/>
              <w:rPr>
                <w:rFonts w:ascii="宋体" w:hAnsi="宋体" w:cs="宋体"/>
                <w:szCs w:val="21"/>
              </w:rPr>
            </w:pPr>
            <w:r>
              <w:rPr>
                <w:rFonts w:hint="eastAsia" w:ascii="宋体" w:hAnsi="宋体" w:cs="宋体"/>
                <w:szCs w:val="21"/>
              </w:rPr>
              <w:t>蓝嫦</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3830BBEB">
            <w:pPr>
              <w:widowControl/>
              <w:spacing w:line="360" w:lineRule="auto"/>
              <w:jc w:val="left"/>
              <w:textAlignment w:val="center"/>
              <w:rPr>
                <w:rFonts w:ascii="宋体" w:hAnsi="宋体" w:cs="宋体"/>
                <w:szCs w:val="21"/>
              </w:rPr>
            </w:pPr>
            <w:r>
              <w:rPr>
                <w:rFonts w:hint="eastAsia" w:ascii="宋体" w:hAnsi="宋体" w:cs="宋体"/>
                <w:szCs w:val="21"/>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30BAB412">
            <w:pPr>
              <w:widowControl/>
              <w:spacing w:line="360" w:lineRule="auto"/>
              <w:jc w:val="left"/>
              <w:textAlignment w:val="center"/>
              <w:rPr>
                <w:rFonts w:ascii="宋体" w:hAnsi="宋体" w:cs="宋体"/>
                <w:szCs w:val="21"/>
              </w:rPr>
            </w:pPr>
            <w:r>
              <w:rPr>
                <w:rFonts w:hint="eastAsia" w:ascii="宋体" w:hAnsi="宋体" w:cs="宋体"/>
                <w:szCs w:val="21"/>
              </w:rPr>
              <w:t>本科学士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7CB1FDAA">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0F29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tcPr>
          <w:p w14:paraId="2D447757">
            <w:pPr>
              <w:widowControl/>
              <w:spacing w:line="360" w:lineRule="auto"/>
              <w:jc w:val="left"/>
              <w:textAlignment w:val="center"/>
              <w:rPr>
                <w:rFonts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E03EBE6">
            <w:pPr>
              <w:widowControl/>
              <w:spacing w:line="360" w:lineRule="auto"/>
              <w:jc w:val="left"/>
              <w:textAlignment w:val="center"/>
              <w:rPr>
                <w:rFonts w:ascii="宋体" w:hAnsi="宋体" w:cs="宋体"/>
                <w:szCs w:val="21"/>
              </w:rPr>
            </w:pPr>
            <w:r>
              <w:rPr>
                <w:rFonts w:hint="eastAsia" w:ascii="宋体" w:hAnsi="宋体" w:cs="宋体"/>
                <w:szCs w:val="21"/>
              </w:rPr>
              <w:t>杨永英</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6AB4C01D">
            <w:pPr>
              <w:widowControl/>
              <w:spacing w:line="360" w:lineRule="auto"/>
              <w:jc w:val="left"/>
              <w:textAlignment w:val="center"/>
              <w:rPr>
                <w:rFonts w:ascii="宋体" w:hAnsi="宋体" w:cs="宋体"/>
                <w:szCs w:val="21"/>
              </w:rPr>
            </w:pPr>
            <w:r>
              <w:rPr>
                <w:rFonts w:hint="eastAsia" w:ascii="宋体" w:hAnsi="宋体" w:cs="宋体"/>
                <w:szCs w:val="21"/>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2C9E6D25">
            <w:pPr>
              <w:widowControl/>
              <w:spacing w:line="360" w:lineRule="auto"/>
              <w:jc w:val="left"/>
              <w:textAlignment w:val="center"/>
              <w:rPr>
                <w:rFonts w:ascii="宋体" w:hAnsi="宋体" w:cs="宋体"/>
                <w:szCs w:val="21"/>
              </w:rPr>
            </w:pPr>
            <w:r>
              <w:rPr>
                <w:rFonts w:hint="eastAsia" w:ascii="宋体" w:hAnsi="宋体" w:cs="宋体"/>
                <w:szCs w:val="21"/>
              </w:rPr>
              <w:t>本科学士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625B3B04">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58E3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tcPr>
          <w:p w14:paraId="264FB1EB">
            <w:pPr>
              <w:widowControl/>
              <w:spacing w:line="360" w:lineRule="auto"/>
              <w:jc w:val="left"/>
              <w:textAlignment w:val="center"/>
              <w:rPr>
                <w:rFonts w:ascii="宋体" w:hAnsi="宋体" w:cs="宋体"/>
                <w:szCs w:val="21"/>
              </w:rPr>
            </w:pPr>
            <w:r>
              <w:rPr>
                <w:rFonts w:hint="eastAsia"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8F2FD4B">
            <w:pPr>
              <w:widowControl/>
              <w:spacing w:line="360" w:lineRule="auto"/>
              <w:jc w:val="left"/>
              <w:textAlignment w:val="center"/>
              <w:rPr>
                <w:rFonts w:hint="eastAsia" w:ascii="宋体" w:hAnsi="宋体" w:cs="宋体"/>
                <w:szCs w:val="21"/>
              </w:rPr>
            </w:pPr>
            <w:r>
              <w:rPr>
                <w:rFonts w:hint="eastAsia" w:ascii="宋体" w:hAnsi="宋体" w:cs="宋体"/>
                <w:szCs w:val="21"/>
              </w:rPr>
              <w:t>林娥</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5B65FEE6">
            <w:pPr>
              <w:widowControl/>
              <w:spacing w:line="360" w:lineRule="auto"/>
              <w:jc w:val="left"/>
              <w:textAlignment w:val="center"/>
              <w:rPr>
                <w:rFonts w:hint="eastAsia" w:ascii="宋体" w:hAnsi="宋体" w:cs="宋体"/>
                <w:szCs w:val="21"/>
              </w:rPr>
            </w:pPr>
            <w:r>
              <w:rPr>
                <w:rFonts w:hint="eastAsia" w:ascii="宋体" w:hAnsi="宋体" w:cs="宋体"/>
                <w:szCs w:val="21"/>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1581ACC7">
            <w:pPr>
              <w:widowControl/>
              <w:spacing w:line="360" w:lineRule="auto"/>
              <w:jc w:val="left"/>
              <w:textAlignment w:val="center"/>
              <w:rPr>
                <w:rFonts w:hint="eastAsia" w:ascii="宋体" w:hAnsi="宋体" w:cs="宋体"/>
                <w:szCs w:val="21"/>
              </w:rPr>
            </w:pPr>
            <w:r>
              <w:rPr>
                <w:rFonts w:hint="eastAsia" w:ascii="宋体" w:hAnsi="宋体" w:cs="宋体"/>
                <w:szCs w:val="21"/>
              </w:rPr>
              <w:t>本科</w:t>
            </w:r>
            <w:r>
              <w:rPr>
                <w:rFonts w:hint="eastAsia" w:ascii="宋体" w:hAnsi="宋体" w:cs="宋体"/>
                <w:szCs w:val="21"/>
                <w:lang w:val="en-US" w:eastAsia="zh-CN"/>
              </w:rPr>
              <w:t>硕</w:t>
            </w:r>
            <w:r>
              <w:rPr>
                <w:rFonts w:hint="eastAsia" w:ascii="宋体" w:hAnsi="宋体" w:cs="宋体"/>
                <w:szCs w:val="21"/>
              </w:rPr>
              <w:t>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6262B640">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5B904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75" w:type="dxa"/>
            <w:tcBorders>
              <w:top w:val="single" w:color="auto" w:sz="4" w:space="0"/>
              <w:left w:val="single" w:color="auto" w:sz="4" w:space="0"/>
              <w:bottom w:val="single" w:color="auto" w:sz="4" w:space="0"/>
              <w:right w:val="single" w:color="auto" w:sz="4" w:space="0"/>
            </w:tcBorders>
          </w:tcPr>
          <w:p w14:paraId="05946C49">
            <w:pPr>
              <w:widowControl/>
              <w:spacing w:line="360" w:lineRule="auto"/>
              <w:jc w:val="left"/>
              <w:textAlignment w:val="center"/>
              <w:rPr>
                <w:rFonts w:ascii="宋体" w:hAnsi="宋体" w:cs="宋体"/>
                <w:szCs w:val="21"/>
              </w:rPr>
            </w:pPr>
            <w:r>
              <w:rPr>
                <w:rFonts w:hint="eastAsia"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020E6F5A">
            <w:pPr>
              <w:widowControl/>
              <w:spacing w:line="360" w:lineRule="auto"/>
              <w:jc w:val="left"/>
              <w:textAlignment w:val="center"/>
              <w:rPr>
                <w:rFonts w:hint="eastAsia" w:ascii="宋体" w:hAnsi="宋体" w:cs="宋体"/>
                <w:szCs w:val="21"/>
              </w:rPr>
            </w:pPr>
            <w:r>
              <w:rPr>
                <w:rFonts w:hint="eastAsia" w:ascii="宋体" w:hAnsi="宋体" w:cs="宋体"/>
                <w:szCs w:val="21"/>
              </w:rPr>
              <w:t>邱清芸</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4A3BCC08">
            <w:pPr>
              <w:widowControl/>
              <w:spacing w:line="360" w:lineRule="auto"/>
              <w:jc w:val="left"/>
              <w:textAlignment w:val="center"/>
              <w:rPr>
                <w:rFonts w:hint="eastAsia" w:ascii="宋体" w:hAnsi="宋体" w:cs="宋体"/>
                <w:szCs w:val="21"/>
              </w:rPr>
            </w:pPr>
            <w:r>
              <w:rPr>
                <w:rFonts w:hint="eastAsia" w:ascii="宋体" w:hAnsi="宋体" w:cs="宋体"/>
                <w:szCs w:val="21"/>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04E0FF17">
            <w:pPr>
              <w:widowControl/>
              <w:spacing w:line="360" w:lineRule="auto"/>
              <w:jc w:val="left"/>
              <w:textAlignment w:val="center"/>
              <w:rPr>
                <w:rFonts w:hint="eastAsia" w:ascii="宋体" w:hAnsi="宋体" w:cs="宋体"/>
                <w:szCs w:val="21"/>
                <w:lang w:val="en-US" w:eastAsia="zh-CN"/>
              </w:rPr>
            </w:pPr>
            <w:r>
              <w:rPr>
                <w:rFonts w:hint="eastAsia" w:ascii="宋体" w:hAnsi="宋体" w:cs="宋体"/>
                <w:szCs w:val="21"/>
              </w:rPr>
              <w:t>本科</w:t>
            </w:r>
            <w:r>
              <w:rPr>
                <w:rFonts w:hint="eastAsia" w:ascii="宋体" w:hAnsi="宋体" w:cs="宋体"/>
                <w:szCs w:val="21"/>
                <w:lang w:val="en-US" w:eastAsia="zh-CN"/>
              </w:rPr>
              <w:t>学士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5B196200">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60D6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tcBorders>
              <w:top w:val="single" w:color="auto" w:sz="4" w:space="0"/>
              <w:left w:val="single" w:color="auto" w:sz="4" w:space="0"/>
              <w:bottom w:val="single" w:color="auto" w:sz="4" w:space="0"/>
              <w:right w:val="single" w:color="auto" w:sz="4" w:space="0"/>
            </w:tcBorders>
          </w:tcPr>
          <w:p w14:paraId="6630979E">
            <w:pPr>
              <w:widowControl/>
              <w:spacing w:line="360" w:lineRule="auto"/>
              <w:jc w:val="left"/>
              <w:textAlignment w:val="center"/>
              <w:rPr>
                <w:rFonts w:ascii="宋体" w:hAnsi="宋体" w:cs="宋体"/>
                <w:szCs w:val="21"/>
              </w:rPr>
            </w:pPr>
            <w:r>
              <w:rPr>
                <w:rFonts w:hint="eastAsia"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8458776">
            <w:pPr>
              <w:widowControl/>
              <w:spacing w:line="360" w:lineRule="auto"/>
              <w:jc w:val="left"/>
              <w:textAlignment w:val="center"/>
              <w:rPr>
                <w:rFonts w:hint="eastAsia" w:ascii="宋体" w:hAnsi="宋体" w:cs="宋体"/>
                <w:szCs w:val="21"/>
              </w:rPr>
            </w:pPr>
            <w:r>
              <w:rPr>
                <w:rFonts w:hint="eastAsia" w:ascii="宋体" w:hAnsi="宋体" w:cs="宋体"/>
                <w:szCs w:val="21"/>
              </w:rPr>
              <w:t>冼周</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3A0721B4">
            <w:pPr>
              <w:widowControl/>
              <w:spacing w:line="360" w:lineRule="auto"/>
              <w:jc w:val="left"/>
              <w:textAlignment w:val="center"/>
              <w:rPr>
                <w:rFonts w:hint="eastAsia" w:ascii="宋体" w:hAnsi="宋体" w:cs="宋体"/>
                <w:szCs w:val="21"/>
              </w:rPr>
            </w:pPr>
            <w:r>
              <w:rPr>
                <w:rFonts w:hint="eastAsia" w:ascii="宋体" w:hAnsi="宋体" w:cs="宋体"/>
                <w:szCs w:val="21"/>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77421825">
            <w:pPr>
              <w:widowControl/>
              <w:spacing w:line="360" w:lineRule="auto"/>
              <w:jc w:val="left"/>
              <w:textAlignment w:val="center"/>
              <w:rPr>
                <w:rFonts w:hint="eastAsia" w:ascii="宋体" w:hAnsi="宋体" w:cs="宋体"/>
                <w:szCs w:val="21"/>
              </w:rPr>
            </w:pPr>
            <w:r>
              <w:rPr>
                <w:rFonts w:hint="eastAsia" w:ascii="宋体" w:hAnsi="宋体" w:cs="宋体"/>
                <w:szCs w:val="21"/>
              </w:rPr>
              <w:t>本科硕士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664C64CF">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7AA7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675" w:type="dxa"/>
            <w:tcBorders>
              <w:top w:val="single" w:color="auto" w:sz="4" w:space="0"/>
              <w:left w:val="single" w:color="auto" w:sz="4" w:space="0"/>
              <w:bottom w:val="single" w:color="auto" w:sz="4" w:space="0"/>
              <w:right w:val="single" w:color="auto" w:sz="4" w:space="0"/>
            </w:tcBorders>
          </w:tcPr>
          <w:p w14:paraId="603C66BE">
            <w:pPr>
              <w:widowControl/>
              <w:spacing w:line="360" w:lineRule="auto"/>
              <w:jc w:val="left"/>
              <w:textAlignment w:val="center"/>
              <w:rPr>
                <w:rFonts w:ascii="宋体" w:hAnsi="宋体" w:cs="宋体"/>
                <w:szCs w:val="21"/>
              </w:rPr>
            </w:pPr>
            <w:r>
              <w:rPr>
                <w:rFonts w:hint="eastAsia"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B25B455">
            <w:pPr>
              <w:widowControl/>
              <w:spacing w:line="360" w:lineRule="auto"/>
              <w:jc w:val="left"/>
              <w:textAlignment w:val="center"/>
              <w:rPr>
                <w:rFonts w:hint="eastAsia" w:ascii="宋体" w:hAnsi="宋体" w:cs="宋体"/>
                <w:szCs w:val="21"/>
              </w:rPr>
            </w:pPr>
            <w:r>
              <w:rPr>
                <w:rFonts w:hint="eastAsia" w:ascii="宋体" w:hAnsi="宋体" w:cs="宋体"/>
                <w:szCs w:val="21"/>
              </w:rPr>
              <w:t>龚茂华</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77045E71">
            <w:pPr>
              <w:widowControl/>
              <w:spacing w:line="360" w:lineRule="auto"/>
              <w:jc w:val="left"/>
              <w:textAlignment w:val="center"/>
              <w:rPr>
                <w:rFonts w:hint="eastAsia" w:ascii="宋体" w:hAnsi="宋体" w:cs="宋体"/>
                <w:szCs w:val="21"/>
              </w:rPr>
            </w:pPr>
            <w:r>
              <w:rPr>
                <w:rFonts w:hint="eastAsia" w:ascii="宋体" w:hAnsi="宋体" w:cs="宋体"/>
                <w:szCs w:val="21"/>
              </w:rPr>
              <w:t>高级讲师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5031A668">
            <w:pPr>
              <w:widowControl/>
              <w:spacing w:line="360" w:lineRule="auto"/>
              <w:jc w:val="left"/>
              <w:textAlignment w:val="center"/>
              <w:rPr>
                <w:rFonts w:hint="eastAsia" w:ascii="宋体" w:hAnsi="宋体" w:cs="宋体"/>
                <w:szCs w:val="21"/>
              </w:rPr>
            </w:pPr>
            <w:r>
              <w:rPr>
                <w:rFonts w:hint="eastAsia" w:ascii="宋体" w:hAnsi="宋体" w:cs="宋体"/>
                <w:szCs w:val="21"/>
              </w:rPr>
              <w:t>本科学士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2492C399">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5929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675" w:type="dxa"/>
            <w:tcBorders>
              <w:top w:val="single" w:color="auto" w:sz="4" w:space="0"/>
              <w:left w:val="single" w:color="auto" w:sz="4" w:space="0"/>
              <w:bottom w:val="single" w:color="auto" w:sz="4" w:space="0"/>
              <w:right w:val="single" w:color="auto" w:sz="4" w:space="0"/>
            </w:tcBorders>
          </w:tcPr>
          <w:p w14:paraId="3E041FBF">
            <w:pPr>
              <w:widowControl/>
              <w:spacing w:line="360" w:lineRule="auto"/>
              <w:jc w:val="left"/>
              <w:textAlignment w:val="center"/>
              <w:rPr>
                <w:rFonts w:ascii="宋体" w:hAnsi="宋体" w:cs="宋体"/>
                <w:szCs w:val="21"/>
              </w:rPr>
            </w:pPr>
            <w:r>
              <w:rPr>
                <w:rFonts w:hint="eastAsia"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851EBF6">
            <w:pPr>
              <w:widowControl/>
              <w:spacing w:line="360" w:lineRule="auto"/>
              <w:jc w:val="left"/>
              <w:textAlignment w:val="center"/>
              <w:rPr>
                <w:rFonts w:hint="eastAsia" w:ascii="宋体" w:hAnsi="宋体" w:cs="宋体"/>
                <w:szCs w:val="21"/>
              </w:rPr>
            </w:pPr>
            <w:r>
              <w:rPr>
                <w:rFonts w:hint="eastAsia" w:ascii="宋体" w:hAnsi="宋体" w:cs="宋体"/>
                <w:szCs w:val="21"/>
              </w:rPr>
              <w:t>苏雄辉</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76AFEE05">
            <w:pPr>
              <w:widowControl/>
              <w:spacing w:line="360" w:lineRule="auto"/>
              <w:jc w:val="left"/>
              <w:textAlignment w:val="center"/>
              <w:rPr>
                <w:rFonts w:hint="eastAsia" w:ascii="宋体" w:hAnsi="宋体" w:cs="宋体"/>
                <w:szCs w:val="21"/>
                <w:lang w:eastAsia="zh-CN"/>
              </w:rPr>
            </w:pPr>
            <w:r>
              <w:rPr>
                <w:rFonts w:hint="eastAsia" w:ascii="宋体" w:hAnsi="宋体" w:cs="宋体"/>
                <w:szCs w:val="21"/>
                <w:lang w:val="en-US" w:eastAsia="zh-CN"/>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14B47605">
            <w:pPr>
              <w:widowControl/>
              <w:spacing w:line="360" w:lineRule="auto"/>
              <w:jc w:val="left"/>
              <w:textAlignment w:val="center"/>
              <w:rPr>
                <w:rFonts w:hint="eastAsia" w:ascii="宋体" w:hAnsi="宋体" w:cs="宋体"/>
                <w:szCs w:val="21"/>
              </w:rPr>
            </w:pPr>
            <w:r>
              <w:rPr>
                <w:rFonts w:hint="eastAsia" w:ascii="宋体" w:hAnsi="宋体" w:cs="宋体"/>
                <w:szCs w:val="21"/>
              </w:rPr>
              <w:t>本科硕士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49FA3348">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7D66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675" w:type="dxa"/>
            <w:tcBorders>
              <w:top w:val="single" w:color="auto" w:sz="4" w:space="0"/>
              <w:left w:val="single" w:color="auto" w:sz="4" w:space="0"/>
              <w:bottom w:val="single" w:color="auto" w:sz="4" w:space="0"/>
              <w:right w:val="single" w:color="auto" w:sz="4" w:space="0"/>
            </w:tcBorders>
          </w:tcPr>
          <w:p w14:paraId="09B2EAA3">
            <w:pPr>
              <w:widowControl/>
              <w:spacing w:line="360" w:lineRule="auto"/>
              <w:jc w:val="left"/>
              <w:textAlignment w:val="center"/>
              <w:rPr>
                <w:rFonts w:ascii="宋体" w:hAnsi="宋体" w:cs="宋体"/>
                <w:szCs w:val="21"/>
              </w:rPr>
            </w:pPr>
            <w:r>
              <w:rPr>
                <w:rFonts w:hint="eastAsia"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7092CEF">
            <w:pPr>
              <w:widowControl/>
              <w:spacing w:line="360" w:lineRule="auto"/>
              <w:jc w:val="left"/>
              <w:textAlignment w:val="center"/>
              <w:rPr>
                <w:rFonts w:ascii="宋体" w:hAnsi="宋体" w:cs="宋体"/>
                <w:szCs w:val="21"/>
              </w:rPr>
            </w:pPr>
            <w:r>
              <w:rPr>
                <w:rFonts w:hint="eastAsia" w:ascii="宋体" w:hAnsi="宋体" w:cs="宋体"/>
                <w:szCs w:val="21"/>
              </w:rPr>
              <w:t>张晓玲</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2589AB0E">
            <w:pPr>
              <w:widowControl/>
              <w:spacing w:line="360" w:lineRule="auto"/>
              <w:jc w:val="left"/>
              <w:textAlignment w:val="center"/>
              <w:rPr>
                <w:rFonts w:ascii="宋体" w:hAnsi="宋体" w:cs="宋体"/>
                <w:szCs w:val="21"/>
              </w:rPr>
            </w:pPr>
            <w:r>
              <w:rPr>
                <w:rFonts w:hint="eastAsia" w:ascii="宋体" w:hAnsi="宋体" w:cs="宋体"/>
                <w:szCs w:val="21"/>
              </w:rPr>
              <w:t>高级讲师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306FB902">
            <w:pPr>
              <w:widowControl/>
              <w:spacing w:line="360" w:lineRule="auto"/>
              <w:jc w:val="left"/>
              <w:textAlignment w:val="center"/>
              <w:rPr>
                <w:rFonts w:ascii="宋体" w:hAnsi="宋体" w:cs="宋体"/>
                <w:szCs w:val="21"/>
              </w:rPr>
            </w:pPr>
            <w:r>
              <w:rPr>
                <w:rFonts w:hint="eastAsia" w:ascii="宋体" w:hAnsi="宋体" w:cs="宋体"/>
                <w:szCs w:val="21"/>
              </w:rPr>
              <w:t>硕士研究生</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1B810ADA">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7690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75" w:type="dxa"/>
            <w:tcBorders>
              <w:top w:val="single" w:color="auto" w:sz="4" w:space="0"/>
              <w:left w:val="single" w:color="auto" w:sz="4" w:space="0"/>
              <w:bottom w:val="single" w:color="auto" w:sz="4" w:space="0"/>
              <w:right w:val="single" w:color="auto" w:sz="4" w:space="0"/>
            </w:tcBorders>
          </w:tcPr>
          <w:p w14:paraId="0FB7F639">
            <w:pPr>
              <w:widowControl/>
              <w:spacing w:line="360" w:lineRule="auto"/>
              <w:jc w:val="left"/>
              <w:textAlignment w:val="center"/>
              <w:rPr>
                <w:rFonts w:ascii="宋体" w:hAnsi="宋体" w:cs="宋体"/>
                <w:szCs w:val="21"/>
              </w:rPr>
            </w:pPr>
            <w:r>
              <w:rPr>
                <w:rFonts w:hint="eastAsia"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6BEC0A1">
            <w:pPr>
              <w:widowControl/>
              <w:spacing w:line="360" w:lineRule="auto"/>
              <w:jc w:val="left"/>
              <w:textAlignment w:val="center"/>
              <w:rPr>
                <w:rFonts w:ascii="宋体" w:hAnsi="宋体" w:cs="宋体"/>
                <w:szCs w:val="21"/>
              </w:rPr>
            </w:pPr>
            <w:r>
              <w:rPr>
                <w:rFonts w:hint="eastAsia" w:ascii="宋体" w:hAnsi="宋体" w:cs="宋体"/>
                <w:szCs w:val="21"/>
              </w:rPr>
              <w:t>杨泽松</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6EC2AB87">
            <w:pPr>
              <w:widowControl/>
              <w:spacing w:line="360" w:lineRule="auto"/>
              <w:jc w:val="left"/>
              <w:textAlignment w:val="center"/>
              <w:rPr>
                <w:rFonts w:hint="eastAsia" w:ascii="宋体" w:hAnsi="宋体" w:cs="宋体"/>
                <w:szCs w:val="21"/>
                <w:lang w:val="en-US" w:eastAsia="zh-CN"/>
              </w:rPr>
            </w:pPr>
            <w:r>
              <w:rPr>
                <w:rFonts w:hint="eastAsia" w:ascii="宋体" w:hAnsi="宋体" w:cs="宋体"/>
                <w:szCs w:val="21"/>
                <w:lang w:val="en-US" w:eastAsia="zh-CN"/>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274E3367">
            <w:pPr>
              <w:widowControl/>
              <w:spacing w:line="360" w:lineRule="auto"/>
              <w:jc w:val="left"/>
              <w:textAlignment w:val="center"/>
              <w:rPr>
                <w:rFonts w:ascii="宋体" w:hAnsi="宋体" w:cs="宋体"/>
                <w:szCs w:val="21"/>
              </w:rPr>
            </w:pPr>
            <w:r>
              <w:rPr>
                <w:rFonts w:hint="eastAsia" w:ascii="宋体" w:hAnsi="宋体" w:cs="宋体"/>
                <w:szCs w:val="21"/>
              </w:rPr>
              <w:t>本科硕士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15745624">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3D6B1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23DE215D">
            <w:pPr>
              <w:widowControl/>
              <w:spacing w:line="360" w:lineRule="auto"/>
              <w:jc w:val="left"/>
              <w:textAlignment w:val="center"/>
              <w:rPr>
                <w:rFonts w:ascii="宋体" w:hAnsi="宋体" w:cs="宋体"/>
                <w:szCs w:val="21"/>
              </w:rPr>
            </w:pPr>
            <w:r>
              <w:rPr>
                <w:rFonts w:hint="eastAsia"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019F9B7E">
            <w:pPr>
              <w:widowControl/>
              <w:spacing w:line="360" w:lineRule="auto"/>
              <w:jc w:val="left"/>
              <w:textAlignment w:val="center"/>
              <w:rPr>
                <w:rFonts w:ascii="宋体" w:hAnsi="宋体" w:cs="宋体"/>
                <w:szCs w:val="21"/>
              </w:rPr>
            </w:pPr>
            <w:r>
              <w:rPr>
                <w:rFonts w:hint="eastAsia" w:ascii="宋体" w:hAnsi="宋体" w:cs="宋体"/>
                <w:szCs w:val="21"/>
              </w:rPr>
              <w:t>吴  倩</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5A7BC5F9">
            <w:pPr>
              <w:widowControl/>
              <w:spacing w:line="360" w:lineRule="auto"/>
              <w:jc w:val="left"/>
              <w:textAlignment w:val="center"/>
              <w:rPr>
                <w:rFonts w:hint="eastAsia" w:ascii="宋体" w:hAnsi="宋体" w:cs="宋体"/>
                <w:szCs w:val="21"/>
                <w:lang w:val="en-US" w:eastAsia="zh-CN"/>
              </w:rPr>
            </w:pPr>
            <w:r>
              <w:rPr>
                <w:rFonts w:hint="eastAsia" w:ascii="宋体" w:hAnsi="宋体" w:cs="宋体"/>
                <w:szCs w:val="21"/>
                <w:lang w:val="en-US" w:eastAsia="zh-CN"/>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6AAE1C98">
            <w:pPr>
              <w:widowControl/>
              <w:spacing w:line="360" w:lineRule="auto"/>
              <w:jc w:val="left"/>
              <w:textAlignment w:val="center"/>
              <w:rPr>
                <w:rFonts w:ascii="宋体" w:hAnsi="宋体" w:cs="宋体"/>
                <w:szCs w:val="21"/>
              </w:rPr>
            </w:pPr>
            <w:r>
              <w:rPr>
                <w:rFonts w:hint="eastAsia" w:ascii="宋体" w:hAnsi="宋体" w:cs="宋体"/>
                <w:szCs w:val="21"/>
              </w:rPr>
              <w:t>硕士研究生</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0B3DF925">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280D6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11029B3D">
            <w:pPr>
              <w:widowControl/>
              <w:spacing w:line="360" w:lineRule="auto"/>
              <w:jc w:val="left"/>
              <w:textAlignment w:val="center"/>
              <w:rPr>
                <w:rFonts w:ascii="宋体" w:hAnsi="宋体" w:cs="宋体"/>
                <w:szCs w:val="21"/>
              </w:rPr>
            </w:pPr>
            <w:r>
              <w:rPr>
                <w:rFonts w:hint="eastAsia"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3893C90">
            <w:pPr>
              <w:widowControl/>
              <w:spacing w:line="360" w:lineRule="auto"/>
              <w:jc w:val="left"/>
              <w:textAlignment w:val="center"/>
              <w:rPr>
                <w:rFonts w:ascii="宋体" w:hAnsi="宋体" w:cs="宋体"/>
                <w:szCs w:val="21"/>
              </w:rPr>
            </w:pPr>
            <w:r>
              <w:rPr>
                <w:rFonts w:hint="eastAsia" w:ascii="宋体" w:hAnsi="宋体" w:cs="宋体"/>
                <w:szCs w:val="21"/>
              </w:rPr>
              <w:t>田  飞</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58319353">
            <w:pPr>
              <w:widowControl/>
              <w:spacing w:line="360" w:lineRule="auto"/>
              <w:jc w:val="left"/>
              <w:textAlignment w:val="center"/>
              <w:rPr>
                <w:rFonts w:hint="eastAsia" w:ascii="宋体" w:hAnsi="宋体" w:cs="宋体"/>
                <w:szCs w:val="21"/>
                <w:lang w:val="en-US" w:eastAsia="zh-CN"/>
              </w:rPr>
            </w:pPr>
            <w:r>
              <w:rPr>
                <w:rFonts w:hint="eastAsia" w:ascii="宋体" w:hAnsi="宋体" w:cs="宋体"/>
                <w:szCs w:val="21"/>
                <w:lang w:val="en-US" w:eastAsia="zh-CN"/>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13283B83">
            <w:pPr>
              <w:widowControl/>
              <w:spacing w:line="360" w:lineRule="auto"/>
              <w:jc w:val="left"/>
              <w:textAlignment w:val="center"/>
              <w:rPr>
                <w:rFonts w:ascii="宋体" w:hAnsi="宋体" w:cs="宋体"/>
                <w:szCs w:val="21"/>
              </w:rPr>
            </w:pPr>
            <w:r>
              <w:rPr>
                <w:rFonts w:hint="eastAsia" w:ascii="宋体" w:hAnsi="宋体" w:cs="宋体"/>
                <w:szCs w:val="21"/>
              </w:rPr>
              <w:t>硕士研究生</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7422BB9A">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0E17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3E096685">
            <w:pPr>
              <w:widowControl/>
              <w:spacing w:line="360" w:lineRule="auto"/>
              <w:jc w:val="left"/>
              <w:textAlignment w:val="center"/>
              <w:rPr>
                <w:rFonts w:ascii="宋体" w:hAnsi="宋体" w:cs="宋体"/>
                <w:szCs w:val="21"/>
              </w:rPr>
            </w:pPr>
            <w:r>
              <w:rPr>
                <w:rFonts w:hint="eastAsia"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ED4239D">
            <w:pPr>
              <w:widowControl/>
              <w:spacing w:line="360" w:lineRule="auto"/>
              <w:jc w:val="left"/>
              <w:textAlignment w:val="center"/>
              <w:rPr>
                <w:rFonts w:ascii="宋体" w:hAnsi="宋体" w:cs="宋体"/>
                <w:szCs w:val="21"/>
              </w:rPr>
            </w:pPr>
            <w:r>
              <w:rPr>
                <w:rFonts w:hint="eastAsia" w:ascii="宋体" w:hAnsi="宋体" w:cs="宋体"/>
                <w:szCs w:val="21"/>
              </w:rPr>
              <w:t>蔡宇飞</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443AD33B">
            <w:pPr>
              <w:widowControl/>
              <w:spacing w:line="360" w:lineRule="auto"/>
              <w:jc w:val="left"/>
              <w:textAlignment w:val="center"/>
              <w:rPr>
                <w:rFonts w:ascii="宋体" w:hAnsi="宋体" w:cs="宋体"/>
                <w:szCs w:val="21"/>
              </w:rPr>
            </w:pPr>
            <w:r>
              <w:rPr>
                <w:rFonts w:hint="eastAsia" w:ascii="宋体" w:hAnsi="宋体" w:cs="宋体"/>
                <w:szCs w:val="21"/>
              </w:rPr>
              <w:t>讲师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20B049DC">
            <w:pPr>
              <w:widowControl/>
              <w:spacing w:line="360" w:lineRule="auto"/>
              <w:jc w:val="left"/>
              <w:textAlignment w:val="center"/>
              <w:rPr>
                <w:rFonts w:hint="eastAsia" w:ascii="宋体" w:hAnsi="宋体" w:cs="宋体"/>
                <w:szCs w:val="21"/>
                <w:lang w:val="en-US" w:eastAsia="zh-CN"/>
              </w:rPr>
            </w:pPr>
            <w:r>
              <w:rPr>
                <w:rFonts w:hint="eastAsia" w:ascii="宋体" w:hAnsi="宋体" w:cs="宋体"/>
                <w:szCs w:val="21"/>
              </w:rPr>
              <w:t>本科</w:t>
            </w:r>
            <w:r>
              <w:rPr>
                <w:rFonts w:hint="eastAsia" w:ascii="宋体" w:hAnsi="宋体" w:cs="宋体"/>
                <w:szCs w:val="21"/>
                <w:lang w:val="en-US" w:eastAsia="zh-CN"/>
              </w:rPr>
              <w:t>无</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13BA8BB2">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2D1B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2FA693A2">
            <w:pPr>
              <w:widowControl/>
              <w:spacing w:line="360" w:lineRule="auto"/>
              <w:jc w:val="left"/>
              <w:textAlignment w:val="center"/>
              <w:rPr>
                <w:rFonts w:ascii="宋体" w:hAnsi="宋体" w:cs="宋体"/>
                <w:szCs w:val="21"/>
              </w:rPr>
            </w:pPr>
            <w:r>
              <w:rPr>
                <w:rFonts w:hint="eastAsia"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BC8BB92">
            <w:pPr>
              <w:widowControl/>
              <w:spacing w:line="360" w:lineRule="auto"/>
              <w:jc w:val="left"/>
              <w:textAlignment w:val="center"/>
              <w:rPr>
                <w:rFonts w:ascii="宋体" w:hAnsi="宋体" w:cs="宋体"/>
                <w:szCs w:val="21"/>
              </w:rPr>
            </w:pPr>
            <w:r>
              <w:rPr>
                <w:rFonts w:hint="eastAsia" w:ascii="宋体" w:hAnsi="宋体" w:cs="宋体"/>
                <w:szCs w:val="21"/>
              </w:rPr>
              <w:t>严春俏</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251E441E">
            <w:pPr>
              <w:widowControl/>
              <w:spacing w:line="360" w:lineRule="auto"/>
              <w:jc w:val="left"/>
              <w:textAlignment w:val="center"/>
              <w:rPr>
                <w:rFonts w:hint="eastAsia" w:ascii="宋体" w:hAnsi="宋体" w:cs="宋体"/>
                <w:szCs w:val="21"/>
                <w:lang w:val="en-US" w:eastAsia="zh-CN"/>
              </w:rPr>
            </w:pPr>
            <w:r>
              <w:rPr>
                <w:rFonts w:hint="eastAsia" w:ascii="宋体" w:hAnsi="宋体" w:cs="宋体"/>
                <w:szCs w:val="21"/>
                <w:lang w:val="en-US" w:eastAsia="zh-CN"/>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5F73D960">
            <w:pPr>
              <w:widowControl/>
              <w:spacing w:line="360" w:lineRule="auto"/>
              <w:jc w:val="left"/>
              <w:textAlignment w:val="center"/>
              <w:rPr>
                <w:rFonts w:hint="eastAsia" w:ascii="宋体" w:hAnsi="宋体" w:cs="宋体"/>
                <w:szCs w:val="21"/>
                <w:lang w:val="en-US" w:eastAsia="zh-CN"/>
              </w:rPr>
            </w:pPr>
            <w:r>
              <w:rPr>
                <w:rFonts w:hint="eastAsia" w:ascii="宋体" w:hAnsi="宋体" w:cs="宋体"/>
                <w:szCs w:val="21"/>
              </w:rPr>
              <w:t>本科</w:t>
            </w:r>
            <w:r>
              <w:rPr>
                <w:rFonts w:hint="eastAsia" w:ascii="宋体" w:hAnsi="宋体" w:cs="宋体"/>
                <w:szCs w:val="21"/>
                <w:lang w:val="en-US" w:eastAsia="zh-CN"/>
              </w:rPr>
              <w:t>无</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594350F8">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0B50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3F1BB906">
            <w:pPr>
              <w:widowControl/>
              <w:spacing w:line="360" w:lineRule="auto"/>
              <w:jc w:val="left"/>
              <w:textAlignment w:val="center"/>
              <w:rPr>
                <w:rFonts w:ascii="宋体" w:hAnsi="宋体" w:cs="宋体"/>
                <w:szCs w:val="21"/>
              </w:rPr>
            </w:pPr>
            <w:r>
              <w:rPr>
                <w:rFonts w:hint="eastAsia" w:ascii="宋体" w:hAnsi="宋体" w:cs="宋体"/>
                <w:szCs w:val="21"/>
              </w:rPr>
              <w:t>19</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021CC25">
            <w:pPr>
              <w:widowControl/>
              <w:spacing w:line="360" w:lineRule="auto"/>
              <w:jc w:val="left"/>
              <w:textAlignment w:val="center"/>
              <w:rPr>
                <w:rFonts w:ascii="宋体" w:hAnsi="宋体" w:cs="宋体"/>
                <w:szCs w:val="21"/>
              </w:rPr>
            </w:pPr>
            <w:r>
              <w:rPr>
                <w:rFonts w:hint="eastAsia" w:ascii="宋体" w:hAnsi="宋体" w:cs="宋体"/>
                <w:szCs w:val="21"/>
              </w:rPr>
              <w:t>何辉兰</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68F88C55">
            <w:pPr>
              <w:widowControl/>
              <w:spacing w:line="360" w:lineRule="auto"/>
              <w:jc w:val="left"/>
              <w:textAlignment w:val="center"/>
              <w:rPr>
                <w:rFonts w:hint="eastAsia" w:ascii="宋体" w:hAnsi="宋体" w:cs="宋体"/>
                <w:szCs w:val="21"/>
                <w:lang w:val="en-US" w:eastAsia="zh-CN"/>
              </w:rPr>
            </w:pPr>
            <w:r>
              <w:rPr>
                <w:rFonts w:hint="eastAsia" w:ascii="宋体" w:hAnsi="宋体" w:cs="宋体"/>
                <w:szCs w:val="21"/>
                <w:lang w:val="en-US" w:eastAsia="zh-CN"/>
              </w:rPr>
              <w:t>副教授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6EEB1FB6">
            <w:pPr>
              <w:widowControl/>
              <w:spacing w:line="360" w:lineRule="auto"/>
              <w:jc w:val="left"/>
              <w:textAlignment w:val="center"/>
              <w:rPr>
                <w:rFonts w:hint="default" w:ascii="宋体" w:hAnsi="宋体" w:cs="宋体"/>
                <w:szCs w:val="21"/>
                <w:lang w:val="en-US" w:eastAsia="zh-CN"/>
              </w:rPr>
            </w:pPr>
            <w:r>
              <w:rPr>
                <w:rFonts w:hint="eastAsia" w:ascii="宋体" w:hAnsi="宋体" w:cs="宋体"/>
                <w:szCs w:val="21"/>
                <w:lang w:val="en-US" w:eastAsia="zh-CN"/>
              </w:rPr>
              <w:t>硕士研究生</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3609FA80">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5B97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675" w:type="dxa"/>
            <w:tcBorders>
              <w:top w:val="single" w:color="auto" w:sz="4" w:space="0"/>
              <w:left w:val="single" w:color="auto" w:sz="4" w:space="0"/>
              <w:bottom w:val="single" w:color="auto" w:sz="4" w:space="0"/>
              <w:right w:val="single" w:color="auto" w:sz="4" w:space="0"/>
            </w:tcBorders>
          </w:tcPr>
          <w:p w14:paraId="71D2D94B">
            <w:pPr>
              <w:widowControl/>
              <w:spacing w:line="360" w:lineRule="auto"/>
              <w:jc w:val="left"/>
              <w:textAlignment w:val="center"/>
              <w:rPr>
                <w:rFonts w:ascii="宋体" w:hAnsi="宋体" w:cs="宋体"/>
                <w:szCs w:val="21"/>
              </w:rPr>
            </w:pPr>
            <w:r>
              <w:rPr>
                <w:rFonts w:hint="eastAsia" w:ascii="宋体" w:hAnsi="宋体" w:cs="宋体"/>
                <w:szCs w:val="21"/>
              </w:rPr>
              <w:t>20</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6E78998">
            <w:pPr>
              <w:widowControl/>
              <w:spacing w:line="360" w:lineRule="auto"/>
              <w:jc w:val="left"/>
              <w:textAlignment w:val="center"/>
              <w:rPr>
                <w:rFonts w:ascii="宋体" w:hAnsi="宋体" w:cs="宋体"/>
                <w:szCs w:val="21"/>
              </w:rPr>
            </w:pPr>
            <w:r>
              <w:rPr>
                <w:rFonts w:hint="eastAsia" w:ascii="宋体" w:hAnsi="宋体" w:cs="宋体"/>
                <w:szCs w:val="21"/>
              </w:rPr>
              <w:t>黄好日</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54817426">
            <w:pPr>
              <w:widowControl/>
              <w:spacing w:line="360" w:lineRule="auto"/>
              <w:jc w:val="left"/>
              <w:textAlignment w:val="center"/>
              <w:rPr>
                <w:rFonts w:ascii="宋体" w:hAnsi="宋体" w:cs="宋体"/>
                <w:szCs w:val="21"/>
              </w:rPr>
            </w:pPr>
            <w:r>
              <w:rPr>
                <w:rFonts w:hint="eastAsia" w:ascii="宋体" w:hAnsi="宋体" w:cs="宋体"/>
                <w:szCs w:val="21"/>
              </w:rPr>
              <w:t>讲师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200BD345">
            <w:pPr>
              <w:widowControl/>
              <w:spacing w:line="360" w:lineRule="auto"/>
              <w:jc w:val="left"/>
              <w:textAlignment w:val="center"/>
              <w:rPr>
                <w:rFonts w:ascii="宋体" w:hAnsi="宋体" w:cs="宋体"/>
                <w:szCs w:val="21"/>
              </w:rPr>
            </w:pPr>
            <w:r>
              <w:rPr>
                <w:rFonts w:hint="eastAsia" w:ascii="宋体" w:hAnsi="宋体" w:cs="宋体"/>
                <w:szCs w:val="21"/>
              </w:rPr>
              <w:t>本科学士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30B14BB8">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3C96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4B83C971">
            <w:pPr>
              <w:widowControl/>
              <w:spacing w:line="360" w:lineRule="auto"/>
              <w:jc w:val="left"/>
              <w:textAlignment w:val="center"/>
              <w:rPr>
                <w:rFonts w:ascii="宋体" w:hAnsi="宋体" w:cs="宋体"/>
                <w:szCs w:val="21"/>
              </w:rPr>
            </w:pPr>
            <w:r>
              <w:rPr>
                <w:rFonts w:hint="eastAsia" w:ascii="宋体" w:hAnsi="宋体" w:cs="宋体"/>
                <w:szCs w:val="21"/>
              </w:rPr>
              <w:t>21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489E516">
            <w:pPr>
              <w:widowControl/>
              <w:spacing w:line="360" w:lineRule="auto"/>
              <w:jc w:val="left"/>
              <w:textAlignment w:val="center"/>
              <w:rPr>
                <w:rFonts w:ascii="宋体" w:hAnsi="宋体" w:cs="宋体"/>
                <w:szCs w:val="21"/>
              </w:rPr>
            </w:pPr>
            <w:r>
              <w:rPr>
                <w:rFonts w:hint="eastAsia" w:ascii="宋体" w:hAnsi="宋体" w:cs="宋体"/>
                <w:szCs w:val="21"/>
              </w:rPr>
              <w:t>熊勇</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0A706F20">
            <w:pPr>
              <w:widowControl/>
              <w:spacing w:line="360" w:lineRule="auto"/>
              <w:jc w:val="left"/>
              <w:textAlignment w:val="center"/>
              <w:rPr>
                <w:rFonts w:ascii="宋体" w:hAnsi="宋体" w:cs="宋体"/>
                <w:szCs w:val="21"/>
              </w:rPr>
            </w:pPr>
            <w:r>
              <w:rPr>
                <w:rFonts w:hint="eastAsia" w:ascii="宋体" w:hAnsi="宋体" w:cs="宋体"/>
                <w:szCs w:val="21"/>
              </w:rPr>
              <w:t>讲师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1554706C">
            <w:pPr>
              <w:widowControl/>
              <w:spacing w:line="360" w:lineRule="auto"/>
              <w:jc w:val="left"/>
              <w:textAlignment w:val="center"/>
              <w:rPr>
                <w:rFonts w:ascii="宋体" w:hAnsi="宋体" w:cs="宋体"/>
                <w:szCs w:val="21"/>
              </w:rPr>
            </w:pPr>
            <w:r>
              <w:rPr>
                <w:rFonts w:hint="eastAsia" w:ascii="宋体" w:hAnsi="宋体" w:cs="宋体"/>
                <w:szCs w:val="21"/>
              </w:rPr>
              <w:t>本科学士</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512F4E5B">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619D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4491C21F">
            <w:pPr>
              <w:widowControl/>
              <w:spacing w:line="360" w:lineRule="auto"/>
              <w:jc w:val="left"/>
              <w:textAlignment w:val="center"/>
              <w:rPr>
                <w:rFonts w:ascii="宋体" w:hAnsi="宋体" w:cs="宋体"/>
                <w:szCs w:val="21"/>
              </w:rPr>
            </w:pPr>
            <w:r>
              <w:rPr>
                <w:rFonts w:hint="eastAsia" w:ascii="宋体" w:hAnsi="宋体" w:cs="宋体"/>
                <w:szCs w:val="21"/>
              </w:rPr>
              <w:t>22</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C850824">
            <w:pPr>
              <w:widowControl/>
              <w:spacing w:line="360" w:lineRule="auto"/>
              <w:jc w:val="left"/>
              <w:textAlignment w:val="center"/>
              <w:rPr>
                <w:rFonts w:ascii="宋体" w:hAnsi="宋体" w:cs="宋体"/>
                <w:szCs w:val="21"/>
              </w:rPr>
            </w:pPr>
            <w:r>
              <w:rPr>
                <w:rFonts w:hint="eastAsia" w:ascii="宋体" w:hAnsi="宋体" w:cs="宋体"/>
                <w:szCs w:val="21"/>
              </w:rPr>
              <w:t>何纯卫</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14871470">
            <w:pPr>
              <w:widowControl/>
              <w:spacing w:line="360" w:lineRule="auto"/>
              <w:jc w:val="left"/>
              <w:textAlignment w:val="center"/>
              <w:rPr>
                <w:rFonts w:hint="default" w:ascii="宋体" w:hAnsi="宋体" w:cs="宋体"/>
                <w:szCs w:val="21"/>
                <w:lang w:val="en-US" w:eastAsia="zh-CN"/>
              </w:rPr>
            </w:pPr>
            <w:r>
              <w:rPr>
                <w:rFonts w:hint="eastAsia" w:ascii="宋体" w:hAnsi="宋体" w:cs="宋体"/>
                <w:szCs w:val="21"/>
                <w:lang w:val="en-US" w:eastAsia="zh-CN"/>
              </w:rPr>
              <w:t>讲师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7B8D4FE8">
            <w:pPr>
              <w:widowControl/>
              <w:spacing w:line="360" w:lineRule="auto"/>
              <w:jc w:val="left"/>
              <w:textAlignment w:val="center"/>
              <w:rPr>
                <w:rFonts w:ascii="宋体" w:hAnsi="宋体" w:cs="宋体"/>
                <w:szCs w:val="21"/>
              </w:rPr>
            </w:pPr>
            <w:r>
              <w:rPr>
                <w:rFonts w:hint="eastAsia" w:ascii="宋体" w:hAnsi="宋体" w:cs="宋体"/>
                <w:szCs w:val="21"/>
              </w:rPr>
              <w:t>研究生博士（在读）</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78C8BB72">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4893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147FD001">
            <w:pPr>
              <w:widowControl/>
              <w:spacing w:line="360" w:lineRule="auto"/>
              <w:jc w:val="left"/>
              <w:textAlignment w:val="center"/>
              <w:rPr>
                <w:rFonts w:ascii="宋体" w:hAnsi="宋体" w:cs="宋体"/>
                <w:szCs w:val="21"/>
              </w:rPr>
            </w:pPr>
            <w:r>
              <w:rPr>
                <w:rFonts w:hint="eastAsia" w:ascii="宋体" w:hAnsi="宋体" w:cs="宋体"/>
                <w:szCs w:val="21"/>
              </w:rPr>
              <w:t>23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E6FC86C">
            <w:pPr>
              <w:widowControl/>
              <w:spacing w:line="360" w:lineRule="auto"/>
              <w:jc w:val="left"/>
              <w:textAlignment w:val="center"/>
              <w:rPr>
                <w:rFonts w:ascii="宋体" w:hAnsi="宋体" w:cs="宋体"/>
                <w:szCs w:val="21"/>
              </w:rPr>
            </w:pPr>
            <w:r>
              <w:rPr>
                <w:rFonts w:hint="eastAsia" w:ascii="宋体" w:hAnsi="宋体" w:cs="宋体"/>
                <w:szCs w:val="21"/>
              </w:rPr>
              <w:t>赵丹</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6C55AB31">
            <w:pPr>
              <w:widowControl/>
              <w:spacing w:line="360" w:lineRule="auto"/>
              <w:jc w:val="left"/>
              <w:textAlignment w:val="center"/>
              <w:rPr>
                <w:rFonts w:hint="default" w:ascii="宋体" w:hAnsi="宋体" w:cs="宋体"/>
                <w:szCs w:val="21"/>
                <w:lang w:val="en-US" w:eastAsia="zh-CN"/>
              </w:rPr>
            </w:pPr>
            <w:r>
              <w:rPr>
                <w:rFonts w:hint="eastAsia" w:ascii="宋体" w:hAnsi="宋体" w:cs="宋体"/>
                <w:szCs w:val="21"/>
                <w:lang w:val="en-US" w:eastAsia="zh-CN"/>
              </w:rPr>
              <w:t>讲师</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6879E587">
            <w:pPr>
              <w:widowControl/>
              <w:spacing w:line="360" w:lineRule="auto"/>
              <w:jc w:val="left"/>
              <w:textAlignment w:val="center"/>
              <w:rPr>
                <w:rFonts w:ascii="宋体" w:hAnsi="宋体" w:cs="宋体"/>
                <w:szCs w:val="21"/>
              </w:rPr>
            </w:pPr>
            <w:r>
              <w:rPr>
                <w:rFonts w:hint="eastAsia" w:ascii="宋体" w:hAnsi="宋体" w:cs="宋体"/>
                <w:szCs w:val="21"/>
              </w:rPr>
              <w:t>硕士研究生</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133C9B20">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7115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5FF9B65F">
            <w:pPr>
              <w:widowControl/>
              <w:spacing w:line="360" w:lineRule="auto"/>
              <w:jc w:val="left"/>
              <w:textAlignment w:val="center"/>
              <w:rPr>
                <w:rFonts w:ascii="宋体" w:hAnsi="宋体" w:cs="宋体"/>
                <w:szCs w:val="21"/>
              </w:rPr>
            </w:pPr>
            <w:r>
              <w:rPr>
                <w:rFonts w:hint="eastAsia" w:ascii="宋体" w:hAnsi="宋体" w:cs="宋体"/>
                <w:szCs w:val="21"/>
              </w:rPr>
              <w:t>24</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4FEDED8">
            <w:pPr>
              <w:widowControl/>
              <w:spacing w:line="360" w:lineRule="auto"/>
              <w:jc w:val="left"/>
              <w:textAlignment w:val="center"/>
              <w:rPr>
                <w:rFonts w:ascii="宋体" w:hAnsi="宋体" w:cs="宋体"/>
                <w:szCs w:val="21"/>
              </w:rPr>
            </w:pPr>
            <w:r>
              <w:rPr>
                <w:rFonts w:hint="eastAsia" w:ascii="宋体" w:hAnsi="宋体" w:cs="宋体"/>
                <w:szCs w:val="21"/>
              </w:rPr>
              <w:t>程江江</w:t>
            </w: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02F27278">
            <w:pPr>
              <w:widowControl/>
              <w:spacing w:line="360" w:lineRule="auto"/>
              <w:jc w:val="left"/>
              <w:textAlignment w:val="center"/>
              <w:rPr>
                <w:rFonts w:hint="eastAsia" w:ascii="宋体" w:hAnsi="宋体" w:cs="宋体"/>
                <w:szCs w:val="21"/>
                <w:lang w:val="en-US" w:eastAsia="zh-CN"/>
              </w:rPr>
            </w:pPr>
            <w:r>
              <w:rPr>
                <w:rFonts w:hint="eastAsia" w:ascii="宋体" w:hAnsi="宋体" w:cs="宋体"/>
                <w:szCs w:val="21"/>
                <w:lang w:val="en-US" w:eastAsia="zh-CN"/>
              </w:rPr>
              <w:t>助教</w:t>
            </w: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3D1FFCFA">
            <w:pPr>
              <w:widowControl/>
              <w:spacing w:line="360" w:lineRule="auto"/>
              <w:jc w:val="left"/>
              <w:textAlignment w:val="center"/>
              <w:rPr>
                <w:rFonts w:ascii="宋体" w:hAnsi="宋体" w:cs="宋体"/>
                <w:szCs w:val="21"/>
              </w:rPr>
            </w:pPr>
            <w:r>
              <w:rPr>
                <w:rFonts w:hint="eastAsia" w:ascii="宋体" w:hAnsi="宋体" w:cs="宋体"/>
                <w:szCs w:val="21"/>
              </w:rPr>
              <w:t>硕士研究生</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75544873">
            <w:pPr>
              <w:widowControl/>
              <w:spacing w:line="360" w:lineRule="auto"/>
              <w:jc w:val="left"/>
              <w:textAlignment w:val="center"/>
              <w:rPr>
                <w:rFonts w:ascii="宋体" w:hAnsi="宋体" w:cs="宋体"/>
                <w:szCs w:val="21"/>
              </w:rPr>
            </w:pPr>
            <w:r>
              <w:rPr>
                <w:rFonts w:hint="eastAsia" w:ascii="宋体" w:hAnsi="宋体" w:cs="宋体"/>
                <w:szCs w:val="21"/>
              </w:rPr>
              <w:t>是</w:t>
            </w:r>
          </w:p>
        </w:tc>
      </w:tr>
      <w:tr w14:paraId="31307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29004AB4">
            <w:pPr>
              <w:adjustRightInd w:val="0"/>
              <w:snapToGrid w:val="0"/>
              <w:spacing w:line="360" w:lineRule="auto"/>
              <w:rPr>
                <w:rFonts w:ascii="宋体" w:hAnsi="宋体" w:cs="宋体"/>
                <w:szCs w:val="21"/>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F274D87">
            <w:pPr>
              <w:widowControl/>
              <w:spacing w:line="360" w:lineRule="auto"/>
              <w:jc w:val="left"/>
              <w:textAlignment w:val="center"/>
              <w:rPr>
                <w:rFonts w:ascii="宋体" w:hAnsi="宋体" w:cs="宋体"/>
                <w:szCs w:val="21"/>
              </w:rPr>
            </w:pPr>
          </w:p>
        </w:tc>
        <w:tc>
          <w:tcPr>
            <w:tcW w:w="2274" w:type="dxa"/>
            <w:gridSpan w:val="2"/>
            <w:tcBorders>
              <w:top w:val="single" w:color="auto" w:sz="4" w:space="0"/>
              <w:left w:val="single" w:color="auto" w:sz="4" w:space="0"/>
              <w:bottom w:val="single" w:color="auto" w:sz="4" w:space="0"/>
              <w:right w:val="single" w:color="auto" w:sz="4" w:space="0"/>
            </w:tcBorders>
            <w:vAlign w:val="center"/>
          </w:tcPr>
          <w:p w14:paraId="4CC4A88B">
            <w:pPr>
              <w:widowControl/>
              <w:spacing w:line="360" w:lineRule="auto"/>
              <w:jc w:val="left"/>
              <w:textAlignment w:val="center"/>
              <w:rPr>
                <w:rFonts w:ascii="宋体" w:hAnsi="宋体" w:cs="宋体"/>
                <w:szCs w:val="21"/>
              </w:rPr>
            </w:pPr>
          </w:p>
        </w:tc>
        <w:tc>
          <w:tcPr>
            <w:tcW w:w="2267" w:type="dxa"/>
            <w:gridSpan w:val="2"/>
            <w:tcBorders>
              <w:top w:val="single" w:color="auto" w:sz="4" w:space="0"/>
              <w:left w:val="single" w:color="auto" w:sz="4" w:space="0"/>
              <w:bottom w:val="single" w:color="auto" w:sz="4" w:space="0"/>
              <w:right w:val="single" w:color="auto" w:sz="4" w:space="0"/>
            </w:tcBorders>
            <w:vAlign w:val="center"/>
          </w:tcPr>
          <w:p w14:paraId="490F88C4">
            <w:pPr>
              <w:widowControl/>
              <w:spacing w:line="360" w:lineRule="auto"/>
              <w:jc w:val="left"/>
              <w:textAlignment w:val="center"/>
              <w:rPr>
                <w:rFonts w:ascii="宋体" w:hAnsi="宋体" w:cs="宋体"/>
                <w:szCs w:val="21"/>
              </w:rPr>
            </w:pP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2450DC69">
            <w:pPr>
              <w:widowControl/>
              <w:spacing w:line="360" w:lineRule="auto"/>
              <w:jc w:val="left"/>
              <w:textAlignment w:val="center"/>
              <w:rPr>
                <w:rFonts w:ascii="宋体" w:hAnsi="宋体" w:cs="宋体"/>
                <w:szCs w:val="21"/>
              </w:rPr>
            </w:pPr>
          </w:p>
        </w:tc>
      </w:tr>
      <w:tr w14:paraId="70679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356ADA8E">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tcPr>
          <w:p w14:paraId="6F93FB38">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2"/>
            <w:tcBorders>
              <w:top w:val="single" w:color="auto" w:sz="4" w:space="0"/>
              <w:left w:val="single" w:color="auto" w:sz="4" w:space="0"/>
              <w:bottom w:val="single" w:color="auto" w:sz="4" w:space="0"/>
              <w:right w:val="single" w:color="auto" w:sz="4" w:space="0"/>
            </w:tcBorders>
          </w:tcPr>
          <w:p w14:paraId="76FDD0B2">
            <w:pPr>
              <w:adjustRightInd w:val="0"/>
              <w:snapToGrid w:val="0"/>
              <w:jc w:val="center"/>
              <w:rPr>
                <w:rFonts w:ascii="宋体" w:hAnsi="宋体" w:cs="宋体"/>
                <w:szCs w:val="21"/>
              </w:rPr>
            </w:pPr>
            <w:r>
              <w:rPr>
                <w:rFonts w:hint="eastAsia" w:ascii="宋体" w:hAnsi="宋体" w:cs="宋体"/>
                <w:szCs w:val="21"/>
              </w:rPr>
              <w:t>中级</w:t>
            </w:r>
          </w:p>
        </w:tc>
        <w:tc>
          <w:tcPr>
            <w:tcW w:w="2266" w:type="dxa"/>
            <w:gridSpan w:val="2"/>
            <w:tcBorders>
              <w:top w:val="single" w:color="auto" w:sz="4" w:space="0"/>
              <w:left w:val="single" w:color="auto" w:sz="4" w:space="0"/>
              <w:bottom w:val="single" w:color="auto" w:sz="4" w:space="0"/>
              <w:right w:val="single" w:color="auto" w:sz="4" w:space="0"/>
            </w:tcBorders>
          </w:tcPr>
          <w:p w14:paraId="15ACA236">
            <w:pPr>
              <w:adjustRightInd w:val="0"/>
              <w:snapToGrid w:val="0"/>
              <w:jc w:val="center"/>
              <w:rPr>
                <w:rFonts w:ascii="宋体" w:hAnsi="宋体" w:cs="宋体"/>
                <w:szCs w:val="21"/>
              </w:rPr>
            </w:pPr>
            <w:r>
              <w:rPr>
                <w:rFonts w:hint="eastAsia" w:ascii="宋体" w:hAnsi="宋体" w:cs="宋体"/>
                <w:szCs w:val="21"/>
              </w:rPr>
              <w:t>初级</w:t>
            </w:r>
          </w:p>
        </w:tc>
      </w:tr>
      <w:tr w14:paraId="34EF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2"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DFB6843">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0374441">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05DF00D0">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69EB3E9A">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tcPr>
          <w:p w14:paraId="7F781AFA">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01707D87">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312243A1">
            <w:pPr>
              <w:adjustRightInd w:val="0"/>
              <w:snapToGrid w:val="0"/>
              <w:jc w:val="center"/>
              <w:rPr>
                <w:rFonts w:ascii="宋体" w:hAnsi="宋体" w:cs="宋体"/>
                <w:szCs w:val="21"/>
              </w:rPr>
            </w:pPr>
            <w:r>
              <w:rPr>
                <w:rFonts w:hint="eastAsia" w:ascii="宋体" w:hAnsi="宋体" w:cs="宋体"/>
                <w:szCs w:val="21"/>
              </w:rPr>
              <w:t>比例</w:t>
            </w:r>
          </w:p>
        </w:tc>
      </w:tr>
      <w:tr w14:paraId="2BE6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7"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717DC3D1">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62CB9E3">
            <w:pPr>
              <w:adjustRightInd w:val="0"/>
              <w:snapToGrid w:val="0"/>
              <w:jc w:val="center"/>
              <w:rPr>
                <w:rFonts w:hint="eastAsia" w:ascii="宋体" w:hAnsi="宋体" w:eastAsia="宋体" w:cs="宋体"/>
                <w:szCs w:val="21"/>
                <w:lang w:val="en-US" w:eastAsia="zh-CN"/>
              </w:rPr>
            </w:pPr>
            <w:r>
              <w:rPr>
                <w:rFonts w:hint="eastAsia" w:ascii="宋体" w:hAnsi="宋体" w:cs="宋体"/>
                <w:szCs w:val="21"/>
              </w:rPr>
              <w:t>1</w:t>
            </w:r>
            <w:r>
              <w:rPr>
                <w:rFonts w:hint="eastAsia" w:ascii="宋体" w:hAnsi="宋体" w:cs="宋体"/>
                <w:szCs w:val="21"/>
                <w:lang w:val="en-US" w:eastAsia="zh-CN"/>
              </w:rPr>
              <w:t>8</w:t>
            </w:r>
          </w:p>
        </w:tc>
        <w:tc>
          <w:tcPr>
            <w:tcW w:w="1282" w:type="dxa"/>
            <w:tcBorders>
              <w:top w:val="single" w:color="auto" w:sz="4" w:space="0"/>
              <w:left w:val="single" w:color="auto" w:sz="4" w:space="0"/>
              <w:bottom w:val="single" w:color="auto" w:sz="4" w:space="0"/>
              <w:right w:val="single" w:color="auto" w:sz="4" w:space="0"/>
            </w:tcBorders>
          </w:tcPr>
          <w:p w14:paraId="760E9C3C">
            <w:pPr>
              <w:adjustRightInd w:val="0"/>
              <w:snapToGrid w:val="0"/>
              <w:jc w:val="center"/>
              <w:rPr>
                <w:rFonts w:ascii="宋体" w:hAnsi="宋体" w:cs="宋体"/>
                <w:szCs w:val="21"/>
              </w:rPr>
            </w:pPr>
            <w:r>
              <w:rPr>
                <w:rFonts w:hint="eastAsia" w:ascii="宋体" w:hAnsi="宋体" w:cs="宋体"/>
                <w:szCs w:val="21"/>
                <w:lang w:val="en-US" w:eastAsia="zh-CN"/>
              </w:rPr>
              <w:t>75</w:t>
            </w:r>
            <w:r>
              <w:rPr>
                <w:rFonts w:hint="eastAsia" w:ascii="宋体" w:hAnsi="宋体" w:cs="宋体"/>
                <w:szCs w:val="21"/>
              </w:rPr>
              <w:t>%</w:t>
            </w:r>
          </w:p>
        </w:tc>
        <w:tc>
          <w:tcPr>
            <w:tcW w:w="1091" w:type="dxa"/>
            <w:tcBorders>
              <w:top w:val="single" w:color="auto" w:sz="4" w:space="0"/>
              <w:left w:val="single" w:color="auto" w:sz="4" w:space="0"/>
              <w:bottom w:val="single" w:color="auto" w:sz="4" w:space="0"/>
              <w:right w:val="single" w:color="auto" w:sz="4" w:space="0"/>
            </w:tcBorders>
          </w:tcPr>
          <w:p w14:paraId="42239D05">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4</w:t>
            </w:r>
          </w:p>
        </w:tc>
        <w:tc>
          <w:tcPr>
            <w:tcW w:w="1176" w:type="dxa"/>
            <w:tcBorders>
              <w:top w:val="single" w:color="auto" w:sz="4" w:space="0"/>
              <w:left w:val="single" w:color="auto" w:sz="4" w:space="0"/>
              <w:bottom w:val="single" w:color="auto" w:sz="4" w:space="0"/>
              <w:right w:val="single" w:color="auto" w:sz="4" w:space="0"/>
            </w:tcBorders>
          </w:tcPr>
          <w:p w14:paraId="6C9A828D">
            <w:pPr>
              <w:adjustRightInd w:val="0"/>
              <w:snapToGrid w:val="0"/>
              <w:jc w:val="center"/>
              <w:rPr>
                <w:rFonts w:ascii="宋体" w:hAnsi="宋体" w:cs="宋体"/>
                <w:szCs w:val="21"/>
              </w:rPr>
            </w:pPr>
            <w:r>
              <w:rPr>
                <w:rFonts w:hint="eastAsia" w:ascii="宋体" w:hAnsi="宋体" w:cs="宋体"/>
                <w:szCs w:val="21"/>
                <w:lang w:val="en-US" w:eastAsia="zh-CN"/>
              </w:rPr>
              <w:t>17</w:t>
            </w:r>
            <w:r>
              <w:rPr>
                <w:rFonts w:hint="eastAsia" w:ascii="宋体" w:hAnsi="宋体" w:cs="宋体"/>
                <w:szCs w:val="21"/>
              </w:rPr>
              <w:t>%</w:t>
            </w:r>
          </w:p>
        </w:tc>
        <w:tc>
          <w:tcPr>
            <w:tcW w:w="1091" w:type="dxa"/>
            <w:tcBorders>
              <w:top w:val="single" w:color="auto" w:sz="4" w:space="0"/>
              <w:left w:val="single" w:color="auto" w:sz="4" w:space="0"/>
              <w:bottom w:val="single" w:color="auto" w:sz="4" w:space="0"/>
              <w:right w:val="single" w:color="auto" w:sz="4" w:space="0"/>
            </w:tcBorders>
          </w:tcPr>
          <w:p w14:paraId="0B1D1FC4">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1175" w:type="dxa"/>
            <w:tcBorders>
              <w:top w:val="single" w:color="auto" w:sz="4" w:space="0"/>
              <w:left w:val="single" w:color="auto" w:sz="4" w:space="0"/>
              <w:bottom w:val="single" w:color="auto" w:sz="4" w:space="0"/>
              <w:right w:val="single" w:color="auto" w:sz="4" w:space="0"/>
            </w:tcBorders>
          </w:tcPr>
          <w:p w14:paraId="531E0B8B">
            <w:pPr>
              <w:adjustRightInd w:val="0"/>
              <w:snapToGrid w:val="0"/>
              <w:jc w:val="center"/>
              <w:rPr>
                <w:rFonts w:ascii="宋体" w:hAnsi="宋体" w:cs="宋体"/>
                <w:szCs w:val="21"/>
              </w:rPr>
            </w:pPr>
            <w:r>
              <w:rPr>
                <w:rFonts w:hint="eastAsia" w:ascii="宋体" w:hAnsi="宋体" w:cs="宋体"/>
                <w:szCs w:val="21"/>
                <w:lang w:val="en-US" w:eastAsia="zh-CN"/>
              </w:rPr>
              <w:t>8</w:t>
            </w:r>
            <w:r>
              <w:rPr>
                <w:rFonts w:hint="eastAsia" w:ascii="宋体" w:hAnsi="宋体" w:cs="宋体"/>
                <w:szCs w:val="21"/>
              </w:rPr>
              <w:t>%</w:t>
            </w:r>
          </w:p>
        </w:tc>
      </w:tr>
      <w:tr w14:paraId="43714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6"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0E03B48">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tcPr>
          <w:p w14:paraId="14DA86D3">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2"/>
            <w:tcBorders>
              <w:top w:val="single" w:color="auto" w:sz="4" w:space="0"/>
              <w:left w:val="single" w:color="auto" w:sz="4" w:space="0"/>
              <w:bottom w:val="single" w:color="auto" w:sz="4" w:space="0"/>
              <w:right w:val="single" w:color="auto" w:sz="4" w:space="0"/>
            </w:tcBorders>
          </w:tcPr>
          <w:p w14:paraId="70E0A1AB">
            <w:pPr>
              <w:adjustRightInd w:val="0"/>
              <w:snapToGrid w:val="0"/>
              <w:jc w:val="center"/>
              <w:rPr>
                <w:rFonts w:ascii="宋体" w:hAnsi="宋体" w:cs="宋体"/>
                <w:szCs w:val="21"/>
              </w:rPr>
            </w:pPr>
            <w:r>
              <w:rPr>
                <w:rFonts w:hint="eastAsia" w:ascii="宋体" w:hAnsi="宋体" w:cs="宋体"/>
                <w:szCs w:val="21"/>
              </w:rPr>
              <w:t>35-45岁</w:t>
            </w:r>
          </w:p>
        </w:tc>
        <w:tc>
          <w:tcPr>
            <w:tcW w:w="2266" w:type="dxa"/>
            <w:gridSpan w:val="2"/>
            <w:tcBorders>
              <w:top w:val="single" w:color="auto" w:sz="4" w:space="0"/>
              <w:left w:val="single" w:color="auto" w:sz="4" w:space="0"/>
              <w:bottom w:val="single" w:color="auto" w:sz="4" w:space="0"/>
              <w:right w:val="single" w:color="auto" w:sz="4" w:space="0"/>
            </w:tcBorders>
          </w:tcPr>
          <w:p w14:paraId="165C8647">
            <w:pPr>
              <w:adjustRightInd w:val="0"/>
              <w:snapToGrid w:val="0"/>
              <w:jc w:val="center"/>
              <w:rPr>
                <w:rFonts w:ascii="宋体" w:hAnsi="宋体" w:cs="宋体"/>
                <w:szCs w:val="21"/>
              </w:rPr>
            </w:pPr>
            <w:r>
              <w:rPr>
                <w:rFonts w:hint="eastAsia" w:ascii="宋体" w:hAnsi="宋体" w:cs="宋体"/>
                <w:szCs w:val="21"/>
              </w:rPr>
              <w:t>45岁以上</w:t>
            </w:r>
          </w:p>
        </w:tc>
      </w:tr>
      <w:tr w14:paraId="0994C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0D8B6FC">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00DBB075">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577E0EC1">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66AE013C">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tcPr>
          <w:p w14:paraId="0F1DFD34">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4487C298">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3FC5D8DC">
            <w:pPr>
              <w:adjustRightInd w:val="0"/>
              <w:snapToGrid w:val="0"/>
              <w:jc w:val="center"/>
              <w:rPr>
                <w:rFonts w:ascii="宋体" w:hAnsi="宋体" w:cs="宋体"/>
                <w:szCs w:val="21"/>
              </w:rPr>
            </w:pPr>
            <w:r>
              <w:rPr>
                <w:rFonts w:hint="eastAsia" w:ascii="宋体" w:hAnsi="宋体" w:cs="宋体"/>
                <w:szCs w:val="21"/>
              </w:rPr>
              <w:t>比例</w:t>
            </w:r>
          </w:p>
        </w:tc>
      </w:tr>
      <w:tr w14:paraId="6BFD8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1A75AB5">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964C38A">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2</w:t>
            </w:r>
          </w:p>
        </w:tc>
        <w:tc>
          <w:tcPr>
            <w:tcW w:w="1282" w:type="dxa"/>
            <w:tcBorders>
              <w:top w:val="single" w:color="auto" w:sz="4" w:space="0"/>
              <w:left w:val="single" w:color="auto" w:sz="4" w:space="0"/>
              <w:bottom w:val="single" w:color="auto" w:sz="4" w:space="0"/>
              <w:right w:val="single" w:color="auto" w:sz="4" w:space="0"/>
            </w:tcBorders>
          </w:tcPr>
          <w:p w14:paraId="301A0496">
            <w:pPr>
              <w:adjustRightInd w:val="0"/>
              <w:snapToGrid w:val="0"/>
              <w:jc w:val="center"/>
              <w:rPr>
                <w:rFonts w:ascii="宋体" w:hAnsi="宋体" w:cs="宋体"/>
                <w:szCs w:val="21"/>
              </w:rPr>
            </w:pPr>
            <w:r>
              <w:rPr>
                <w:rFonts w:hint="eastAsia" w:ascii="宋体" w:hAnsi="宋体" w:cs="宋体"/>
                <w:szCs w:val="21"/>
                <w:lang w:val="en-US" w:eastAsia="zh-CN"/>
              </w:rPr>
              <w:t>8</w:t>
            </w:r>
            <w:r>
              <w:rPr>
                <w:rFonts w:hint="eastAsia" w:ascii="宋体" w:hAnsi="宋体" w:cs="宋体"/>
                <w:szCs w:val="21"/>
              </w:rPr>
              <w:t>%</w:t>
            </w:r>
          </w:p>
        </w:tc>
        <w:tc>
          <w:tcPr>
            <w:tcW w:w="1091" w:type="dxa"/>
            <w:tcBorders>
              <w:top w:val="single" w:color="auto" w:sz="4" w:space="0"/>
              <w:left w:val="single" w:color="auto" w:sz="4" w:space="0"/>
              <w:bottom w:val="single" w:color="auto" w:sz="4" w:space="0"/>
              <w:right w:val="single" w:color="auto" w:sz="4" w:space="0"/>
            </w:tcBorders>
          </w:tcPr>
          <w:p w14:paraId="4FBD8E61">
            <w:pPr>
              <w:adjustRightInd w:val="0"/>
              <w:snapToGrid w:val="0"/>
              <w:jc w:val="center"/>
              <w:rPr>
                <w:rFonts w:ascii="宋体" w:hAnsi="宋体" w:cs="宋体"/>
                <w:szCs w:val="21"/>
              </w:rPr>
            </w:pPr>
            <w:r>
              <w:rPr>
                <w:rFonts w:hint="eastAsia" w:ascii="宋体" w:hAnsi="宋体" w:cs="宋体"/>
                <w:szCs w:val="21"/>
              </w:rPr>
              <w:t>6</w:t>
            </w:r>
          </w:p>
        </w:tc>
        <w:tc>
          <w:tcPr>
            <w:tcW w:w="1176" w:type="dxa"/>
            <w:tcBorders>
              <w:top w:val="single" w:color="auto" w:sz="4" w:space="0"/>
              <w:left w:val="single" w:color="auto" w:sz="4" w:space="0"/>
              <w:bottom w:val="single" w:color="auto" w:sz="4" w:space="0"/>
              <w:right w:val="single" w:color="auto" w:sz="4" w:space="0"/>
            </w:tcBorders>
          </w:tcPr>
          <w:p w14:paraId="35C40295">
            <w:pPr>
              <w:adjustRightInd w:val="0"/>
              <w:snapToGrid w:val="0"/>
              <w:jc w:val="center"/>
              <w:rPr>
                <w:rFonts w:ascii="宋体" w:hAnsi="宋体" w:cs="宋体"/>
                <w:szCs w:val="21"/>
              </w:rPr>
            </w:pPr>
            <w:r>
              <w:rPr>
                <w:rFonts w:hint="eastAsia" w:ascii="宋体" w:hAnsi="宋体" w:cs="宋体"/>
                <w:szCs w:val="21"/>
                <w:lang w:val="en-US" w:eastAsia="zh-CN"/>
              </w:rPr>
              <w:t>26</w:t>
            </w:r>
            <w:r>
              <w:rPr>
                <w:rFonts w:hint="eastAsia" w:ascii="宋体" w:hAnsi="宋体" w:cs="宋体"/>
                <w:szCs w:val="21"/>
              </w:rPr>
              <w:t>%</w:t>
            </w:r>
          </w:p>
        </w:tc>
        <w:tc>
          <w:tcPr>
            <w:tcW w:w="1091" w:type="dxa"/>
            <w:tcBorders>
              <w:top w:val="single" w:color="auto" w:sz="4" w:space="0"/>
              <w:left w:val="single" w:color="auto" w:sz="4" w:space="0"/>
              <w:bottom w:val="single" w:color="auto" w:sz="4" w:space="0"/>
              <w:right w:val="single" w:color="auto" w:sz="4" w:space="0"/>
            </w:tcBorders>
          </w:tcPr>
          <w:p w14:paraId="4231A670">
            <w:pPr>
              <w:adjustRightInd w:val="0"/>
              <w:snapToGrid w:val="0"/>
              <w:jc w:val="center"/>
              <w:rPr>
                <w:rFonts w:hint="eastAsia" w:ascii="宋体" w:hAnsi="宋体" w:eastAsia="宋体" w:cs="宋体"/>
                <w:szCs w:val="21"/>
                <w:lang w:val="en-US" w:eastAsia="zh-CN"/>
              </w:rPr>
            </w:pPr>
            <w:r>
              <w:rPr>
                <w:rFonts w:hint="eastAsia" w:ascii="宋体" w:hAnsi="宋体" w:cs="宋体"/>
                <w:szCs w:val="21"/>
              </w:rPr>
              <w:t>1</w:t>
            </w:r>
            <w:r>
              <w:rPr>
                <w:rFonts w:hint="eastAsia" w:ascii="宋体" w:hAnsi="宋体" w:cs="宋体"/>
                <w:szCs w:val="21"/>
                <w:lang w:val="en-US" w:eastAsia="zh-CN"/>
              </w:rPr>
              <w:t>6</w:t>
            </w:r>
          </w:p>
        </w:tc>
        <w:tc>
          <w:tcPr>
            <w:tcW w:w="1175" w:type="dxa"/>
            <w:tcBorders>
              <w:top w:val="single" w:color="auto" w:sz="4" w:space="0"/>
              <w:left w:val="single" w:color="auto" w:sz="4" w:space="0"/>
              <w:bottom w:val="single" w:color="auto" w:sz="4" w:space="0"/>
              <w:right w:val="single" w:color="auto" w:sz="4" w:space="0"/>
            </w:tcBorders>
          </w:tcPr>
          <w:p w14:paraId="1E74C10D">
            <w:pPr>
              <w:adjustRightInd w:val="0"/>
              <w:snapToGrid w:val="0"/>
              <w:jc w:val="center"/>
              <w:rPr>
                <w:rFonts w:ascii="宋体" w:hAnsi="宋体" w:cs="宋体"/>
                <w:szCs w:val="21"/>
              </w:rPr>
            </w:pPr>
            <w:r>
              <w:rPr>
                <w:rFonts w:hint="eastAsia" w:ascii="宋体" w:hAnsi="宋体" w:cs="宋体"/>
                <w:szCs w:val="21"/>
              </w:rPr>
              <w:t>6</w:t>
            </w:r>
            <w:r>
              <w:rPr>
                <w:rFonts w:hint="eastAsia" w:ascii="宋体" w:hAnsi="宋体" w:cs="宋体"/>
                <w:szCs w:val="21"/>
                <w:lang w:val="en-US" w:eastAsia="zh-CN"/>
              </w:rPr>
              <w:t>6</w:t>
            </w:r>
            <w:r>
              <w:rPr>
                <w:rFonts w:hint="eastAsia" w:ascii="宋体" w:hAnsi="宋体" w:cs="宋体"/>
                <w:szCs w:val="21"/>
              </w:rPr>
              <w:t>%</w:t>
            </w:r>
          </w:p>
        </w:tc>
      </w:tr>
      <w:tr w14:paraId="5311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19E59A98">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tcPr>
          <w:p w14:paraId="22F2490F">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2"/>
            <w:tcBorders>
              <w:top w:val="single" w:color="auto" w:sz="4" w:space="0"/>
              <w:left w:val="single" w:color="auto" w:sz="4" w:space="0"/>
              <w:bottom w:val="single" w:color="auto" w:sz="4" w:space="0"/>
              <w:right w:val="single" w:color="auto" w:sz="4" w:space="0"/>
            </w:tcBorders>
          </w:tcPr>
          <w:p w14:paraId="70BA8B11">
            <w:pPr>
              <w:adjustRightInd w:val="0"/>
              <w:snapToGrid w:val="0"/>
              <w:jc w:val="center"/>
              <w:rPr>
                <w:rFonts w:ascii="宋体" w:hAnsi="宋体" w:cs="宋体"/>
                <w:szCs w:val="21"/>
              </w:rPr>
            </w:pPr>
            <w:r>
              <w:rPr>
                <w:rFonts w:hint="eastAsia" w:ascii="宋体" w:hAnsi="宋体" w:cs="宋体"/>
                <w:szCs w:val="21"/>
              </w:rPr>
              <w:t>硕士（含在读）</w:t>
            </w:r>
          </w:p>
        </w:tc>
        <w:tc>
          <w:tcPr>
            <w:tcW w:w="2266" w:type="dxa"/>
            <w:gridSpan w:val="2"/>
            <w:tcBorders>
              <w:top w:val="single" w:color="auto" w:sz="4" w:space="0"/>
              <w:left w:val="single" w:color="auto" w:sz="4" w:space="0"/>
              <w:bottom w:val="single" w:color="auto" w:sz="4" w:space="0"/>
              <w:right w:val="single" w:color="auto" w:sz="4" w:space="0"/>
            </w:tcBorders>
          </w:tcPr>
          <w:p w14:paraId="49B68FBD">
            <w:pPr>
              <w:adjustRightInd w:val="0"/>
              <w:snapToGrid w:val="0"/>
              <w:jc w:val="center"/>
              <w:rPr>
                <w:rFonts w:ascii="宋体" w:hAnsi="宋体" w:cs="宋体"/>
                <w:szCs w:val="21"/>
              </w:rPr>
            </w:pPr>
            <w:r>
              <w:rPr>
                <w:rFonts w:hint="eastAsia" w:ascii="宋体" w:hAnsi="宋体" w:cs="宋体"/>
                <w:szCs w:val="21"/>
              </w:rPr>
              <w:t>学士</w:t>
            </w:r>
          </w:p>
        </w:tc>
      </w:tr>
      <w:tr w14:paraId="1435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21542C6">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02282AF5">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01A5CB2A">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1BC7490A">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tcPr>
          <w:p w14:paraId="40CB7349">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EA6C9B0">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25FE759F">
            <w:pPr>
              <w:adjustRightInd w:val="0"/>
              <w:snapToGrid w:val="0"/>
              <w:jc w:val="center"/>
              <w:rPr>
                <w:rFonts w:ascii="宋体" w:hAnsi="宋体" w:cs="宋体"/>
                <w:szCs w:val="21"/>
              </w:rPr>
            </w:pPr>
            <w:r>
              <w:rPr>
                <w:rFonts w:hint="eastAsia" w:ascii="宋体" w:hAnsi="宋体" w:cs="宋体"/>
                <w:szCs w:val="21"/>
              </w:rPr>
              <w:t>比例</w:t>
            </w:r>
          </w:p>
        </w:tc>
      </w:tr>
      <w:tr w14:paraId="40E9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47808AD9">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B8A2AAB">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1282" w:type="dxa"/>
            <w:tcBorders>
              <w:top w:val="single" w:color="auto" w:sz="4" w:space="0"/>
              <w:left w:val="single" w:color="auto" w:sz="4" w:space="0"/>
              <w:bottom w:val="single" w:color="auto" w:sz="4" w:space="0"/>
              <w:right w:val="single" w:color="auto" w:sz="4" w:space="0"/>
            </w:tcBorders>
          </w:tcPr>
          <w:p w14:paraId="392119C9">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4%</w:t>
            </w:r>
          </w:p>
        </w:tc>
        <w:tc>
          <w:tcPr>
            <w:tcW w:w="1091" w:type="dxa"/>
            <w:tcBorders>
              <w:top w:val="single" w:color="auto" w:sz="4" w:space="0"/>
              <w:left w:val="single" w:color="auto" w:sz="4" w:space="0"/>
              <w:bottom w:val="single" w:color="auto" w:sz="4" w:space="0"/>
              <w:right w:val="single" w:color="auto" w:sz="4" w:space="0"/>
            </w:tcBorders>
          </w:tcPr>
          <w:p w14:paraId="04083BA0">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17</w:t>
            </w:r>
          </w:p>
        </w:tc>
        <w:tc>
          <w:tcPr>
            <w:tcW w:w="1176" w:type="dxa"/>
            <w:tcBorders>
              <w:top w:val="single" w:color="auto" w:sz="4" w:space="0"/>
              <w:left w:val="single" w:color="auto" w:sz="4" w:space="0"/>
              <w:bottom w:val="single" w:color="auto" w:sz="4" w:space="0"/>
              <w:right w:val="single" w:color="auto" w:sz="4" w:space="0"/>
            </w:tcBorders>
          </w:tcPr>
          <w:p w14:paraId="43A4508D">
            <w:pPr>
              <w:adjustRightInd w:val="0"/>
              <w:snapToGrid w:val="0"/>
              <w:jc w:val="center"/>
              <w:rPr>
                <w:rFonts w:ascii="宋体" w:hAnsi="宋体" w:cs="宋体"/>
                <w:szCs w:val="21"/>
              </w:rPr>
            </w:pPr>
            <w:r>
              <w:rPr>
                <w:rFonts w:hint="eastAsia" w:ascii="宋体" w:hAnsi="宋体" w:cs="宋体"/>
                <w:szCs w:val="21"/>
                <w:lang w:val="en-US" w:eastAsia="zh-CN"/>
              </w:rPr>
              <w:t>71</w:t>
            </w:r>
            <w:r>
              <w:rPr>
                <w:rFonts w:hint="eastAsia" w:ascii="宋体" w:hAnsi="宋体" w:cs="宋体"/>
                <w:szCs w:val="21"/>
              </w:rPr>
              <w:t>%</w:t>
            </w:r>
          </w:p>
        </w:tc>
        <w:tc>
          <w:tcPr>
            <w:tcW w:w="1091" w:type="dxa"/>
            <w:tcBorders>
              <w:top w:val="single" w:color="auto" w:sz="4" w:space="0"/>
              <w:left w:val="single" w:color="auto" w:sz="4" w:space="0"/>
              <w:bottom w:val="single" w:color="auto" w:sz="4" w:space="0"/>
              <w:right w:val="single" w:color="auto" w:sz="4" w:space="0"/>
            </w:tcBorders>
          </w:tcPr>
          <w:p w14:paraId="2255F681">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6</w:t>
            </w:r>
          </w:p>
        </w:tc>
        <w:tc>
          <w:tcPr>
            <w:tcW w:w="1175" w:type="dxa"/>
            <w:tcBorders>
              <w:top w:val="single" w:color="auto" w:sz="4" w:space="0"/>
              <w:left w:val="single" w:color="auto" w:sz="4" w:space="0"/>
              <w:bottom w:val="single" w:color="auto" w:sz="4" w:space="0"/>
              <w:right w:val="single" w:color="auto" w:sz="4" w:space="0"/>
            </w:tcBorders>
          </w:tcPr>
          <w:p w14:paraId="775B52E3">
            <w:pPr>
              <w:adjustRightInd w:val="0"/>
              <w:snapToGrid w:val="0"/>
              <w:jc w:val="center"/>
              <w:rPr>
                <w:rFonts w:ascii="宋体" w:hAnsi="宋体" w:cs="宋体"/>
                <w:szCs w:val="21"/>
              </w:rPr>
            </w:pPr>
            <w:r>
              <w:rPr>
                <w:rFonts w:hint="eastAsia" w:ascii="宋体" w:hAnsi="宋体" w:cs="宋体"/>
                <w:szCs w:val="21"/>
                <w:lang w:val="en-US" w:eastAsia="zh-CN"/>
              </w:rPr>
              <w:t>25</w:t>
            </w:r>
            <w:r>
              <w:rPr>
                <w:rFonts w:hint="eastAsia" w:ascii="宋体" w:hAnsi="宋体" w:cs="宋体"/>
                <w:szCs w:val="21"/>
              </w:rPr>
              <w:t>%</w:t>
            </w:r>
          </w:p>
        </w:tc>
      </w:tr>
      <w:tr w14:paraId="4041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10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58E9AADE">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tcPr>
          <w:p w14:paraId="2D57117E">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2"/>
            <w:tcBorders>
              <w:top w:val="single" w:color="auto" w:sz="4" w:space="0"/>
              <w:left w:val="single" w:color="auto" w:sz="4" w:space="0"/>
              <w:bottom w:val="single" w:color="auto" w:sz="4" w:space="0"/>
              <w:right w:val="single" w:color="auto" w:sz="4" w:space="0"/>
            </w:tcBorders>
          </w:tcPr>
          <w:p w14:paraId="49A32038">
            <w:pPr>
              <w:adjustRightInd w:val="0"/>
              <w:snapToGrid w:val="0"/>
              <w:jc w:val="center"/>
              <w:rPr>
                <w:rFonts w:ascii="宋体" w:hAnsi="宋体" w:cs="宋体"/>
                <w:szCs w:val="21"/>
              </w:rPr>
            </w:pPr>
            <w:r>
              <w:rPr>
                <w:rFonts w:hint="eastAsia" w:ascii="宋体" w:hAnsi="宋体" w:cs="宋体"/>
                <w:szCs w:val="21"/>
              </w:rPr>
              <w:t>否</w:t>
            </w:r>
          </w:p>
        </w:tc>
        <w:tc>
          <w:tcPr>
            <w:tcW w:w="2266" w:type="dxa"/>
            <w:gridSpan w:val="2"/>
            <w:vMerge w:val="restart"/>
            <w:tcBorders>
              <w:top w:val="single" w:color="auto" w:sz="4" w:space="0"/>
              <w:left w:val="single" w:color="auto" w:sz="4" w:space="0"/>
              <w:bottom w:val="single" w:color="auto" w:sz="4" w:space="0"/>
              <w:right w:val="single" w:color="auto" w:sz="4" w:space="0"/>
            </w:tcBorders>
          </w:tcPr>
          <w:p w14:paraId="0954EAB6">
            <w:pPr>
              <w:adjustRightInd w:val="0"/>
              <w:snapToGrid w:val="0"/>
              <w:jc w:val="center"/>
              <w:rPr>
                <w:rFonts w:ascii="宋体" w:hAnsi="宋体" w:cs="宋体"/>
                <w:szCs w:val="21"/>
              </w:rPr>
            </w:pPr>
          </w:p>
        </w:tc>
      </w:tr>
      <w:tr w14:paraId="7E6E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CAB1804">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1CCAA37">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30986C6F">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1BF016D2">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tcPr>
          <w:p w14:paraId="047F7992">
            <w:pPr>
              <w:adjustRightInd w:val="0"/>
              <w:snapToGrid w:val="0"/>
              <w:jc w:val="center"/>
              <w:rPr>
                <w:rFonts w:ascii="宋体" w:hAnsi="宋体" w:cs="宋体"/>
                <w:szCs w:val="21"/>
              </w:rPr>
            </w:pPr>
            <w:r>
              <w:rPr>
                <w:rFonts w:hint="eastAsia" w:ascii="宋体" w:hAnsi="宋体" w:cs="宋体"/>
                <w:szCs w:val="21"/>
              </w:rPr>
              <w:t>比例</w:t>
            </w:r>
          </w:p>
        </w:tc>
        <w:tc>
          <w:tcPr>
            <w:tcW w:w="2266" w:type="dxa"/>
            <w:gridSpan w:val="2"/>
            <w:vMerge w:val="continue"/>
            <w:tcBorders>
              <w:top w:val="single" w:color="auto" w:sz="4" w:space="0"/>
              <w:left w:val="single" w:color="auto" w:sz="4" w:space="0"/>
              <w:bottom w:val="single" w:color="auto" w:sz="4" w:space="0"/>
              <w:right w:val="single" w:color="auto" w:sz="4" w:space="0"/>
            </w:tcBorders>
            <w:vAlign w:val="center"/>
          </w:tcPr>
          <w:p w14:paraId="63BB7613">
            <w:pPr>
              <w:widowControl/>
              <w:jc w:val="left"/>
              <w:rPr>
                <w:rFonts w:ascii="宋体" w:hAnsi="宋体" w:cs="宋体"/>
                <w:szCs w:val="21"/>
              </w:rPr>
            </w:pPr>
          </w:p>
        </w:tc>
      </w:tr>
      <w:tr w14:paraId="6BFD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5B20A50E">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6F9A0C7">
            <w:pPr>
              <w:adjustRightInd w:val="0"/>
              <w:snapToGrid w:val="0"/>
              <w:jc w:val="center"/>
              <w:rPr>
                <w:rFonts w:ascii="宋体" w:hAnsi="宋体" w:cs="宋体"/>
                <w:szCs w:val="21"/>
              </w:rPr>
            </w:pPr>
            <w:r>
              <w:rPr>
                <w:rFonts w:hint="eastAsia" w:ascii="宋体" w:hAnsi="宋体" w:cs="宋体"/>
                <w:szCs w:val="21"/>
              </w:rPr>
              <w:t>24</w:t>
            </w:r>
          </w:p>
        </w:tc>
        <w:tc>
          <w:tcPr>
            <w:tcW w:w="1282" w:type="dxa"/>
            <w:tcBorders>
              <w:top w:val="single" w:color="auto" w:sz="4" w:space="0"/>
              <w:left w:val="single" w:color="auto" w:sz="4" w:space="0"/>
              <w:bottom w:val="single" w:color="auto" w:sz="4" w:space="0"/>
              <w:right w:val="single" w:color="auto" w:sz="4" w:space="0"/>
            </w:tcBorders>
          </w:tcPr>
          <w:p w14:paraId="0619FE18">
            <w:pPr>
              <w:adjustRightInd w:val="0"/>
              <w:snapToGrid w:val="0"/>
              <w:jc w:val="center"/>
              <w:rPr>
                <w:rFonts w:ascii="宋体" w:hAnsi="宋体" w:cs="宋体"/>
                <w:szCs w:val="21"/>
              </w:rPr>
            </w:pPr>
            <w:r>
              <w:rPr>
                <w:rFonts w:hint="eastAsia" w:ascii="宋体" w:hAnsi="宋体" w:cs="宋体"/>
                <w:szCs w:val="21"/>
              </w:rPr>
              <w:t>100%</w:t>
            </w:r>
          </w:p>
        </w:tc>
        <w:tc>
          <w:tcPr>
            <w:tcW w:w="1091" w:type="dxa"/>
            <w:tcBorders>
              <w:top w:val="single" w:color="auto" w:sz="4" w:space="0"/>
              <w:left w:val="single" w:color="auto" w:sz="4" w:space="0"/>
              <w:bottom w:val="single" w:color="auto" w:sz="4" w:space="0"/>
              <w:right w:val="single" w:color="auto" w:sz="4" w:space="0"/>
            </w:tcBorders>
          </w:tcPr>
          <w:p w14:paraId="6C875A68">
            <w:pPr>
              <w:adjustRightInd w:val="0"/>
              <w:snapToGrid w:val="0"/>
              <w:jc w:val="center"/>
              <w:rPr>
                <w:rFonts w:ascii="宋体" w:hAnsi="宋体" w:cs="宋体"/>
                <w:szCs w:val="21"/>
              </w:rPr>
            </w:pPr>
          </w:p>
        </w:tc>
        <w:tc>
          <w:tcPr>
            <w:tcW w:w="1176" w:type="dxa"/>
            <w:tcBorders>
              <w:top w:val="single" w:color="auto" w:sz="4" w:space="0"/>
              <w:left w:val="single" w:color="auto" w:sz="4" w:space="0"/>
              <w:bottom w:val="single" w:color="auto" w:sz="4" w:space="0"/>
              <w:right w:val="single" w:color="auto" w:sz="4" w:space="0"/>
            </w:tcBorders>
          </w:tcPr>
          <w:p w14:paraId="6DEB3907">
            <w:pPr>
              <w:adjustRightInd w:val="0"/>
              <w:snapToGrid w:val="0"/>
              <w:jc w:val="center"/>
              <w:rPr>
                <w:rFonts w:ascii="宋体" w:hAnsi="宋体" w:cs="宋体"/>
                <w:szCs w:val="21"/>
              </w:rPr>
            </w:pPr>
          </w:p>
        </w:tc>
        <w:tc>
          <w:tcPr>
            <w:tcW w:w="2266" w:type="dxa"/>
            <w:gridSpan w:val="2"/>
            <w:vMerge w:val="continue"/>
            <w:tcBorders>
              <w:top w:val="single" w:color="auto" w:sz="4" w:space="0"/>
              <w:left w:val="single" w:color="auto" w:sz="4" w:space="0"/>
              <w:bottom w:val="single" w:color="auto" w:sz="4" w:space="0"/>
              <w:right w:val="single" w:color="auto" w:sz="4" w:space="0"/>
            </w:tcBorders>
            <w:vAlign w:val="center"/>
          </w:tcPr>
          <w:p w14:paraId="6A7F0795">
            <w:pPr>
              <w:widowControl/>
              <w:jc w:val="left"/>
              <w:rPr>
                <w:rFonts w:ascii="宋体" w:hAnsi="宋体" w:cs="宋体"/>
                <w:szCs w:val="21"/>
              </w:rPr>
            </w:pPr>
          </w:p>
        </w:tc>
      </w:tr>
      <w:tr w14:paraId="1C2B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5630413D">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tcPr>
          <w:p w14:paraId="3DE864D1">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2"/>
            <w:tcBorders>
              <w:top w:val="single" w:color="auto" w:sz="4" w:space="0"/>
              <w:left w:val="single" w:color="auto" w:sz="4" w:space="0"/>
              <w:bottom w:val="single" w:color="auto" w:sz="4" w:space="0"/>
              <w:right w:val="single" w:color="auto" w:sz="4" w:space="0"/>
            </w:tcBorders>
          </w:tcPr>
          <w:p w14:paraId="25B1F65A">
            <w:pPr>
              <w:adjustRightInd w:val="0"/>
              <w:snapToGrid w:val="0"/>
              <w:jc w:val="center"/>
              <w:rPr>
                <w:rFonts w:ascii="宋体" w:hAnsi="宋体" w:cs="宋体"/>
                <w:szCs w:val="21"/>
              </w:rPr>
            </w:pPr>
            <w:r>
              <w:rPr>
                <w:rFonts w:hint="eastAsia" w:ascii="宋体" w:hAnsi="宋体" w:cs="宋体"/>
                <w:szCs w:val="21"/>
              </w:rPr>
              <w:t>无</w:t>
            </w:r>
          </w:p>
        </w:tc>
        <w:tc>
          <w:tcPr>
            <w:tcW w:w="2266" w:type="dxa"/>
            <w:gridSpan w:val="2"/>
            <w:vMerge w:val="restart"/>
            <w:tcBorders>
              <w:top w:val="single" w:color="auto" w:sz="4" w:space="0"/>
              <w:left w:val="single" w:color="auto" w:sz="4" w:space="0"/>
              <w:bottom w:val="single" w:color="auto" w:sz="4" w:space="0"/>
              <w:right w:val="single" w:color="auto" w:sz="4" w:space="0"/>
            </w:tcBorders>
          </w:tcPr>
          <w:p w14:paraId="37B3C7D7">
            <w:pPr>
              <w:adjustRightInd w:val="0"/>
              <w:snapToGrid w:val="0"/>
              <w:jc w:val="center"/>
              <w:rPr>
                <w:rFonts w:ascii="宋体" w:hAnsi="宋体" w:cs="宋体"/>
                <w:szCs w:val="21"/>
              </w:rPr>
            </w:pPr>
          </w:p>
        </w:tc>
      </w:tr>
      <w:tr w14:paraId="4D84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4"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5E6C8CE6">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6767CB9">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105850D9">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40079E57">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tcPr>
          <w:p w14:paraId="7501A480">
            <w:pPr>
              <w:adjustRightInd w:val="0"/>
              <w:snapToGrid w:val="0"/>
              <w:jc w:val="center"/>
              <w:rPr>
                <w:rFonts w:ascii="宋体" w:hAnsi="宋体" w:cs="宋体"/>
                <w:szCs w:val="21"/>
              </w:rPr>
            </w:pPr>
            <w:r>
              <w:rPr>
                <w:rFonts w:hint="eastAsia" w:ascii="宋体" w:hAnsi="宋体" w:cs="宋体"/>
                <w:szCs w:val="21"/>
              </w:rPr>
              <w:t>比例</w:t>
            </w:r>
          </w:p>
        </w:tc>
        <w:tc>
          <w:tcPr>
            <w:tcW w:w="2266" w:type="dxa"/>
            <w:gridSpan w:val="2"/>
            <w:vMerge w:val="continue"/>
            <w:tcBorders>
              <w:top w:val="single" w:color="auto" w:sz="4" w:space="0"/>
              <w:left w:val="single" w:color="auto" w:sz="4" w:space="0"/>
              <w:bottom w:val="single" w:color="auto" w:sz="4" w:space="0"/>
              <w:right w:val="single" w:color="auto" w:sz="4" w:space="0"/>
            </w:tcBorders>
            <w:vAlign w:val="center"/>
          </w:tcPr>
          <w:p w14:paraId="04C57F8C">
            <w:pPr>
              <w:widowControl/>
              <w:jc w:val="left"/>
              <w:rPr>
                <w:rFonts w:ascii="宋体" w:hAnsi="宋体" w:cs="宋体"/>
                <w:szCs w:val="21"/>
              </w:rPr>
            </w:pPr>
          </w:p>
        </w:tc>
      </w:tr>
      <w:tr w14:paraId="2ACA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76711509">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3E694291">
            <w:pPr>
              <w:adjustRightInd w:val="0"/>
              <w:snapToGrid w:val="0"/>
              <w:jc w:val="center"/>
              <w:rPr>
                <w:rFonts w:ascii="宋体" w:hAnsi="宋体" w:cs="宋体"/>
                <w:szCs w:val="21"/>
              </w:rPr>
            </w:pPr>
          </w:p>
        </w:tc>
        <w:tc>
          <w:tcPr>
            <w:tcW w:w="1282" w:type="dxa"/>
            <w:tcBorders>
              <w:top w:val="single" w:color="auto" w:sz="4" w:space="0"/>
              <w:left w:val="single" w:color="auto" w:sz="4" w:space="0"/>
              <w:bottom w:val="single" w:color="auto" w:sz="4" w:space="0"/>
              <w:right w:val="single" w:color="auto" w:sz="4" w:space="0"/>
            </w:tcBorders>
          </w:tcPr>
          <w:p w14:paraId="2CB26A2C">
            <w:pPr>
              <w:adjustRightInd w:val="0"/>
              <w:snapToGrid w:val="0"/>
              <w:jc w:val="center"/>
              <w:rPr>
                <w:rFonts w:ascii="宋体" w:hAnsi="宋体" w:cs="宋体"/>
                <w:szCs w:val="21"/>
              </w:rPr>
            </w:pPr>
          </w:p>
        </w:tc>
        <w:tc>
          <w:tcPr>
            <w:tcW w:w="1091" w:type="dxa"/>
            <w:tcBorders>
              <w:top w:val="single" w:color="auto" w:sz="4" w:space="0"/>
              <w:left w:val="single" w:color="auto" w:sz="4" w:space="0"/>
              <w:bottom w:val="single" w:color="auto" w:sz="4" w:space="0"/>
              <w:right w:val="single" w:color="auto" w:sz="4" w:space="0"/>
            </w:tcBorders>
          </w:tcPr>
          <w:p w14:paraId="378A5AA0">
            <w:pPr>
              <w:adjustRightInd w:val="0"/>
              <w:snapToGrid w:val="0"/>
              <w:jc w:val="center"/>
              <w:rPr>
                <w:rFonts w:ascii="宋体" w:hAnsi="宋体" w:cs="宋体"/>
                <w:szCs w:val="21"/>
              </w:rPr>
            </w:pPr>
            <w:r>
              <w:rPr>
                <w:rFonts w:hint="eastAsia" w:ascii="宋体" w:hAnsi="宋体" w:cs="宋体"/>
                <w:szCs w:val="21"/>
              </w:rPr>
              <w:t>0</w:t>
            </w:r>
          </w:p>
        </w:tc>
        <w:tc>
          <w:tcPr>
            <w:tcW w:w="1176" w:type="dxa"/>
            <w:tcBorders>
              <w:top w:val="single" w:color="auto" w:sz="4" w:space="0"/>
              <w:left w:val="single" w:color="auto" w:sz="4" w:space="0"/>
              <w:bottom w:val="single" w:color="auto" w:sz="4" w:space="0"/>
              <w:right w:val="single" w:color="auto" w:sz="4" w:space="0"/>
            </w:tcBorders>
          </w:tcPr>
          <w:p w14:paraId="37D46645">
            <w:pPr>
              <w:adjustRightInd w:val="0"/>
              <w:snapToGrid w:val="0"/>
              <w:jc w:val="center"/>
              <w:rPr>
                <w:rFonts w:ascii="宋体" w:hAnsi="宋体" w:cs="宋体"/>
                <w:szCs w:val="21"/>
              </w:rPr>
            </w:pPr>
            <w:r>
              <w:rPr>
                <w:rFonts w:hint="eastAsia" w:ascii="宋体" w:hAnsi="宋体" w:cs="宋体"/>
                <w:szCs w:val="21"/>
              </w:rPr>
              <w:t>0</w:t>
            </w:r>
          </w:p>
        </w:tc>
        <w:tc>
          <w:tcPr>
            <w:tcW w:w="2266" w:type="dxa"/>
            <w:gridSpan w:val="2"/>
            <w:vMerge w:val="continue"/>
            <w:tcBorders>
              <w:top w:val="single" w:color="auto" w:sz="4" w:space="0"/>
              <w:left w:val="single" w:color="auto" w:sz="4" w:space="0"/>
              <w:bottom w:val="single" w:color="auto" w:sz="4" w:space="0"/>
              <w:right w:val="single" w:color="auto" w:sz="4" w:space="0"/>
            </w:tcBorders>
            <w:vAlign w:val="center"/>
          </w:tcPr>
          <w:p w14:paraId="1326176A">
            <w:pPr>
              <w:widowControl/>
              <w:jc w:val="left"/>
              <w:rPr>
                <w:rFonts w:ascii="宋体" w:hAnsi="宋体" w:cs="宋体"/>
                <w:szCs w:val="21"/>
              </w:rPr>
            </w:pPr>
          </w:p>
        </w:tc>
      </w:tr>
    </w:tbl>
    <w:p w14:paraId="48D08BB5">
      <w:pPr>
        <w:spacing w:line="400" w:lineRule="exact"/>
        <w:ind w:firstLine="420"/>
        <w:jc w:val="center"/>
        <w:rPr>
          <w:rFonts w:ascii="宋体" w:hAnsi="宋体"/>
          <w:szCs w:val="21"/>
        </w:rPr>
      </w:pPr>
    </w:p>
    <w:p w14:paraId="5954BB53">
      <w:pPr>
        <w:spacing w:line="400" w:lineRule="exact"/>
        <w:ind w:firstLine="420"/>
        <w:rPr>
          <w:rFonts w:ascii="宋体" w:hAnsi="宋体"/>
          <w:szCs w:val="21"/>
        </w:rPr>
      </w:pPr>
      <w:r>
        <w:rPr>
          <w:rFonts w:hint="eastAsia" w:ascii="宋体" w:hAnsi="宋体"/>
          <w:szCs w:val="21"/>
        </w:rPr>
        <w:t>2.兼职教师</w:t>
      </w:r>
    </w:p>
    <w:p w14:paraId="649A96AD">
      <w:pPr>
        <w:spacing w:line="400" w:lineRule="exact"/>
        <w:ind w:firstLine="420"/>
        <w:rPr>
          <w:rFonts w:ascii="宋体" w:hAnsi="宋体"/>
          <w:szCs w:val="21"/>
        </w:rPr>
      </w:pPr>
      <w:r>
        <w:rPr>
          <w:rFonts w:hint="eastAsia" w:ascii="宋体" w:hAnsi="宋体"/>
          <w:szCs w:val="21"/>
        </w:rPr>
        <w:t>中文专业还聘请了企业经验丰富的兼职老师，负责本专业的部分实践教学。</w:t>
      </w:r>
    </w:p>
    <w:p w14:paraId="257D3472">
      <w:pPr>
        <w:spacing w:line="400" w:lineRule="exact"/>
        <w:ind w:firstLine="420"/>
        <w:jc w:val="center"/>
        <w:rPr>
          <w:rFonts w:ascii="宋体" w:hAnsi="宋体"/>
          <w:szCs w:val="21"/>
        </w:rPr>
      </w:pPr>
      <w:r>
        <w:rPr>
          <w:rFonts w:hint="eastAsia" w:ascii="宋体" w:hAnsi="宋体"/>
          <w:szCs w:val="21"/>
        </w:rPr>
        <w:t>兼职教师一览表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14:paraId="1323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69D9DCBC">
            <w:pPr>
              <w:jc w:val="center"/>
              <w:rPr>
                <w:rFonts w:ascii="宋体" w:hAnsi="宋体"/>
                <w:b/>
                <w:szCs w:val="21"/>
              </w:rPr>
            </w:pPr>
            <w:r>
              <w:rPr>
                <w:rFonts w:hint="eastAsia" w:ascii="宋体" w:hAnsi="宋体"/>
                <w:b/>
                <w:szCs w:val="21"/>
              </w:rPr>
              <w:t>序号</w:t>
            </w:r>
          </w:p>
        </w:tc>
        <w:tc>
          <w:tcPr>
            <w:tcW w:w="1390" w:type="dxa"/>
            <w:vAlign w:val="center"/>
          </w:tcPr>
          <w:p w14:paraId="625ACF3A">
            <w:pPr>
              <w:jc w:val="center"/>
              <w:rPr>
                <w:rFonts w:ascii="宋体" w:hAnsi="宋体"/>
                <w:b/>
                <w:szCs w:val="21"/>
              </w:rPr>
            </w:pPr>
            <w:r>
              <w:rPr>
                <w:rFonts w:hint="eastAsia" w:ascii="宋体" w:hAnsi="宋体"/>
                <w:b/>
                <w:szCs w:val="21"/>
              </w:rPr>
              <w:t>姓名</w:t>
            </w:r>
          </w:p>
        </w:tc>
        <w:tc>
          <w:tcPr>
            <w:tcW w:w="4568" w:type="dxa"/>
            <w:vAlign w:val="center"/>
          </w:tcPr>
          <w:p w14:paraId="6E604203">
            <w:pPr>
              <w:jc w:val="center"/>
              <w:rPr>
                <w:rFonts w:ascii="宋体" w:hAnsi="宋体"/>
                <w:b/>
                <w:szCs w:val="21"/>
              </w:rPr>
            </w:pPr>
            <w:r>
              <w:rPr>
                <w:rFonts w:hint="eastAsia" w:ascii="宋体" w:hAnsi="宋体"/>
                <w:b/>
                <w:szCs w:val="21"/>
              </w:rPr>
              <w:t>工作单位</w:t>
            </w:r>
          </w:p>
        </w:tc>
        <w:tc>
          <w:tcPr>
            <w:tcW w:w="2802" w:type="dxa"/>
            <w:vAlign w:val="center"/>
          </w:tcPr>
          <w:p w14:paraId="5000D29A">
            <w:pPr>
              <w:jc w:val="center"/>
              <w:rPr>
                <w:rFonts w:ascii="宋体" w:hAnsi="宋体"/>
                <w:b/>
                <w:szCs w:val="21"/>
              </w:rPr>
            </w:pPr>
            <w:r>
              <w:rPr>
                <w:rFonts w:hint="eastAsia" w:ascii="宋体" w:hAnsi="宋体"/>
                <w:b/>
                <w:szCs w:val="21"/>
              </w:rPr>
              <w:t>职称职务</w:t>
            </w:r>
          </w:p>
        </w:tc>
      </w:tr>
      <w:tr w14:paraId="01C0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55561473">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1390" w:type="dxa"/>
            <w:vAlign w:val="center"/>
          </w:tcPr>
          <w:p w14:paraId="4CC61AFA">
            <w:pPr>
              <w:spacing w:line="360" w:lineRule="auto"/>
              <w:jc w:val="center"/>
              <w:rPr>
                <w:rFonts w:cs="宋体" w:asciiTheme="minorEastAsia" w:hAnsiTheme="minorEastAsia" w:eastAsiaTheme="minorEastAsia"/>
                <w:szCs w:val="21"/>
              </w:rPr>
            </w:pPr>
            <w:r>
              <w:rPr>
                <w:rFonts w:hint="eastAsia" w:asciiTheme="minorEastAsia" w:hAnsiTheme="minorEastAsia" w:eastAsiaTheme="minorEastAsia"/>
                <w:szCs w:val="21"/>
              </w:rPr>
              <w:t>江肇钦</w:t>
            </w:r>
          </w:p>
        </w:tc>
        <w:tc>
          <w:tcPr>
            <w:tcW w:w="4568" w:type="dxa"/>
          </w:tcPr>
          <w:p w14:paraId="3CA0E68A">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广东茂名幼儿师范专科学校</w:t>
            </w:r>
          </w:p>
        </w:tc>
        <w:tc>
          <w:tcPr>
            <w:tcW w:w="2802" w:type="dxa"/>
            <w:vAlign w:val="center"/>
          </w:tcPr>
          <w:p w14:paraId="0393B6D3">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副教授</w:t>
            </w:r>
          </w:p>
        </w:tc>
      </w:tr>
      <w:tr w14:paraId="2082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219D5983">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2</w:t>
            </w:r>
          </w:p>
        </w:tc>
        <w:tc>
          <w:tcPr>
            <w:tcW w:w="1390" w:type="dxa"/>
            <w:vAlign w:val="center"/>
          </w:tcPr>
          <w:p w14:paraId="2AC24D0E">
            <w:pPr>
              <w:spacing w:line="360" w:lineRule="auto"/>
              <w:jc w:val="center"/>
              <w:rPr>
                <w:rFonts w:cs="宋体" w:asciiTheme="minorEastAsia" w:hAnsiTheme="minorEastAsia" w:eastAsiaTheme="minorEastAsia"/>
                <w:szCs w:val="21"/>
              </w:rPr>
            </w:pPr>
            <w:r>
              <w:rPr>
                <w:rFonts w:hint="eastAsia" w:asciiTheme="minorEastAsia" w:hAnsiTheme="minorEastAsia" w:eastAsiaTheme="minorEastAsia"/>
                <w:szCs w:val="21"/>
              </w:rPr>
              <w:t>谭亚叶</w:t>
            </w:r>
          </w:p>
        </w:tc>
        <w:tc>
          <w:tcPr>
            <w:tcW w:w="4568" w:type="dxa"/>
            <w:vAlign w:val="center"/>
          </w:tcPr>
          <w:p w14:paraId="6A0AB1BE">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茂名市茂南区教师发展中心</w:t>
            </w:r>
          </w:p>
        </w:tc>
        <w:tc>
          <w:tcPr>
            <w:tcW w:w="2802" w:type="dxa"/>
            <w:vAlign w:val="center"/>
          </w:tcPr>
          <w:p w14:paraId="06910E28">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高级讲师</w:t>
            </w:r>
          </w:p>
        </w:tc>
      </w:tr>
      <w:tr w14:paraId="383FB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3AA7333B">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3</w:t>
            </w:r>
          </w:p>
        </w:tc>
        <w:tc>
          <w:tcPr>
            <w:tcW w:w="1390" w:type="dxa"/>
            <w:vAlign w:val="center"/>
          </w:tcPr>
          <w:p w14:paraId="7557D068">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余绍标</w:t>
            </w:r>
          </w:p>
        </w:tc>
        <w:tc>
          <w:tcPr>
            <w:tcW w:w="4568" w:type="dxa"/>
            <w:vAlign w:val="center"/>
          </w:tcPr>
          <w:p w14:paraId="35F15218">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广东农林职业技术学院</w:t>
            </w:r>
          </w:p>
        </w:tc>
        <w:tc>
          <w:tcPr>
            <w:tcW w:w="2802" w:type="dxa"/>
            <w:vAlign w:val="center"/>
          </w:tcPr>
          <w:p w14:paraId="29ADA649">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高级讲师</w:t>
            </w:r>
          </w:p>
        </w:tc>
      </w:tr>
      <w:tr w14:paraId="7DAF3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4118DF95">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4</w:t>
            </w:r>
          </w:p>
        </w:tc>
        <w:tc>
          <w:tcPr>
            <w:tcW w:w="1390" w:type="dxa"/>
            <w:vAlign w:val="center"/>
          </w:tcPr>
          <w:p w14:paraId="560444AE">
            <w:pPr>
              <w:spacing w:line="360" w:lineRule="auto"/>
              <w:jc w:val="center"/>
              <w:rPr>
                <w:rFonts w:cs="宋体" w:asciiTheme="minorEastAsia" w:hAnsiTheme="minorEastAsia" w:eastAsiaTheme="minorEastAsia"/>
                <w:szCs w:val="21"/>
              </w:rPr>
            </w:pPr>
            <w:r>
              <w:rPr>
                <w:rFonts w:hint="eastAsia" w:asciiTheme="minorEastAsia" w:hAnsiTheme="minorEastAsia" w:eastAsiaTheme="minorEastAsia"/>
                <w:szCs w:val="21"/>
              </w:rPr>
              <w:t>马  亮</w:t>
            </w:r>
          </w:p>
        </w:tc>
        <w:tc>
          <w:tcPr>
            <w:tcW w:w="4568" w:type="dxa"/>
            <w:vAlign w:val="center"/>
          </w:tcPr>
          <w:p w14:paraId="11A2B1C8">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全职外聘</w:t>
            </w:r>
          </w:p>
        </w:tc>
        <w:tc>
          <w:tcPr>
            <w:tcW w:w="2802" w:type="dxa"/>
            <w:vAlign w:val="center"/>
          </w:tcPr>
          <w:p w14:paraId="5C88316B">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高级讲师</w:t>
            </w:r>
          </w:p>
        </w:tc>
      </w:tr>
      <w:tr w14:paraId="6EC3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909" w:type="dxa"/>
            <w:vAlign w:val="center"/>
          </w:tcPr>
          <w:p w14:paraId="79C6B9A2">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5</w:t>
            </w:r>
          </w:p>
        </w:tc>
        <w:tc>
          <w:tcPr>
            <w:tcW w:w="1390" w:type="dxa"/>
            <w:vAlign w:val="center"/>
          </w:tcPr>
          <w:p w14:paraId="07DA7CD9">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张树驹</w:t>
            </w:r>
          </w:p>
        </w:tc>
        <w:tc>
          <w:tcPr>
            <w:tcW w:w="4568" w:type="dxa"/>
            <w:vAlign w:val="center"/>
          </w:tcPr>
          <w:p w14:paraId="3451CA99">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信宜市教育城小学</w:t>
            </w:r>
          </w:p>
        </w:tc>
        <w:tc>
          <w:tcPr>
            <w:tcW w:w="2802" w:type="dxa"/>
            <w:vAlign w:val="center"/>
          </w:tcPr>
          <w:p w14:paraId="1F889ED5">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高级语文老师</w:t>
            </w:r>
          </w:p>
        </w:tc>
      </w:tr>
      <w:tr w14:paraId="30CF2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08ED87E3">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6</w:t>
            </w:r>
          </w:p>
        </w:tc>
        <w:tc>
          <w:tcPr>
            <w:tcW w:w="1390" w:type="dxa"/>
            <w:vAlign w:val="center"/>
          </w:tcPr>
          <w:p w14:paraId="0EC78511">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冯媚</w:t>
            </w:r>
          </w:p>
        </w:tc>
        <w:tc>
          <w:tcPr>
            <w:tcW w:w="4568" w:type="dxa"/>
            <w:vAlign w:val="center"/>
          </w:tcPr>
          <w:p w14:paraId="507A79E2">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高州市第二小学</w:t>
            </w:r>
          </w:p>
        </w:tc>
        <w:tc>
          <w:tcPr>
            <w:tcW w:w="2802" w:type="dxa"/>
            <w:vAlign w:val="center"/>
          </w:tcPr>
          <w:p w14:paraId="7B4F4303">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高级语文老师</w:t>
            </w:r>
          </w:p>
        </w:tc>
      </w:tr>
      <w:tr w14:paraId="7022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58E681A8">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7</w:t>
            </w:r>
          </w:p>
        </w:tc>
        <w:tc>
          <w:tcPr>
            <w:tcW w:w="1390" w:type="dxa"/>
            <w:vAlign w:val="center"/>
          </w:tcPr>
          <w:p w14:paraId="6EB7C77A">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彭小波</w:t>
            </w:r>
          </w:p>
        </w:tc>
        <w:tc>
          <w:tcPr>
            <w:tcW w:w="4568" w:type="dxa"/>
            <w:vAlign w:val="center"/>
          </w:tcPr>
          <w:p w14:paraId="7C35E584">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化州市新安中学</w:t>
            </w:r>
          </w:p>
        </w:tc>
        <w:tc>
          <w:tcPr>
            <w:tcW w:w="2802" w:type="dxa"/>
            <w:vAlign w:val="center"/>
          </w:tcPr>
          <w:p w14:paraId="743176BB">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副高级语文老师</w:t>
            </w:r>
          </w:p>
        </w:tc>
      </w:tr>
      <w:tr w14:paraId="655A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1898CDEB">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8</w:t>
            </w:r>
          </w:p>
        </w:tc>
        <w:tc>
          <w:tcPr>
            <w:tcW w:w="1390" w:type="dxa"/>
            <w:vAlign w:val="center"/>
          </w:tcPr>
          <w:p w14:paraId="2B8D091F">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林国富</w:t>
            </w:r>
          </w:p>
        </w:tc>
        <w:tc>
          <w:tcPr>
            <w:tcW w:w="4568" w:type="dxa"/>
            <w:vAlign w:val="center"/>
          </w:tcPr>
          <w:p w14:paraId="5219A4A9">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广东茂名幼儿师范专科学校</w:t>
            </w:r>
          </w:p>
        </w:tc>
        <w:tc>
          <w:tcPr>
            <w:tcW w:w="2802" w:type="dxa"/>
            <w:vAlign w:val="center"/>
          </w:tcPr>
          <w:p w14:paraId="3F2824E5">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讲师</w:t>
            </w:r>
          </w:p>
        </w:tc>
      </w:tr>
      <w:tr w14:paraId="78F3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07DC8E9A">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9</w:t>
            </w:r>
          </w:p>
        </w:tc>
        <w:tc>
          <w:tcPr>
            <w:tcW w:w="1390" w:type="dxa"/>
            <w:vAlign w:val="center"/>
          </w:tcPr>
          <w:p w14:paraId="72294C66">
            <w:pPr>
              <w:spacing w:line="360" w:lineRule="auto"/>
              <w:jc w:val="center"/>
              <w:rPr>
                <w:rFonts w:cs="宋体" w:asciiTheme="minorEastAsia" w:hAnsiTheme="minorEastAsia" w:eastAsiaTheme="minorEastAsia"/>
                <w:szCs w:val="21"/>
              </w:rPr>
            </w:pPr>
            <w:r>
              <w:rPr>
                <w:rFonts w:hint="eastAsia" w:asciiTheme="minorEastAsia" w:hAnsiTheme="minorEastAsia" w:eastAsiaTheme="minorEastAsia"/>
                <w:szCs w:val="21"/>
              </w:rPr>
              <w:t>卢惠平</w:t>
            </w:r>
          </w:p>
        </w:tc>
        <w:tc>
          <w:tcPr>
            <w:tcW w:w="4568" w:type="dxa"/>
          </w:tcPr>
          <w:p w14:paraId="7E619DF6">
            <w:pPr>
              <w:spacing w:line="360" w:lineRule="auto"/>
              <w:jc w:val="center"/>
              <w:rPr>
                <w:rFonts w:asciiTheme="minorEastAsia" w:hAnsiTheme="minorEastAsia" w:eastAsiaTheme="minorEastAsia"/>
                <w:szCs w:val="21"/>
              </w:rPr>
            </w:pPr>
            <w:r>
              <w:rPr>
                <w:rFonts w:hint="eastAsia" w:asciiTheme="minorEastAsia" w:hAnsiTheme="minorEastAsia" w:eastAsiaTheme="minorEastAsia"/>
                <w:szCs w:val="21"/>
              </w:rPr>
              <w:t>广东茂名幼儿师范专科学校</w:t>
            </w:r>
          </w:p>
        </w:tc>
        <w:tc>
          <w:tcPr>
            <w:tcW w:w="2802" w:type="dxa"/>
            <w:vAlign w:val="center"/>
          </w:tcPr>
          <w:p w14:paraId="3F5F54A7">
            <w:pPr>
              <w:widowControl/>
              <w:spacing w:line="360" w:lineRule="auto"/>
              <w:jc w:val="center"/>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讲师</w:t>
            </w:r>
          </w:p>
        </w:tc>
      </w:tr>
    </w:tbl>
    <w:p w14:paraId="6AA20526">
      <w:pPr>
        <w:numPr>
          <w:ilvl w:val="0"/>
          <w:numId w:val="4"/>
        </w:numPr>
        <w:spacing w:line="360" w:lineRule="auto"/>
        <w:ind w:firstLine="422" w:firstLineChars="200"/>
        <w:outlineLvl w:val="0"/>
        <w:rPr>
          <w:rStyle w:val="12"/>
          <w:rFonts w:ascii="宋体" w:hAnsi="宋体"/>
          <w:szCs w:val="21"/>
        </w:rPr>
      </w:pPr>
      <w:r>
        <w:rPr>
          <w:rStyle w:val="12"/>
          <w:rFonts w:hint="eastAsia" w:ascii="宋体" w:hAnsi="宋体"/>
          <w:szCs w:val="21"/>
        </w:rPr>
        <w:t>教学设施</w:t>
      </w:r>
    </w:p>
    <w:p w14:paraId="3827BF32">
      <w:pPr>
        <w:spacing w:line="360" w:lineRule="auto"/>
        <w:ind w:firstLine="420" w:firstLineChars="200"/>
        <w:rPr>
          <w:rFonts w:hint="eastAsia" w:ascii="宋体" w:hAnsi="宋体"/>
          <w:bCs/>
          <w:position w:val="6"/>
        </w:rPr>
      </w:pPr>
      <w:r>
        <w:rPr>
          <w:rFonts w:hint="eastAsia" w:asciiTheme="minorEastAsia" w:hAnsiTheme="minorEastAsia" w:eastAsiaTheme="minorEastAsia"/>
          <w:bCs/>
          <w:position w:val="6"/>
          <w:szCs w:val="21"/>
        </w:rPr>
        <w:t>本专业有校内实训基地两个，分别是秘书岗位多功能实训基地，教师岗位多功能实训基地。校外实训基地5个，可以提供学生校外真实项目实训。</w:t>
      </w:r>
    </w:p>
    <w:p w14:paraId="66D28B2E">
      <w:pPr>
        <w:spacing w:line="420" w:lineRule="exact"/>
        <w:jc w:val="center"/>
        <w:rPr>
          <w:rFonts w:hint="eastAsia" w:ascii="宋体" w:hAnsi="宋体"/>
          <w:bCs/>
          <w:position w:val="6"/>
        </w:rPr>
      </w:pPr>
    </w:p>
    <w:p w14:paraId="21DFF98F">
      <w:pPr>
        <w:spacing w:line="420" w:lineRule="exact"/>
        <w:jc w:val="center"/>
        <w:rPr>
          <w:rFonts w:ascii="宋体" w:hAnsi="宋体"/>
          <w:position w:val="6"/>
        </w:rPr>
      </w:pPr>
      <w:r>
        <w:rPr>
          <w:rFonts w:hint="eastAsia" w:ascii="宋体" w:hAnsi="宋体"/>
          <w:bCs/>
          <w:position w:val="6"/>
        </w:rPr>
        <w:t>校内实训基地一览表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16"/>
        <w:gridCol w:w="925"/>
        <w:gridCol w:w="2051"/>
        <w:gridCol w:w="1737"/>
        <w:gridCol w:w="2073"/>
      </w:tblGrid>
      <w:tr w14:paraId="6065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10" w:type="dxa"/>
            <w:vAlign w:val="center"/>
          </w:tcPr>
          <w:p w14:paraId="6E6CFD6B">
            <w:pPr>
              <w:widowControl/>
              <w:jc w:val="center"/>
              <w:rPr>
                <w:rFonts w:ascii="宋体" w:hAnsi="宋体" w:cs="宋体"/>
                <w:b/>
                <w:bCs/>
                <w:kern w:val="0"/>
                <w:szCs w:val="21"/>
              </w:rPr>
            </w:pPr>
            <w:r>
              <w:rPr>
                <w:rFonts w:hint="eastAsia" w:ascii="宋体" w:hAnsi="宋体" w:cs="宋体"/>
                <w:b/>
                <w:bCs/>
                <w:kern w:val="0"/>
                <w:szCs w:val="21"/>
              </w:rPr>
              <w:t>序号</w:t>
            </w:r>
          </w:p>
        </w:tc>
        <w:tc>
          <w:tcPr>
            <w:tcW w:w="1516" w:type="dxa"/>
            <w:vAlign w:val="center"/>
          </w:tcPr>
          <w:p w14:paraId="50C15E89">
            <w:pPr>
              <w:widowControl/>
              <w:jc w:val="center"/>
              <w:rPr>
                <w:rFonts w:ascii="宋体" w:hAnsi="宋体" w:cs="宋体"/>
                <w:b/>
                <w:bCs/>
                <w:kern w:val="0"/>
                <w:szCs w:val="21"/>
              </w:rPr>
            </w:pPr>
            <w:r>
              <w:rPr>
                <w:rFonts w:hint="eastAsia" w:ascii="宋体" w:hAnsi="宋体" w:cs="宋体"/>
                <w:b/>
                <w:bCs/>
                <w:kern w:val="0"/>
                <w:szCs w:val="21"/>
              </w:rPr>
              <w:t>实训室名称</w:t>
            </w:r>
          </w:p>
        </w:tc>
        <w:tc>
          <w:tcPr>
            <w:tcW w:w="925" w:type="dxa"/>
            <w:vAlign w:val="center"/>
          </w:tcPr>
          <w:p w14:paraId="4D9A1ADD">
            <w:pPr>
              <w:widowControl/>
              <w:jc w:val="center"/>
              <w:rPr>
                <w:rFonts w:ascii="宋体" w:hAnsi="宋体" w:cs="宋体"/>
                <w:b/>
                <w:bCs/>
                <w:kern w:val="0"/>
                <w:szCs w:val="21"/>
              </w:rPr>
            </w:pPr>
            <w:r>
              <w:rPr>
                <w:rFonts w:hint="eastAsia" w:ascii="宋体" w:hAnsi="宋体" w:cs="宋体"/>
                <w:b/>
                <w:bCs/>
                <w:kern w:val="0"/>
                <w:szCs w:val="21"/>
              </w:rPr>
              <w:t>位置</w:t>
            </w:r>
          </w:p>
        </w:tc>
        <w:tc>
          <w:tcPr>
            <w:tcW w:w="2051" w:type="dxa"/>
            <w:vAlign w:val="center"/>
          </w:tcPr>
          <w:p w14:paraId="1FEA0D1F">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3FA36829">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6C4F76CC">
            <w:pPr>
              <w:widowControl/>
              <w:jc w:val="center"/>
              <w:rPr>
                <w:rFonts w:ascii="宋体" w:hAnsi="宋体" w:cs="宋体"/>
                <w:b/>
                <w:bCs/>
                <w:kern w:val="0"/>
                <w:szCs w:val="21"/>
              </w:rPr>
            </w:pPr>
            <w:r>
              <w:rPr>
                <w:rFonts w:hint="eastAsia" w:ascii="宋体" w:hAnsi="宋体" w:cs="宋体"/>
                <w:b/>
                <w:bCs/>
                <w:kern w:val="0"/>
                <w:szCs w:val="21"/>
              </w:rPr>
              <w:t>教学项目</w:t>
            </w:r>
          </w:p>
        </w:tc>
      </w:tr>
      <w:tr w14:paraId="556EA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10" w:type="dxa"/>
            <w:vAlign w:val="center"/>
          </w:tcPr>
          <w:p w14:paraId="5268C71B">
            <w:pPr>
              <w:adjustRightInd w:val="0"/>
              <w:snapToGrid w:val="0"/>
              <w:spacing w:line="360" w:lineRule="auto"/>
              <w:ind w:firstLine="525" w:firstLineChars="250"/>
              <w:rPr>
                <w:rFonts w:ascii="宋体" w:hAnsi="宋体"/>
                <w:szCs w:val="21"/>
              </w:rPr>
            </w:pPr>
            <w:r>
              <w:rPr>
                <w:rFonts w:hint="eastAsia" w:ascii="宋体" w:hAnsi="宋体"/>
                <w:szCs w:val="21"/>
              </w:rPr>
              <w:t>1</w:t>
            </w:r>
          </w:p>
        </w:tc>
        <w:tc>
          <w:tcPr>
            <w:tcW w:w="1516" w:type="dxa"/>
            <w:vAlign w:val="center"/>
          </w:tcPr>
          <w:p w14:paraId="66AE5826">
            <w:pPr>
              <w:adjustRightInd w:val="0"/>
              <w:snapToGrid w:val="0"/>
              <w:spacing w:line="360" w:lineRule="auto"/>
              <w:rPr>
                <w:rFonts w:ascii="宋体" w:hAnsi="宋体"/>
                <w:szCs w:val="21"/>
              </w:rPr>
            </w:pPr>
            <w:r>
              <w:rPr>
                <w:rFonts w:hint="eastAsia" w:ascii="宋体" w:hAnsi="宋体"/>
                <w:szCs w:val="21"/>
              </w:rPr>
              <w:t>教师岗位多功能实训室</w:t>
            </w:r>
          </w:p>
        </w:tc>
        <w:tc>
          <w:tcPr>
            <w:tcW w:w="925" w:type="dxa"/>
            <w:vAlign w:val="center"/>
          </w:tcPr>
          <w:p w14:paraId="6BD268EF">
            <w:pPr>
              <w:adjustRightInd w:val="0"/>
              <w:snapToGrid w:val="0"/>
              <w:spacing w:line="360" w:lineRule="auto"/>
              <w:rPr>
                <w:rFonts w:ascii="宋体" w:hAnsi="宋体"/>
                <w:szCs w:val="21"/>
              </w:rPr>
            </w:pPr>
            <w:r>
              <w:rPr>
                <w:rFonts w:hint="eastAsia" w:ascii="宋体" w:hAnsi="宋体"/>
                <w:szCs w:val="21"/>
              </w:rPr>
              <w:t>高州校区师训楼1楼</w:t>
            </w:r>
          </w:p>
        </w:tc>
        <w:tc>
          <w:tcPr>
            <w:tcW w:w="2051" w:type="dxa"/>
            <w:vAlign w:val="center"/>
          </w:tcPr>
          <w:p w14:paraId="550EDAAE">
            <w:pPr>
              <w:adjustRightInd w:val="0"/>
              <w:snapToGrid w:val="0"/>
              <w:spacing w:line="360" w:lineRule="auto"/>
              <w:rPr>
                <w:rFonts w:ascii="宋体" w:hAnsi="宋体"/>
                <w:szCs w:val="21"/>
              </w:rPr>
            </w:pPr>
            <w:r>
              <w:rPr>
                <w:rFonts w:hint="eastAsia" w:ascii="宋体" w:hAnsi="宋体"/>
                <w:szCs w:val="21"/>
              </w:rPr>
              <w:t>小学语文教学法等</w:t>
            </w:r>
          </w:p>
        </w:tc>
        <w:tc>
          <w:tcPr>
            <w:tcW w:w="1737" w:type="dxa"/>
            <w:vAlign w:val="center"/>
          </w:tcPr>
          <w:p w14:paraId="69798C30">
            <w:pPr>
              <w:adjustRightInd w:val="0"/>
              <w:snapToGrid w:val="0"/>
              <w:spacing w:line="360" w:lineRule="auto"/>
              <w:rPr>
                <w:rFonts w:ascii="宋体" w:hAnsi="宋体"/>
                <w:szCs w:val="21"/>
              </w:rPr>
            </w:pPr>
            <w:r>
              <w:rPr>
                <w:rFonts w:hint="eastAsia" w:ascii="宋体" w:hAnsi="宋体"/>
                <w:szCs w:val="21"/>
              </w:rPr>
              <w:t>多媒体、课程实录等</w:t>
            </w:r>
          </w:p>
        </w:tc>
        <w:tc>
          <w:tcPr>
            <w:tcW w:w="2073" w:type="dxa"/>
            <w:vAlign w:val="center"/>
          </w:tcPr>
          <w:p w14:paraId="1F34A3B7">
            <w:pPr>
              <w:adjustRightInd w:val="0"/>
              <w:snapToGrid w:val="0"/>
              <w:spacing w:line="360" w:lineRule="auto"/>
              <w:rPr>
                <w:rFonts w:ascii="宋体" w:hAnsi="宋体"/>
                <w:szCs w:val="21"/>
              </w:rPr>
            </w:pPr>
            <w:r>
              <w:rPr>
                <w:rFonts w:hint="eastAsia" w:ascii="宋体" w:hAnsi="宋体"/>
                <w:szCs w:val="21"/>
              </w:rPr>
              <w:t>试教、说课等</w:t>
            </w:r>
          </w:p>
        </w:tc>
      </w:tr>
      <w:tr w14:paraId="755A3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431348B3">
            <w:pPr>
              <w:adjustRightInd w:val="0"/>
              <w:snapToGrid w:val="0"/>
              <w:spacing w:line="360" w:lineRule="auto"/>
              <w:ind w:firstLine="525" w:firstLineChars="250"/>
              <w:rPr>
                <w:rFonts w:ascii="宋体" w:hAnsi="宋体"/>
                <w:szCs w:val="21"/>
              </w:rPr>
            </w:pPr>
            <w:r>
              <w:rPr>
                <w:rFonts w:hint="eastAsia" w:ascii="宋体" w:hAnsi="宋体"/>
                <w:szCs w:val="21"/>
              </w:rPr>
              <w:t>2</w:t>
            </w:r>
          </w:p>
        </w:tc>
        <w:tc>
          <w:tcPr>
            <w:tcW w:w="1516" w:type="dxa"/>
            <w:vAlign w:val="center"/>
          </w:tcPr>
          <w:p w14:paraId="5FADE6DB">
            <w:pPr>
              <w:adjustRightInd w:val="0"/>
              <w:snapToGrid w:val="0"/>
              <w:spacing w:line="360" w:lineRule="auto"/>
              <w:rPr>
                <w:rFonts w:ascii="宋体" w:hAnsi="宋体"/>
                <w:szCs w:val="21"/>
              </w:rPr>
            </w:pPr>
            <w:r>
              <w:rPr>
                <w:rFonts w:hint="eastAsia" w:ascii="宋体" w:hAnsi="宋体"/>
                <w:szCs w:val="21"/>
              </w:rPr>
              <w:t>秘书岗位多功能实训</w:t>
            </w:r>
          </w:p>
        </w:tc>
        <w:tc>
          <w:tcPr>
            <w:tcW w:w="925" w:type="dxa"/>
            <w:vAlign w:val="center"/>
          </w:tcPr>
          <w:p w14:paraId="497393B1">
            <w:pPr>
              <w:adjustRightInd w:val="0"/>
              <w:snapToGrid w:val="0"/>
              <w:spacing w:line="360" w:lineRule="auto"/>
              <w:ind w:firstLine="525" w:firstLineChars="250"/>
              <w:rPr>
                <w:rFonts w:ascii="宋体" w:hAnsi="宋体"/>
                <w:szCs w:val="21"/>
              </w:rPr>
            </w:pPr>
            <w:r>
              <w:rPr>
                <w:rFonts w:hint="eastAsia" w:ascii="宋体" w:hAnsi="宋体"/>
                <w:szCs w:val="21"/>
              </w:rPr>
              <w:t>高州校区师训楼</w:t>
            </w:r>
          </w:p>
        </w:tc>
        <w:tc>
          <w:tcPr>
            <w:tcW w:w="2051" w:type="dxa"/>
            <w:vAlign w:val="center"/>
          </w:tcPr>
          <w:p w14:paraId="0E5C8CB6">
            <w:pPr>
              <w:adjustRightInd w:val="0"/>
              <w:snapToGrid w:val="0"/>
              <w:spacing w:line="360" w:lineRule="auto"/>
              <w:rPr>
                <w:rFonts w:ascii="宋体" w:hAnsi="宋体"/>
                <w:szCs w:val="21"/>
              </w:rPr>
            </w:pPr>
            <w:r>
              <w:rPr>
                <w:rFonts w:hint="eastAsia" w:ascii="宋体" w:hAnsi="宋体"/>
                <w:szCs w:val="21"/>
              </w:rPr>
              <w:t>秘书工作实务等</w:t>
            </w:r>
          </w:p>
        </w:tc>
        <w:tc>
          <w:tcPr>
            <w:tcW w:w="1737" w:type="dxa"/>
            <w:vAlign w:val="center"/>
          </w:tcPr>
          <w:p w14:paraId="503F8B1D">
            <w:pPr>
              <w:adjustRightInd w:val="0"/>
              <w:snapToGrid w:val="0"/>
              <w:spacing w:line="360" w:lineRule="auto"/>
              <w:rPr>
                <w:rFonts w:ascii="宋体" w:hAnsi="宋体"/>
                <w:szCs w:val="21"/>
              </w:rPr>
            </w:pPr>
            <w:r>
              <w:rPr>
                <w:rFonts w:hint="eastAsia" w:ascii="宋体" w:hAnsi="宋体"/>
                <w:szCs w:val="21"/>
              </w:rPr>
              <w:t>多媒体等</w:t>
            </w:r>
          </w:p>
        </w:tc>
        <w:tc>
          <w:tcPr>
            <w:tcW w:w="2073" w:type="dxa"/>
            <w:vAlign w:val="center"/>
          </w:tcPr>
          <w:p w14:paraId="5832E71C">
            <w:pPr>
              <w:adjustRightInd w:val="0"/>
              <w:snapToGrid w:val="0"/>
              <w:spacing w:line="360" w:lineRule="auto"/>
              <w:rPr>
                <w:rFonts w:ascii="宋体" w:hAnsi="宋体"/>
                <w:szCs w:val="21"/>
              </w:rPr>
            </w:pPr>
            <w:r>
              <w:rPr>
                <w:rFonts w:hint="eastAsia" w:ascii="宋体" w:hAnsi="宋体"/>
                <w:szCs w:val="21"/>
              </w:rPr>
              <w:t>秘书工作会务、实务</w:t>
            </w:r>
          </w:p>
        </w:tc>
      </w:tr>
    </w:tbl>
    <w:p w14:paraId="4AAD38CD">
      <w:pPr>
        <w:spacing w:line="420" w:lineRule="exact"/>
        <w:ind w:left="420"/>
        <w:rPr>
          <w:rFonts w:ascii="宋体" w:hAnsi="宋体"/>
          <w:position w:val="6"/>
        </w:rPr>
      </w:pPr>
    </w:p>
    <w:p w14:paraId="7C4D3AED">
      <w:pPr>
        <w:spacing w:line="420" w:lineRule="exact"/>
        <w:ind w:left="420"/>
        <w:jc w:val="center"/>
        <w:rPr>
          <w:rFonts w:ascii="宋体" w:hAnsi="宋体"/>
          <w:position w:val="6"/>
        </w:rPr>
      </w:pPr>
      <w:r>
        <w:rPr>
          <w:rFonts w:hint="eastAsia" w:ascii="宋体" w:hAnsi="宋体"/>
          <w:position w:val="6"/>
        </w:rPr>
        <w:t>校外实训基地一览表</w:t>
      </w:r>
    </w:p>
    <w:tbl>
      <w:tblPr>
        <w:tblStyle w:val="9"/>
        <w:tblW w:w="0" w:type="auto"/>
        <w:jc w:val="center"/>
        <w:tblLayout w:type="fixed"/>
        <w:tblCellMar>
          <w:top w:w="0" w:type="dxa"/>
          <w:left w:w="108" w:type="dxa"/>
          <w:bottom w:w="0" w:type="dxa"/>
          <w:right w:w="108" w:type="dxa"/>
        </w:tblCellMar>
      </w:tblPr>
      <w:tblGrid>
        <w:gridCol w:w="745"/>
        <w:gridCol w:w="2665"/>
        <w:gridCol w:w="5792"/>
      </w:tblGrid>
      <w:tr w14:paraId="00E3903F">
        <w:tblPrEx>
          <w:tblCellMar>
            <w:top w:w="0" w:type="dxa"/>
            <w:left w:w="108" w:type="dxa"/>
            <w:bottom w:w="0" w:type="dxa"/>
            <w:right w:w="108" w:type="dxa"/>
          </w:tblCellMar>
        </w:tblPrEx>
        <w:trPr>
          <w:trHeight w:val="385"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3270448">
            <w:pPr>
              <w:spacing w:line="360" w:lineRule="auto"/>
              <w:rPr>
                <w:rFonts w:ascii="宋体" w:hAnsi="宋体"/>
                <w:b/>
                <w:szCs w:val="21"/>
              </w:rPr>
            </w:pPr>
            <w:r>
              <w:rPr>
                <w:rFonts w:hint="eastAsia" w:ascii="宋体" w:hAnsi="宋体"/>
                <w:b/>
                <w:szCs w:val="21"/>
              </w:rPr>
              <w:t>序号</w:t>
            </w:r>
          </w:p>
        </w:tc>
        <w:tc>
          <w:tcPr>
            <w:tcW w:w="2665" w:type="dxa"/>
            <w:tcBorders>
              <w:top w:val="single" w:color="auto" w:sz="2" w:space="0"/>
              <w:left w:val="single" w:color="auto" w:sz="2" w:space="0"/>
              <w:bottom w:val="single" w:color="auto" w:sz="2" w:space="0"/>
              <w:right w:val="single" w:color="auto" w:sz="2" w:space="0"/>
            </w:tcBorders>
            <w:vAlign w:val="center"/>
          </w:tcPr>
          <w:p w14:paraId="3EC33588">
            <w:pPr>
              <w:spacing w:line="360" w:lineRule="auto"/>
              <w:rPr>
                <w:rFonts w:ascii="宋体" w:hAnsi="宋体"/>
                <w:b/>
                <w:szCs w:val="21"/>
              </w:rPr>
            </w:pPr>
            <w:r>
              <w:rPr>
                <w:rFonts w:hint="eastAsia" w:ascii="宋体" w:hAnsi="宋体"/>
                <w:b/>
                <w:szCs w:val="21"/>
              </w:rPr>
              <w:t>名称/合作企业</w:t>
            </w:r>
          </w:p>
        </w:tc>
        <w:tc>
          <w:tcPr>
            <w:tcW w:w="5792" w:type="dxa"/>
            <w:tcBorders>
              <w:top w:val="single" w:color="auto" w:sz="2" w:space="0"/>
              <w:left w:val="single" w:color="auto" w:sz="2" w:space="0"/>
              <w:bottom w:val="single" w:color="auto" w:sz="2" w:space="0"/>
              <w:right w:val="single" w:color="auto" w:sz="12" w:space="0"/>
            </w:tcBorders>
            <w:vAlign w:val="center"/>
          </w:tcPr>
          <w:p w14:paraId="05E531B1">
            <w:pPr>
              <w:spacing w:line="360" w:lineRule="auto"/>
              <w:rPr>
                <w:rFonts w:ascii="宋体" w:hAnsi="宋体"/>
                <w:b/>
                <w:szCs w:val="21"/>
              </w:rPr>
            </w:pPr>
            <w:r>
              <w:rPr>
                <w:rFonts w:hint="eastAsia" w:ascii="宋体" w:hAnsi="宋体"/>
                <w:b/>
                <w:szCs w:val="21"/>
              </w:rPr>
              <w:t>主要实训内容</w:t>
            </w:r>
          </w:p>
        </w:tc>
      </w:tr>
      <w:tr w14:paraId="7F1565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4D0C2B5E">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1</w:t>
            </w:r>
          </w:p>
        </w:tc>
        <w:tc>
          <w:tcPr>
            <w:tcW w:w="2665" w:type="dxa"/>
            <w:vAlign w:val="center"/>
          </w:tcPr>
          <w:p w14:paraId="12B0E8F0">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高州市华阳中英文学校</w:t>
            </w:r>
          </w:p>
        </w:tc>
        <w:tc>
          <w:tcPr>
            <w:tcW w:w="5792" w:type="dxa"/>
            <w:vAlign w:val="center"/>
          </w:tcPr>
          <w:p w14:paraId="18490D5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教师岗位教育教学</w:t>
            </w:r>
          </w:p>
        </w:tc>
      </w:tr>
      <w:tr w14:paraId="01CCDD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0318DEF4">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2</w:t>
            </w:r>
          </w:p>
        </w:tc>
        <w:tc>
          <w:tcPr>
            <w:tcW w:w="2665" w:type="dxa"/>
            <w:vAlign w:val="center"/>
          </w:tcPr>
          <w:p w14:paraId="35C3C186">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高州师范附属金阳学校</w:t>
            </w:r>
          </w:p>
        </w:tc>
        <w:tc>
          <w:tcPr>
            <w:tcW w:w="5792" w:type="dxa"/>
            <w:vAlign w:val="center"/>
          </w:tcPr>
          <w:p w14:paraId="7EA7E437">
            <w:pPr>
              <w:widowControl/>
              <w:spacing w:line="360" w:lineRule="auto"/>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教师岗位教育教学</w:t>
            </w:r>
          </w:p>
        </w:tc>
      </w:tr>
      <w:tr w14:paraId="525676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3E8E991B">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3</w:t>
            </w:r>
          </w:p>
        </w:tc>
        <w:tc>
          <w:tcPr>
            <w:tcW w:w="2665" w:type="dxa"/>
            <w:vAlign w:val="center"/>
          </w:tcPr>
          <w:p w14:paraId="27706EB2">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高州师范附属第一小学</w:t>
            </w:r>
          </w:p>
        </w:tc>
        <w:tc>
          <w:tcPr>
            <w:tcW w:w="5792" w:type="dxa"/>
            <w:vAlign w:val="center"/>
          </w:tcPr>
          <w:p w14:paraId="375EBD62">
            <w:pPr>
              <w:spacing w:line="360" w:lineRule="auto"/>
              <w:rPr>
                <w:rFonts w:asciiTheme="minorEastAsia" w:hAnsiTheme="minorEastAsia" w:eastAsiaTheme="minorEastAsia"/>
                <w:szCs w:val="21"/>
              </w:rPr>
            </w:pPr>
            <w:r>
              <w:rPr>
                <w:rFonts w:hint="eastAsia" w:cs="宋体" w:asciiTheme="minorEastAsia" w:hAnsiTheme="minorEastAsia" w:eastAsiaTheme="minorEastAsia"/>
                <w:kern w:val="0"/>
                <w:szCs w:val="21"/>
              </w:rPr>
              <w:t>教师岗位教育教学</w:t>
            </w:r>
          </w:p>
        </w:tc>
      </w:tr>
      <w:tr w14:paraId="6C9779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12AC84F8">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4</w:t>
            </w:r>
          </w:p>
        </w:tc>
        <w:tc>
          <w:tcPr>
            <w:tcW w:w="2665" w:type="dxa"/>
            <w:vAlign w:val="center"/>
          </w:tcPr>
          <w:p w14:paraId="2721D2DF">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高州市第二小学</w:t>
            </w:r>
          </w:p>
        </w:tc>
        <w:tc>
          <w:tcPr>
            <w:tcW w:w="5792" w:type="dxa"/>
            <w:vAlign w:val="center"/>
          </w:tcPr>
          <w:p w14:paraId="29E03593">
            <w:pPr>
              <w:spacing w:line="360" w:lineRule="auto"/>
              <w:rPr>
                <w:rFonts w:asciiTheme="minorEastAsia" w:hAnsiTheme="minorEastAsia" w:eastAsiaTheme="minorEastAsia"/>
                <w:szCs w:val="21"/>
              </w:rPr>
            </w:pPr>
            <w:r>
              <w:rPr>
                <w:rFonts w:hint="eastAsia" w:cs="宋体" w:asciiTheme="minorEastAsia" w:hAnsiTheme="minorEastAsia" w:eastAsiaTheme="minorEastAsia"/>
                <w:kern w:val="0"/>
                <w:szCs w:val="21"/>
              </w:rPr>
              <w:t>教师岗位教育教学</w:t>
            </w:r>
          </w:p>
        </w:tc>
      </w:tr>
      <w:tr w14:paraId="3DEE20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4" w:hRule="atLeast"/>
          <w:jc w:val="center"/>
        </w:trPr>
        <w:tc>
          <w:tcPr>
            <w:tcW w:w="745" w:type="dxa"/>
            <w:vAlign w:val="center"/>
          </w:tcPr>
          <w:p w14:paraId="7F039CB6">
            <w:pPr>
              <w:spacing w:line="360" w:lineRule="auto"/>
              <w:rPr>
                <w:rFonts w:asciiTheme="minorEastAsia" w:hAnsiTheme="minorEastAsia" w:eastAsiaTheme="minorEastAsia"/>
                <w:b/>
                <w:szCs w:val="21"/>
              </w:rPr>
            </w:pPr>
            <w:r>
              <w:rPr>
                <w:rFonts w:hint="eastAsia" w:asciiTheme="minorEastAsia" w:hAnsiTheme="minorEastAsia" w:eastAsiaTheme="minorEastAsia"/>
                <w:b/>
                <w:szCs w:val="21"/>
              </w:rPr>
              <w:t>5</w:t>
            </w:r>
          </w:p>
        </w:tc>
        <w:tc>
          <w:tcPr>
            <w:tcW w:w="2665" w:type="dxa"/>
            <w:vAlign w:val="center"/>
          </w:tcPr>
          <w:p w14:paraId="24D0357E">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高州市档案馆</w:t>
            </w:r>
          </w:p>
        </w:tc>
        <w:tc>
          <w:tcPr>
            <w:tcW w:w="5792" w:type="dxa"/>
            <w:vAlign w:val="center"/>
          </w:tcPr>
          <w:p w14:paraId="04CDA2D9">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秘书岗位工作实务</w:t>
            </w:r>
          </w:p>
        </w:tc>
      </w:tr>
    </w:tbl>
    <w:p w14:paraId="0187CB7F">
      <w:pPr>
        <w:spacing w:line="360" w:lineRule="auto"/>
        <w:ind w:firstLine="422" w:firstLineChars="200"/>
        <w:outlineLvl w:val="0"/>
        <w:rPr>
          <w:rStyle w:val="12"/>
          <w:rFonts w:ascii="宋体" w:hAnsi="宋体"/>
          <w:szCs w:val="21"/>
        </w:rPr>
      </w:pPr>
      <w:r>
        <w:rPr>
          <w:rStyle w:val="12"/>
          <w:rFonts w:hint="eastAsia" w:ascii="宋体" w:hAnsi="宋体"/>
          <w:szCs w:val="21"/>
        </w:rPr>
        <w:t>（三）教学资源</w:t>
      </w:r>
    </w:p>
    <w:p w14:paraId="2B926FE6">
      <w:pPr>
        <w:numPr>
          <w:ilvl w:val="0"/>
          <w:numId w:val="5"/>
        </w:num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文学院有教材选用制度，优先从国家和省两级规划教材目录中选用教材，鼓励与行业企业合作开发特色鲜明的专业课校本教材。</w:t>
      </w:r>
    </w:p>
    <w:p w14:paraId="31640D68">
      <w:pPr>
        <w:numPr>
          <w:ilvl w:val="0"/>
          <w:numId w:val="5"/>
        </w:num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文学院有足够数量的，能满足教师学习、教师专业教学研究和教学实施的图书库。</w:t>
      </w:r>
    </w:p>
    <w:p w14:paraId="76A3B488">
      <w:pPr>
        <w:numPr>
          <w:ilvl w:val="0"/>
          <w:numId w:val="5"/>
        </w:numPr>
        <w:spacing w:line="360" w:lineRule="auto"/>
        <w:ind w:firstLine="420" w:firstLineChars="200"/>
        <w:rPr>
          <w:rFonts w:ascii="宋体" w:hAnsi="宋体"/>
          <w:szCs w:val="21"/>
        </w:rPr>
      </w:pPr>
      <w:r>
        <w:rPr>
          <w:rFonts w:hint="eastAsia" w:asciiTheme="minorEastAsia" w:hAnsiTheme="minorEastAsia" w:eastAsiaTheme="minorEastAsia"/>
          <w:bCs/>
          <w:szCs w:val="21"/>
        </w:rPr>
        <w:t>文学院逐步建成了课程资源库、精品课资源库、专业特色专题库、专业试卷库、专业图片库、专业视频动画库、专业合作企业库、真实项目资源库等数字资源。</w:t>
      </w:r>
    </w:p>
    <w:p w14:paraId="5C491FD4">
      <w:pPr>
        <w:spacing w:line="400" w:lineRule="exact"/>
        <w:ind w:firstLine="421"/>
        <w:rPr>
          <w:rFonts w:ascii="宋体" w:hAnsi="宋体"/>
          <w:b/>
          <w:szCs w:val="21"/>
        </w:rPr>
      </w:pPr>
      <w:r>
        <w:rPr>
          <w:rFonts w:hint="eastAsia" w:ascii="宋体" w:hAnsi="宋体"/>
          <w:b/>
          <w:szCs w:val="21"/>
        </w:rPr>
        <w:t>十、质量保障</w:t>
      </w:r>
    </w:p>
    <w:p w14:paraId="201B3194">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（一）办学传统优良，办学经验丰富</w:t>
      </w:r>
    </w:p>
    <w:p w14:paraId="2A32E41F">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我校是一所以培养、培训小学教育与学前教育师资为主的高等师范专科院校，办学传统优良，办学经验丰富。我校举办的语文教育专业，已经有几十年的发展历史，沉淀了丰富的办学经验和办学资源。这样，在语文教育专业招生情况理想，办学经验丰富，师资力量充裕的情况下举办语文教育相近的中文专业，有稳定的生源，有优质的办学条件保障。</w:t>
      </w:r>
    </w:p>
    <w:p w14:paraId="28948892">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（二）师资队伍优质，开课设节规范</w:t>
      </w:r>
    </w:p>
    <w:p w14:paraId="580B1867">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师资队伍优质。学校依托师资培养相关工程，根据“引培结合，以培为主”的方针，形成了一支教学水平精湛、科研能力突出、结构合理的专业师资团体。中文专业群现有专任教师45人，高级以上职称12人，占专任教师的26.6%；硕士学位研究生17人，占专任教师的37.8%。另外，常年聘请华南师范大学文学院院长陈少华教授（博士生导师）、文学系主任陈建森教授（博士生导师）等老师为客座教授，定期邀请他们到来为全院全体师生讲学。近10年来，中文专业群团队主编或参编教材14本（册），发表论文105篇，获奖论文18篇，发表作品30篇，获奖作品11篇；完成和在研的国家级课题2项，省级立项课题13项，市级立项课题25项，开发校本教材3本。开课设节规范。学校聘请校内外专家对汉语专业的教学计划、课程体系、培养方式都进行反复细致的梳理，不断优化课程设置，优化人才培养方案。</w:t>
      </w:r>
    </w:p>
    <w:p w14:paraId="0A9DBA72">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（三）建立有效评价机制，不断提升人才培养质量</w:t>
      </w:r>
    </w:p>
    <w:p w14:paraId="002BEE00">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我们建立了教学工作质量保障体系，把常态监测与定期评估有机结合起来，及时评价、及时反馈、持续改进，推动人才培养质量不断提升。我们建立了毕业生跟踪反馈机制和社会评价机制，定期评价人才培养质量和培养目标的达成情况。</w:t>
      </w:r>
    </w:p>
    <w:p w14:paraId="3D02E2EE">
      <w:pPr>
        <w:pStyle w:val="3"/>
        <w:keepLines w:val="0"/>
        <w:pageBreakBefore w:val="0"/>
        <w:kinsoku/>
        <w:wordWrap/>
        <w:overflowPunct/>
        <w:topLinePunct w:val="0"/>
        <w:autoSpaceDE/>
        <w:autoSpaceDN/>
        <w:bidi w:val="0"/>
        <w:textAlignment w:val="auto"/>
        <w:rPr>
          <w:rFonts w:hint="eastAsia" w:eastAsia="黑体"/>
          <w:color w:val="auto"/>
          <w:lang w:eastAsia="zh-CN"/>
        </w:rPr>
      </w:pPr>
      <w:r>
        <w:rPr>
          <w:rFonts w:hint="eastAsia"/>
          <w:color w:val="auto"/>
        </w:rPr>
        <w:t>十</w:t>
      </w:r>
      <w:r>
        <w:rPr>
          <w:rFonts w:hint="eastAsia"/>
          <w:color w:val="auto"/>
          <w:lang w:val="en-US" w:eastAsia="zh-CN"/>
        </w:rPr>
        <w:t>一</w:t>
      </w:r>
      <w:r>
        <w:rPr>
          <w:rFonts w:hint="eastAsia"/>
          <w:color w:val="auto"/>
        </w:rPr>
        <w:t>、教学进程安排</w:t>
      </w:r>
    </w:p>
    <w:p w14:paraId="04DAEF71">
      <w:pPr>
        <w:spacing w:line="400" w:lineRule="exact"/>
        <w:ind w:firstLine="420" w:firstLineChars="200"/>
        <w:rPr>
          <w:rFonts w:hint="eastAsia" w:ascii="宋体" w:hAnsi="宋体"/>
          <w:bCs/>
          <w:szCs w:val="21"/>
        </w:rPr>
      </w:pPr>
      <w:r>
        <w:rPr>
          <w:rFonts w:hint="eastAsia" w:ascii="宋体" w:hAnsi="宋体"/>
          <w:bCs/>
          <w:szCs w:val="21"/>
        </w:rPr>
        <w:t>1.理论与实践教学分配及比例表（见附件1－1）</w:t>
      </w:r>
    </w:p>
    <w:p w14:paraId="5E207048">
      <w:pPr>
        <w:spacing w:line="400" w:lineRule="exact"/>
        <w:ind w:firstLine="420" w:firstLineChars="200"/>
        <w:rPr>
          <w:rFonts w:hint="eastAsia" w:ascii="宋体" w:hAnsi="宋体"/>
          <w:bCs/>
          <w:szCs w:val="21"/>
        </w:rPr>
      </w:pPr>
      <w:r>
        <w:rPr>
          <w:rFonts w:hint="eastAsia" w:ascii="宋体" w:hAnsi="宋体"/>
          <w:bCs/>
          <w:szCs w:val="21"/>
        </w:rPr>
        <w:t>2.综合素质课教学进程表（见附件1－2）</w:t>
      </w:r>
    </w:p>
    <w:p w14:paraId="1D8056C5">
      <w:pPr>
        <w:spacing w:line="400" w:lineRule="exact"/>
        <w:ind w:firstLine="420" w:firstLineChars="200"/>
        <w:rPr>
          <w:rFonts w:hint="eastAsia" w:ascii="宋体" w:hAnsi="宋体"/>
          <w:bCs/>
          <w:szCs w:val="21"/>
        </w:rPr>
      </w:pPr>
      <w:r>
        <w:rPr>
          <w:rFonts w:hint="eastAsia" w:ascii="宋体" w:hAnsi="宋体"/>
          <w:bCs/>
          <w:szCs w:val="21"/>
        </w:rPr>
        <w:t>3.专业课教学进程表（见附件1－3）</w:t>
      </w:r>
    </w:p>
    <w:p w14:paraId="5F8D8A86">
      <w:pPr>
        <w:spacing w:line="400" w:lineRule="exact"/>
        <w:ind w:firstLine="420" w:firstLineChars="200"/>
        <w:rPr>
          <w:rFonts w:hint="eastAsia" w:ascii="宋体" w:hAnsi="宋体"/>
          <w:bCs/>
          <w:szCs w:val="21"/>
        </w:rPr>
      </w:pPr>
      <w:r>
        <w:rPr>
          <w:rFonts w:hint="eastAsia" w:ascii="宋体" w:hAnsi="宋体"/>
          <w:bCs/>
          <w:szCs w:val="21"/>
        </w:rPr>
        <w:t>4.实践课教学进程表（见附件1－4）</w:t>
      </w:r>
    </w:p>
    <w:p w14:paraId="5408110B">
      <w:pPr>
        <w:adjustRightInd w:val="0"/>
        <w:snapToGrid w:val="0"/>
        <w:spacing w:line="360" w:lineRule="auto"/>
        <w:jc w:val="center"/>
        <w:rPr>
          <w:rFonts w:hint="eastAsia" w:ascii="宋体" w:hAnsi="宋体"/>
          <w:b/>
          <w:bCs/>
          <w:szCs w:val="21"/>
        </w:rPr>
      </w:pPr>
    </w:p>
    <w:p w14:paraId="51AFEB82">
      <w:pPr>
        <w:rPr>
          <w:rFonts w:hint="eastAsia" w:ascii="宋体" w:hAnsi="宋体"/>
          <w:b/>
          <w:bCs/>
          <w:szCs w:val="21"/>
        </w:rPr>
      </w:pPr>
      <w:r>
        <w:rPr>
          <w:rFonts w:hint="eastAsia" w:ascii="宋体" w:hAnsi="宋体"/>
          <w:b/>
          <w:bCs/>
          <w:szCs w:val="21"/>
        </w:rPr>
        <w:br w:type="page"/>
      </w:r>
    </w:p>
    <w:p w14:paraId="33F3B293">
      <w:pPr>
        <w:adjustRightInd w:val="0"/>
        <w:snapToGrid w:val="0"/>
        <w:spacing w:line="360" w:lineRule="auto"/>
        <w:jc w:val="left"/>
        <w:outlineLvl w:val="1"/>
        <w:rPr>
          <w:rFonts w:hint="eastAsia" w:ascii="宋体" w:hAnsi="宋体" w:eastAsia="宋体"/>
          <w:bCs/>
          <w:szCs w:val="21"/>
          <w:lang w:val="en-US" w:eastAsia="zh-CN"/>
        </w:rPr>
      </w:pPr>
      <w:r>
        <w:rPr>
          <w:rFonts w:hint="eastAsia" w:ascii="宋体" w:hAnsi="宋体"/>
          <w:b/>
          <w:bCs/>
          <w:szCs w:val="21"/>
        </w:rPr>
        <w:t>附件1-</w:t>
      </w:r>
      <w:r>
        <w:rPr>
          <w:rFonts w:ascii="宋体" w:hAnsi="宋体"/>
          <w:b/>
          <w:bCs/>
          <w:szCs w:val="21"/>
        </w:rPr>
        <w:t>1</w:t>
      </w:r>
      <w:r>
        <w:rPr>
          <w:rFonts w:hint="eastAsia" w:ascii="宋体" w:hAnsi="宋体"/>
          <w:b/>
          <w:bCs/>
          <w:szCs w:val="21"/>
          <w:lang w:val="en-US" w:eastAsia="zh-CN"/>
        </w:rPr>
        <w:t xml:space="preserve"> </w:t>
      </w:r>
      <w:r>
        <w:rPr>
          <w:rFonts w:hint="eastAsia" w:ascii="宋体" w:hAnsi="宋体"/>
          <w:bCs/>
          <w:szCs w:val="21"/>
        </w:rPr>
        <w:t>理论与实践教学分配及比例表</w:t>
      </w:r>
    </w:p>
    <w:p w14:paraId="34839B89">
      <w:pPr>
        <w:adjustRightInd w:val="0"/>
        <w:snapToGrid w:val="0"/>
        <w:spacing w:line="360" w:lineRule="auto"/>
        <w:jc w:val="both"/>
        <w:rPr>
          <w:rFonts w:hint="eastAsia" w:ascii="宋体" w:hAnsi="宋体" w:eastAsia="宋体"/>
          <w:b/>
          <w:bCs/>
          <w:szCs w:val="21"/>
          <w:lang w:eastAsia="zh-CN"/>
        </w:rPr>
      </w:pPr>
    </w:p>
    <w:p w14:paraId="731531DC">
      <w:pPr>
        <w:adjustRightInd w:val="0"/>
        <w:snapToGrid w:val="0"/>
        <w:spacing w:line="360" w:lineRule="auto"/>
        <w:jc w:val="center"/>
        <w:rPr>
          <w:rFonts w:hint="eastAsia" w:ascii="宋体" w:hAnsi="宋体" w:eastAsia="宋体"/>
          <w:b/>
          <w:bCs/>
          <w:szCs w:val="21"/>
          <w:lang w:eastAsia="zh-CN"/>
        </w:rPr>
      </w:pPr>
      <w:r>
        <w:drawing>
          <wp:inline distT="0" distB="0" distL="114300" distR="114300">
            <wp:extent cx="5969635" cy="3246120"/>
            <wp:effectExtent l="0" t="0" r="444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5969635" cy="3246120"/>
                    </a:xfrm>
                    <a:prstGeom prst="rect">
                      <a:avLst/>
                    </a:prstGeom>
                    <a:noFill/>
                    <a:ln>
                      <a:noFill/>
                    </a:ln>
                  </pic:spPr>
                </pic:pic>
              </a:graphicData>
            </a:graphic>
          </wp:inline>
        </w:drawing>
      </w:r>
    </w:p>
    <w:p w14:paraId="57FF2B1A">
      <w:pPr>
        <w:rPr>
          <w:rFonts w:hint="eastAsia" w:ascii="宋体" w:hAnsi="宋体"/>
          <w:b/>
          <w:bCs/>
          <w:szCs w:val="21"/>
        </w:rPr>
      </w:pPr>
      <w:r>
        <w:rPr>
          <w:rFonts w:hint="eastAsia" w:ascii="宋体" w:hAnsi="宋体"/>
          <w:b/>
          <w:bCs/>
          <w:szCs w:val="21"/>
        </w:rPr>
        <w:br w:type="page"/>
      </w:r>
    </w:p>
    <w:p w14:paraId="34FE711F">
      <w:pPr>
        <w:adjustRightInd w:val="0"/>
        <w:snapToGrid w:val="0"/>
        <w:spacing w:line="360" w:lineRule="auto"/>
        <w:jc w:val="left"/>
        <w:outlineLvl w:val="1"/>
        <w:rPr>
          <w:rFonts w:hint="eastAsia" w:ascii="宋体" w:hAnsi="宋体" w:eastAsia="宋体"/>
          <w:b/>
          <w:bCs/>
          <w:szCs w:val="21"/>
          <w:lang w:eastAsia="zh-CN"/>
        </w:rPr>
      </w:pPr>
      <w:r>
        <w:rPr>
          <w:rFonts w:hint="eastAsia" w:ascii="宋体" w:hAnsi="宋体"/>
          <w:b/>
          <w:bCs/>
          <w:szCs w:val="21"/>
        </w:rPr>
        <w:t>附件1-2</w:t>
      </w:r>
      <w:r>
        <w:rPr>
          <w:rFonts w:hint="eastAsia" w:ascii="宋体" w:hAnsi="宋体"/>
          <w:b/>
          <w:bCs/>
          <w:szCs w:val="21"/>
          <w:lang w:val="en-US" w:eastAsia="zh-CN"/>
        </w:rPr>
        <w:t xml:space="preserve"> </w:t>
      </w:r>
      <w:r>
        <w:rPr>
          <w:rFonts w:hint="eastAsia" w:ascii="宋体" w:hAnsi="宋体"/>
          <w:bCs/>
          <w:szCs w:val="21"/>
        </w:rPr>
        <w:t>综合素质课教学进程表</w:t>
      </w:r>
    </w:p>
    <w:p w14:paraId="0DB2AD63">
      <w:pPr>
        <w:adjustRightInd w:val="0"/>
        <w:snapToGrid w:val="0"/>
        <w:spacing w:line="360" w:lineRule="auto"/>
        <w:jc w:val="center"/>
        <w:outlineLvl w:val="1"/>
        <w:rPr>
          <w:rFonts w:hint="eastAsia" w:ascii="宋体" w:hAnsi="宋体" w:eastAsia="宋体"/>
          <w:b/>
          <w:bCs/>
          <w:szCs w:val="21"/>
          <w:lang w:eastAsia="zh-CN"/>
        </w:rPr>
      </w:pPr>
    </w:p>
    <w:p w14:paraId="0E337405">
      <w:pPr>
        <w:rPr>
          <w:rFonts w:hint="eastAsia" w:ascii="宋体" w:hAnsi="宋体"/>
          <w:b/>
          <w:bCs/>
          <w:szCs w:val="21"/>
        </w:rPr>
      </w:pPr>
      <w:r>
        <w:rPr>
          <w:rFonts w:hint="eastAsia" w:ascii="宋体" w:hAnsi="宋体"/>
          <w:b/>
          <w:bCs/>
          <w:szCs w:val="21"/>
        </w:rPr>
        <w:drawing>
          <wp:inline distT="0" distB="0" distL="114300" distR="114300">
            <wp:extent cx="5941695" cy="8114665"/>
            <wp:effectExtent l="0" t="0" r="1905" b="8255"/>
            <wp:docPr id="6" name="图片 6" descr="1a13139cf6b290e7e1f32308e354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a13139cf6b290e7e1f32308e3544597"/>
                    <pic:cNvPicPr>
                      <a:picLocks noChangeAspect="1"/>
                    </pic:cNvPicPr>
                  </pic:nvPicPr>
                  <pic:blipFill>
                    <a:blip r:embed="rId8"/>
                    <a:stretch>
                      <a:fillRect/>
                    </a:stretch>
                  </pic:blipFill>
                  <pic:spPr>
                    <a:xfrm>
                      <a:off x="0" y="0"/>
                      <a:ext cx="5941695" cy="8114665"/>
                    </a:xfrm>
                    <a:prstGeom prst="rect">
                      <a:avLst/>
                    </a:prstGeom>
                  </pic:spPr>
                </pic:pic>
              </a:graphicData>
            </a:graphic>
          </wp:inline>
        </w:drawing>
      </w:r>
      <w:r>
        <w:rPr>
          <w:rFonts w:hint="eastAsia" w:ascii="宋体" w:hAnsi="宋体"/>
          <w:b/>
          <w:bCs/>
          <w:szCs w:val="21"/>
        </w:rPr>
        <w:br w:type="page"/>
      </w:r>
    </w:p>
    <w:p w14:paraId="6E3F4438">
      <w:pPr>
        <w:adjustRightInd w:val="0"/>
        <w:snapToGrid w:val="0"/>
        <w:spacing w:line="360" w:lineRule="auto"/>
        <w:jc w:val="left"/>
        <w:outlineLvl w:val="1"/>
        <w:rPr>
          <w:rFonts w:hint="eastAsia" w:ascii="宋体" w:hAnsi="宋体" w:eastAsia="宋体"/>
          <w:b/>
          <w:bCs/>
          <w:szCs w:val="21"/>
          <w:lang w:eastAsia="zh-CN"/>
        </w:rPr>
      </w:pPr>
      <w:r>
        <w:rPr>
          <w:rFonts w:hint="eastAsia" w:ascii="宋体" w:hAnsi="宋体"/>
          <w:b/>
          <w:bCs/>
          <w:szCs w:val="21"/>
        </w:rPr>
        <w:t>附件1-3</w:t>
      </w:r>
      <w:r>
        <w:rPr>
          <w:rFonts w:hint="eastAsia" w:ascii="宋体" w:hAnsi="宋体"/>
          <w:b/>
          <w:bCs/>
          <w:szCs w:val="21"/>
          <w:lang w:val="en-US" w:eastAsia="zh-CN"/>
        </w:rPr>
        <w:t xml:space="preserve"> </w:t>
      </w:r>
      <w:r>
        <w:rPr>
          <w:rFonts w:hint="eastAsia" w:ascii="宋体" w:hAnsi="宋体"/>
          <w:bCs/>
          <w:szCs w:val="21"/>
        </w:rPr>
        <w:t>专业课教学进程表</w:t>
      </w:r>
    </w:p>
    <w:p w14:paraId="20B00B35">
      <w:pPr>
        <w:adjustRightInd w:val="0"/>
        <w:snapToGrid w:val="0"/>
        <w:spacing w:line="360" w:lineRule="auto"/>
        <w:jc w:val="left"/>
        <w:rPr>
          <w:rFonts w:hint="eastAsia" w:ascii="宋体" w:hAnsi="宋体" w:eastAsia="宋体"/>
          <w:b/>
          <w:bCs/>
          <w:szCs w:val="21"/>
          <w:lang w:eastAsia="zh-CN"/>
        </w:rPr>
      </w:pPr>
      <w:r>
        <w:rPr>
          <w:rFonts w:ascii="宋体" w:hAnsi="宋体" w:eastAsia="宋体" w:cs="宋体"/>
          <w:sz w:val="24"/>
          <w:szCs w:val="24"/>
        </w:rPr>
        <w:drawing>
          <wp:inline distT="0" distB="0" distL="114300" distR="114300">
            <wp:extent cx="5777230" cy="8427085"/>
            <wp:effectExtent l="0" t="0" r="13970" b="635"/>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9"/>
                    <a:stretch>
                      <a:fillRect/>
                    </a:stretch>
                  </pic:blipFill>
                  <pic:spPr>
                    <a:xfrm>
                      <a:off x="0" y="0"/>
                      <a:ext cx="5777230" cy="8427085"/>
                    </a:xfrm>
                    <a:prstGeom prst="rect">
                      <a:avLst/>
                    </a:prstGeom>
                    <a:noFill/>
                    <a:ln w="9525">
                      <a:noFill/>
                    </a:ln>
                  </pic:spPr>
                </pic:pic>
              </a:graphicData>
            </a:graphic>
          </wp:inline>
        </w:drawing>
      </w:r>
    </w:p>
    <w:p w14:paraId="1CAAB950">
      <w:r>
        <w:br w:type="page"/>
      </w:r>
    </w:p>
    <w:p w14:paraId="316C4A36">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4</w:t>
      </w:r>
      <w:r>
        <w:rPr>
          <w:rFonts w:hint="eastAsia" w:ascii="宋体" w:hAnsi="宋体"/>
          <w:b/>
          <w:bCs/>
          <w:szCs w:val="21"/>
          <w:lang w:val="en-US" w:eastAsia="zh-CN"/>
        </w:rPr>
        <w:t xml:space="preserve"> </w:t>
      </w:r>
      <w:r>
        <w:rPr>
          <w:rFonts w:hint="eastAsia" w:ascii="宋体" w:hAnsi="宋体"/>
          <w:bCs/>
          <w:szCs w:val="21"/>
        </w:rPr>
        <w:t>实践课教学进程表</w:t>
      </w:r>
    </w:p>
    <w:p w14:paraId="28AEC149">
      <w:pPr>
        <w:adjustRightInd w:val="0"/>
        <w:snapToGrid w:val="0"/>
        <w:spacing w:line="360" w:lineRule="auto"/>
        <w:jc w:val="center"/>
        <w:rPr>
          <w:rFonts w:hint="eastAsia" w:ascii="宋体" w:hAnsi="宋体" w:eastAsia="宋体"/>
          <w:b/>
          <w:bCs/>
          <w:szCs w:val="21"/>
          <w:lang w:eastAsia="zh-CN"/>
        </w:rPr>
      </w:pPr>
      <w:r>
        <w:rPr>
          <w:rFonts w:hint="eastAsia" w:ascii="宋体" w:hAnsi="宋体" w:eastAsia="宋体"/>
          <w:b/>
          <w:bCs/>
          <w:szCs w:val="21"/>
          <w:lang w:eastAsia="zh-CN"/>
        </w:rPr>
        <w:drawing>
          <wp:inline distT="0" distB="0" distL="114300" distR="114300">
            <wp:extent cx="5975350" cy="3376295"/>
            <wp:effectExtent l="0" t="0" r="13970" b="6985"/>
            <wp:docPr id="9" name="图片 9" descr="4d5ebc906c11bed2abe2126fdfcc99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d5ebc906c11bed2abe2126fdfcc99b3"/>
                    <pic:cNvPicPr>
                      <a:picLocks noChangeAspect="1"/>
                    </pic:cNvPicPr>
                  </pic:nvPicPr>
                  <pic:blipFill>
                    <a:blip r:embed="rId10"/>
                    <a:stretch>
                      <a:fillRect/>
                    </a:stretch>
                  </pic:blipFill>
                  <pic:spPr>
                    <a:xfrm>
                      <a:off x="0" y="0"/>
                      <a:ext cx="5975350" cy="3376295"/>
                    </a:xfrm>
                    <a:prstGeom prst="rect">
                      <a:avLst/>
                    </a:prstGeom>
                  </pic:spPr>
                </pic:pic>
              </a:graphicData>
            </a:graphic>
          </wp:inline>
        </w:drawing>
      </w:r>
    </w:p>
    <w:p w14:paraId="015681A4">
      <w:pPr>
        <w:adjustRightInd w:val="0"/>
        <w:snapToGrid w:val="0"/>
        <w:spacing w:line="360" w:lineRule="auto"/>
        <w:rPr>
          <w:rFonts w:hint="eastAsia" w:ascii="宋体" w:hAnsi="宋体"/>
          <w:b/>
          <w:bCs/>
          <w:szCs w:val="21"/>
        </w:rPr>
      </w:pPr>
    </w:p>
    <w:p w14:paraId="6EB8222E">
      <w:pPr>
        <w:adjustRightInd w:val="0"/>
        <w:snapToGrid w:val="0"/>
        <w:spacing w:line="360" w:lineRule="auto"/>
        <w:rPr>
          <w:rFonts w:hint="eastAsia" w:ascii="宋体" w:hAnsi="宋体"/>
          <w:b/>
          <w:bCs/>
          <w:szCs w:val="21"/>
        </w:rPr>
      </w:pPr>
    </w:p>
    <w:p w14:paraId="148FF964">
      <w:pPr>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b/>
          <w:bCs/>
          <w:szCs w:val="21"/>
        </w:rPr>
      </w:pPr>
    </w:p>
    <w:sectPr>
      <w:footerReference r:id="rId5" w:type="default"/>
      <w:pgSz w:w="11906" w:h="16838"/>
      <w:pgMar w:top="1417" w:right="1247" w:bottom="1417" w:left="124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6C49">
    <w:pPr>
      <w:pStyle w:val="6"/>
      <w:jc w:val="center"/>
      <w:rPr>
        <w:rFonts w:hint="eastAsia"/>
      </w:rPr>
    </w:pPr>
  </w:p>
  <w:p w14:paraId="626125E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5518">
    <w:pPr>
      <w:pStyle w:val="6"/>
      <w:rPr>
        <w:rStyle w:val="13"/>
      </w:rPr>
    </w:pPr>
    <w:r>
      <w:fldChar w:fldCharType="begin"/>
    </w:r>
    <w:r>
      <w:rPr>
        <w:rStyle w:val="13"/>
      </w:rPr>
      <w:instrText xml:space="preserve">PAGE  </w:instrText>
    </w:r>
    <w:r>
      <w:fldChar w:fldCharType="end"/>
    </w:r>
  </w:p>
  <w:p w14:paraId="1D21525D">
    <w:pPr>
      <w:pStyle w:val="6"/>
    </w:pPr>
  </w:p>
  <w:p w14:paraId="226168B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6345358"/>
      <w:docPartObj>
        <w:docPartGallery w:val="autotext"/>
      </w:docPartObj>
    </w:sdtPr>
    <w:sdtContent>
      <w:p w14:paraId="7A8D7744">
        <w:pPr>
          <w:pStyle w:val="6"/>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202569CF">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92A30B"/>
    <w:multiLevelType w:val="singleLevel"/>
    <w:tmpl w:val="FF92A30B"/>
    <w:lvl w:ilvl="0" w:tentative="0">
      <w:start w:val="2"/>
      <w:numFmt w:val="chineseCounting"/>
      <w:suff w:val="space"/>
      <w:lvlText w:val="（%1）"/>
      <w:lvlJc w:val="left"/>
      <w:rPr>
        <w:rFonts w:hint="eastAsia"/>
      </w:rPr>
    </w:lvl>
  </w:abstractNum>
  <w:abstractNum w:abstractNumId="1">
    <w:nsid w:val="2AE1BA9B"/>
    <w:multiLevelType w:val="singleLevel"/>
    <w:tmpl w:val="2AE1BA9B"/>
    <w:lvl w:ilvl="0" w:tentative="0">
      <w:start w:val="2"/>
      <w:numFmt w:val="chineseCounting"/>
      <w:suff w:val="nothing"/>
      <w:lvlText w:val="（%1）"/>
      <w:lvlJc w:val="left"/>
      <w:rPr>
        <w:rFonts w:hint="eastAsia"/>
      </w:rPr>
    </w:lvl>
  </w:abstractNum>
  <w:abstractNum w:abstractNumId="2">
    <w:nsid w:val="59196ECB"/>
    <w:multiLevelType w:val="singleLevel"/>
    <w:tmpl w:val="59196ECB"/>
    <w:lvl w:ilvl="0" w:tentative="0">
      <w:start w:val="3"/>
      <w:numFmt w:val="chineseCounting"/>
      <w:suff w:val="nothing"/>
      <w:lvlText w:val="（%1）"/>
      <w:lvlJc w:val="left"/>
    </w:lvl>
  </w:abstractNum>
  <w:abstractNum w:abstractNumId="3">
    <w:nsid w:val="591970B7"/>
    <w:multiLevelType w:val="singleLevel"/>
    <w:tmpl w:val="591970B7"/>
    <w:lvl w:ilvl="0" w:tentative="0">
      <w:start w:val="1"/>
      <w:numFmt w:val="decimal"/>
      <w:suff w:val="nothing"/>
      <w:lvlText w:val="%1."/>
      <w:lvlJc w:val="left"/>
    </w:lvl>
  </w:abstractNum>
  <w:abstractNum w:abstractNumId="4">
    <w:nsid w:val="59197911"/>
    <w:multiLevelType w:val="singleLevel"/>
    <w:tmpl w:val="59197911"/>
    <w:lvl w:ilvl="0" w:tentative="0">
      <w:start w:val="1"/>
      <w:numFmt w:val="decimal"/>
      <w:suff w:val="nothing"/>
      <w:lvlText w:val="%1."/>
      <w:lvlJc w:val="left"/>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74C"/>
    <w:rsid w:val="0000374C"/>
    <w:rsid w:val="0002145C"/>
    <w:rsid w:val="00056410"/>
    <w:rsid w:val="000B32B3"/>
    <w:rsid w:val="000D4906"/>
    <w:rsid w:val="000F0BBD"/>
    <w:rsid w:val="000F4257"/>
    <w:rsid w:val="00104D78"/>
    <w:rsid w:val="00137827"/>
    <w:rsid w:val="0018207D"/>
    <w:rsid w:val="00207C41"/>
    <w:rsid w:val="00210CBC"/>
    <w:rsid w:val="002D1EB5"/>
    <w:rsid w:val="002D5CBF"/>
    <w:rsid w:val="00383AC9"/>
    <w:rsid w:val="00387013"/>
    <w:rsid w:val="003870C7"/>
    <w:rsid w:val="00396300"/>
    <w:rsid w:val="003D2879"/>
    <w:rsid w:val="004021BF"/>
    <w:rsid w:val="004259A5"/>
    <w:rsid w:val="00495F34"/>
    <w:rsid w:val="004B238E"/>
    <w:rsid w:val="004E11E8"/>
    <w:rsid w:val="00512169"/>
    <w:rsid w:val="00524BF5"/>
    <w:rsid w:val="005A2CC8"/>
    <w:rsid w:val="005A6CE1"/>
    <w:rsid w:val="005C0109"/>
    <w:rsid w:val="005D31CD"/>
    <w:rsid w:val="005E1795"/>
    <w:rsid w:val="005E3732"/>
    <w:rsid w:val="0060152A"/>
    <w:rsid w:val="006070E8"/>
    <w:rsid w:val="00633F37"/>
    <w:rsid w:val="00651883"/>
    <w:rsid w:val="006845E9"/>
    <w:rsid w:val="006C36C8"/>
    <w:rsid w:val="006C7C43"/>
    <w:rsid w:val="0071504A"/>
    <w:rsid w:val="007919BB"/>
    <w:rsid w:val="007E1AAC"/>
    <w:rsid w:val="008119F5"/>
    <w:rsid w:val="008825AF"/>
    <w:rsid w:val="008F4A3E"/>
    <w:rsid w:val="00927297"/>
    <w:rsid w:val="009427E6"/>
    <w:rsid w:val="00984BBF"/>
    <w:rsid w:val="009B6DC1"/>
    <w:rsid w:val="009C06A0"/>
    <w:rsid w:val="009E49CC"/>
    <w:rsid w:val="00A34C98"/>
    <w:rsid w:val="00A74478"/>
    <w:rsid w:val="00AB0D47"/>
    <w:rsid w:val="00AD5A90"/>
    <w:rsid w:val="00B84F37"/>
    <w:rsid w:val="00BA6ADB"/>
    <w:rsid w:val="00BB7C09"/>
    <w:rsid w:val="00C37769"/>
    <w:rsid w:val="00C53EFF"/>
    <w:rsid w:val="00CA603F"/>
    <w:rsid w:val="00CD23E0"/>
    <w:rsid w:val="00CD492D"/>
    <w:rsid w:val="00D50C52"/>
    <w:rsid w:val="00D675CC"/>
    <w:rsid w:val="00D87D7A"/>
    <w:rsid w:val="00DB711A"/>
    <w:rsid w:val="00E046AB"/>
    <w:rsid w:val="00E615B8"/>
    <w:rsid w:val="00E66872"/>
    <w:rsid w:val="00E7247A"/>
    <w:rsid w:val="00E928F7"/>
    <w:rsid w:val="00EF3EC3"/>
    <w:rsid w:val="00F420B6"/>
    <w:rsid w:val="00FB51F5"/>
    <w:rsid w:val="08430582"/>
    <w:rsid w:val="08CB7925"/>
    <w:rsid w:val="090D7150"/>
    <w:rsid w:val="09727371"/>
    <w:rsid w:val="0E041A0C"/>
    <w:rsid w:val="10294EBD"/>
    <w:rsid w:val="14043A12"/>
    <w:rsid w:val="1720665E"/>
    <w:rsid w:val="1EB33EEA"/>
    <w:rsid w:val="21F81805"/>
    <w:rsid w:val="23BE5BB1"/>
    <w:rsid w:val="246C07B6"/>
    <w:rsid w:val="27851F92"/>
    <w:rsid w:val="28B62967"/>
    <w:rsid w:val="2A6F342B"/>
    <w:rsid w:val="2B153957"/>
    <w:rsid w:val="2B3202B6"/>
    <w:rsid w:val="2B325E2C"/>
    <w:rsid w:val="2BB62C95"/>
    <w:rsid w:val="2CB758A9"/>
    <w:rsid w:val="2DD82143"/>
    <w:rsid w:val="30ED6A29"/>
    <w:rsid w:val="345B3482"/>
    <w:rsid w:val="35D54660"/>
    <w:rsid w:val="3B337E5E"/>
    <w:rsid w:val="3E941738"/>
    <w:rsid w:val="3F4A1C1A"/>
    <w:rsid w:val="3FC563F2"/>
    <w:rsid w:val="41D659E7"/>
    <w:rsid w:val="425A03C6"/>
    <w:rsid w:val="44C63AF1"/>
    <w:rsid w:val="4CD62D3F"/>
    <w:rsid w:val="4D0A29E9"/>
    <w:rsid w:val="51D81308"/>
    <w:rsid w:val="52620101"/>
    <w:rsid w:val="56867584"/>
    <w:rsid w:val="56E83D9B"/>
    <w:rsid w:val="585A2A77"/>
    <w:rsid w:val="58857484"/>
    <w:rsid w:val="5A5262DA"/>
    <w:rsid w:val="5C335AB8"/>
    <w:rsid w:val="60B258FA"/>
    <w:rsid w:val="62B92A90"/>
    <w:rsid w:val="64272C6E"/>
    <w:rsid w:val="68B47F81"/>
    <w:rsid w:val="694204F6"/>
    <w:rsid w:val="6FF45072"/>
    <w:rsid w:val="71B032B1"/>
    <w:rsid w:val="75AD0232"/>
    <w:rsid w:val="79E17356"/>
    <w:rsid w:val="7B827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8"/>
    <w:semiHidden/>
    <w:unhideWhenUsed/>
    <w:qFormat/>
    <w:uiPriority w:val="99"/>
    <w:rPr>
      <w:sz w:val="18"/>
      <w:szCs w:val="18"/>
    </w:rPr>
  </w:style>
  <w:style w:type="paragraph" w:styleId="6">
    <w:name w:val="footer"/>
    <w:basedOn w:val="1"/>
    <w:link w:val="16"/>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b/>
      <w:bCs/>
    </w:rPr>
  </w:style>
  <w:style w:type="character" w:styleId="13">
    <w:name w:val="page number"/>
    <w:basedOn w:val="11"/>
    <w:qFormat/>
    <w:uiPriority w:val="0"/>
  </w:style>
  <w:style w:type="character" w:styleId="14">
    <w:name w:val="FollowedHyperlink"/>
    <w:basedOn w:val="11"/>
    <w:semiHidden/>
    <w:unhideWhenUsed/>
    <w:qFormat/>
    <w:uiPriority w:val="99"/>
    <w:rPr>
      <w:color w:val="800080"/>
      <w:u w:val="single"/>
    </w:rPr>
  </w:style>
  <w:style w:type="character" w:styleId="15">
    <w:name w:val="Hyperlink"/>
    <w:basedOn w:val="11"/>
    <w:semiHidden/>
    <w:unhideWhenUsed/>
    <w:qFormat/>
    <w:uiPriority w:val="99"/>
    <w:rPr>
      <w:color w:val="0000FF"/>
      <w:u w:val="single"/>
    </w:rPr>
  </w:style>
  <w:style w:type="character" w:customStyle="1" w:styleId="16">
    <w:name w:val="页脚 字符"/>
    <w:link w:val="6"/>
    <w:qFormat/>
    <w:uiPriority w:val="99"/>
    <w:rPr>
      <w:sz w:val="18"/>
      <w:szCs w:val="18"/>
    </w:rPr>
  </w:style>
  <w:style w:type="character" w:customStyle="1" w:styleId="17">
    <w:name w:val="页脚 Char1"/>
    <w:basedOn w:val="11"/>
    <w:semiHidden/>
    <w:qFormat/>
    <w:uiPriority w:val="99"/>
    <w:rPr>
      <w:rFonts w:ascii="Times New Roman" w:hAnsi="Times New Roman" w:eastAsia="宋体" w:cs="Times New Roman"/>
      <w:sz w:val="18"/>
      <w:szCs w:val="18"/>
    </w:rPr>
  </w:style>
  <w:style w:type="character" w:customStyle="1" w:styleId="18">
    <w:name w:val="批注框文本 字符"/>
    <w:basedOn w:val="11"/>
    <w:link w:val="5"/>
    <w:semiHidden/>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paragraph" w:customStyle="1" w:styleId="20">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3">
    <w:name w:val="font7"/>
    <w:basedOn w:val="1"/>
    <w:qFormat/>
    <w:uiPriority w:val="0"/>
    <w:pPr>
      <w:widowControl/>
      <w:spacing w:before="100" w:beforeAutospacing="1" w:after="100" w:afterAutospacing="1"/>
      <w:jc w:val="left"/>
    </w:pPr>
    <w:rPr>
      <w:kern w:val="0"/>
      <w:sz w:val="18"/>
      <w:szCs w:val="18"/>
    </w:rPr>
  </w:style>
  <w:style w:type="paragraph" w:customStyle="1" w:styleId="24">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5">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6">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8">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0">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1">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4">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5">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6">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7">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8">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9">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0">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1">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4">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5">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6">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7">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8">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0">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1">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2">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3">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4">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5">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6">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7">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8">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9">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0">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1">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2">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3">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4">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5">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6">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8">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9">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0">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71">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2">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6">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7">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8">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9">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80">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81">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5">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6">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7">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9">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0">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91">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3">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4">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5">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6">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7">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8">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9">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100">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101">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2">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5">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6">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7">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8">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9">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10">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1">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2">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3">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4">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5">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6">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7">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8">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9">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20">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21">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2">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3">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4">
    <w:name w:val="页眉 字符"/>
    <w:basedOn w:val="11"/>
    <w:link w:val="7"/>
    <w:qFormat/>
    <w:uiPriority w:val="99"/>
    <w:rPr>
      <w:rFonts w:ascii="Times New Roman" w:hAnsi="Times New Roman" w:eastAsia="宋体" w:cs="Times New Roman"/>
      <w:sz w:val="18"/>
      <w:szCs w:val="18"/>
    </w:rPr>
  </w:style>
  <w:style w:type="table" w:customStyle="1" w:styleId="125">
    <w:name w:val="Grid Table Light"/>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126">
    <w:name w:val="网格型浅色1"/>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7C793-0946-4463-920E-C583C0C7D244}">
  <ds:schemaRefs/>
</ds:datastoreItem>
</file>

<file path=docProps/app.xml><?xml version="1.0" encoding="utf-8"?>
<Properties xmlns="http://schemas.openxmlformats.org/officeDocument/2006/extended-properties" xmlns:vt="http://schemas.openxmlformats.org/officeDocument/2006/docPropsVTypes">
  <Template>Normal</Template>
  <Company>shenduxitong</Company>
  <Pages>15</Pages>
  <Words>5968</Words>
  <Characters>6102</Characters>
  <Lines>35</Lines>
  <Paragraphs>9</Paragraphs>
  <TotalTime>0</TotalTime>
  <ScaleCrop>false</ScaleCrop>
  <LinksUpToDate>false</LinksUpToDate>
  <CharactersWithSpaces>6253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фэйфэй</cp:lastModifiedBy>
  <dcterms:modified xsi:type="dcterms:W3CDTF">2026-05-27T01:58:20Z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eyJoZGlkIjoiMGU3OTFlYWU0MDczNGEwYTBmNmE5ZGI0ODdiY2E0MmYiLCJ1c2VySWQiOiI4ODAxNjY4ODIifQ==</vt:lpwstr>
  </property>
  <property fmtid="{D5CDD505-2E9C-101B-9397-08002B2CF9AE}" pid="3" name="KSOProductBuildVer">
    <vt:lpwstr>2052-12.1.0.26375</vt:lpwstr>
  </property>
  <property fmtid="{D5CDD505-2E9C-101B-9397-08002B2CF9AE}" pid="4" name="ICV">
    <vt:lpwstr>FB3309C3A2A5469CBC1BCE9E851D78D5_13</vt:lpwstr>
  </property>
</Properties>
</file>