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759002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jc w:val="center"/>
        <w:textAlignment w:val="auto"/>
        <w:rPr>
          <w:rFonts w:eastAsia="黑体"/>
          <w:b/>
          <w:spacing w:val="34"/>
          <w:sz w:val="84"/>
        </w:rPr>
      </w:pPr>
    </w:p>
    <w:p w14:paraId="1E2259A5">
      <w:pPr>
        <w:pStyle w:val="2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 w:ascii="黑体" w:hAnsi="黑体" w:eastAsia="黑体"/>
          <w:b/>
          <w:color w:val="auto"/>
          <w:sz w:val="52"/>
          <w:szCs w:val="60"/>
        </w:rPr>
      </w:pPr>
      <w:r>
        <w:rPr>
          <w:rFonts w:hint="eastAsia" w:ascii="黑体" w:hAnsi="黑体" w:eastAsia="黑体"/>
          <w:b/>
          <w:color w:val="auto"/>
          <w:sz w:val="52"/>
          <w:szCs w:val="60"/>
        </w:rPr>
        <w:t>广东茂名幼儿师范专科学校</w:t>
      </w:r>
    </w:p>
    <w:p w14:paraId="757007EC">
      <w:pPr>
        <w:pStyle w:val="2"/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240" w:lineRule="auto"/>
        <w:textAlignment w:val="auto"/>
        <w:rPr>
          <w:rFonts w:hint="eastAsia" w:ascii="黑体" w:hAnsi="黑体" w:eastAsia="黑体"/>
          <w:b/>
          <w:color w:val="auto"/>
        </w:rPr>
      </w:pPr>
      <w:r>
        <w:rPr>
          <w:rFonts w:hint="eastAsia" w:ascii="黑体" w:hAnsi="黑体" w:eastAsia="黑体"/>
          <w:b/>
          <w:color w:val="auto"/>
          <w:lang w:val="en-US" w:eastAsia="zh-CN"/>
        </w:rPr>
        <w:t>美术教育</w:t>
      </w:r>
      <w:r>
        <w:rPr>
          <w:rFonts w:hint="eastAsia" w:ascii="黑体" w:hAnsi="黑体" w:eastAsia="黑体"/>
          <w:b/>
          <w:color w:val="auto"/>
        </w:rPr>
        <w:t>专业人才培养方案</w:t>
      </w:r>
    </w:p>
    <w:p w14:paraId="3E7A578B">
      <w:pPr>
        <w:pStyle w:val="2"/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240" w:lineRule="auto"/>
        <w:textAlignment w:val="auto"/>
        <w:rPr>
          <w:rFonts w:hint="eastAsia" w:ascii="黑体" w:hAnsi="黑体" w:eastAsia="黑体"/>
          <w:b/>
          <w:color w:val="auto"/>
          <w:lang w:eastAsia="zh-CN"/>
        </w:rPr>
      </w:pPr>
      <w:r>
        <w:rPr>
          <w:rFonts w:hint="eastAsia" w:ascii="黑体" w:hAnsi="黑体" w:eastAsia="黑体"/>
          <w:b/>
          <w:color w:val="auto"/>
          <w:lang w:eastAsia="zh-CN"/>
        </w:rPr>
        <w:t>（</w:t>
      </w:r>
      <w:r>
        <w:rPr>
          <w:rFonts w:hint="eastAsia" w:ascii="黑体" w:hAnsi="黑体" w:eastAsia="黑体"/>
          <w:b/>
          <w:color w:val="auto"/>
          <w:lang w:val="en-US" w:eastAsia="zh-CN"/>
        </w:rPr>
        <w:t>五年制</w:t>
      </w:r>
      <w:r>
        <w:rPr>
          <w:rFonts w:hint="eastAsia" w:ascii="黑体" w:hAnsi="黑体" w:eastAsia="黑体"/>
          <w:b/>
          <w:color w:val="auto"/>
          <w:lang w:eastAsia="zh-CN"/>
        </w:rPr>
        <w:t>）</w:t>
      </w:r>
    </w:p>
    <w:p w14:paraId="5ADE9E96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</w:rPr>
      </w:pPr>
    </w:p>
    <w:p w14:paraId="6F1439AB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</w:rPr>
      </w:pPr>
    </w:p>
    <w:p w14:paraId="4FB91319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 xml:space="preserve">学 </w:t>
      </w:r>
      <w:r>
        <w:rPr>
          <w:rFonts w:ascii="宋体" w:hAnsi="宋体"/>
          <w:sz w:val="32"/>
        </w:rPr>
        <w:t xml:space="preserve">       </w:t>
      </w:r>
      <w:r>
        <w:rPr>
          <w:rFonts w:hint="eastAsia" w:ascii="宋体" w:hAnsi="宋体"/>
          <w:sz w:val="32"/>
        </w:rPr>
        <w:t>院</w:t>
      </w:r>
      <w:r>
        <w:rPr>
          <w:rFonts w:hint="eastAsia" w:ascii="宋体" w:hAnsi="宋体"/>
          <w:sz w:val="32"/>
          <w:lang w:val="en-US" w:eastAsia="zh-CN"/>
        </w:rPr>
        <w:t xml:space="preserve">  </w:t>
      </w:r>
      <w:r>
        <w:rPr>
          <w:rFonts w:ascii="宋体" w:hAnsi="宋体"/>
          <w:sz w:val="32"/>
          <w:u w:val="single"/>
        </w:rPr>
        <w:t xml:space="preserve">  </w:t>
      </w:r>
      <w:r>
        <w:rPr>
          <w:rFonts w:hint="eastAsia" w:ascii="宋体" w:hAnsi="宋体"/>
          <w:sz w:val="32"/>
          <w:u w:val="single"/>
        </w:rPr>
        <w:t xml:space="preserve">  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 美术</w:t>
      </w:r>
      <w:r>
        <w:rPr>
          <w:rFonts w:hint="eastAsia" w:ascii="宋体" w:hAnsi="宋体"/>
          <w:sz w:val="32"/>
          <w:u w:val="single"/>
        </w:rPr>
        <w:t xml:space="preserve">学院  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    </w:t>
      </w:r>
    </w:p>
    <w:p w14:paraId="0A1E8492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>专</w:t>
      </w:r>
      <w:r>
        <w:rPr>
          <w:rFonts w:ascii="宋体" w:hAnsi="宋体"/>
          <w:sz w:val="32"/>
        </w:rPr>
        <w:t xml:space="preserve">        业 </w:t>
      </w:r>
      <w:r>
        <w:rPr>
          <w:rFonts w:hint="eastAsia" w:ascii="宋体" w:hAnsi="宋体"/>
          <w:sz w:val="32"/>
          <w:lang w:val="en-US" w:eastAsia="zh-CN"/>
        </w:rPr>
        <w:t xml:space="preserve">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 美术教育</w:t>
      </w:r>
      <w:r>
        <w:rPr>
          <w:rFonts w:hint="eastAsia" w:ascii="宋体" w:hAnsi="宋体"/>
          <w:sz w:val="32"/>
          <w:u w:val="single"/>
        </w:rPr>
        <w:t xml:space="preserve">  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</w:rPr>
        <w:t xml:space="preserve">  </w:t>
      </w:r>
      <w:r>
        <w:rPr>
          <w:rFonts w:ascii="宋体" w:hAnsi="宋体"/>
          <w:sz w:val="32"/>
          <w:u w:val="single"/>
        </w:rPr>
        <w:t xml:space="preserve"> </w:t>
      </w:r>
    </w:p>
    <w:p w14:paraId="4FD08A63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>年</w:t>
      </w:r>
      <w:r>
        <w:rPr>
          <w:rFonts w:ascii="宋体" w:hAnsi="宋体"/>
          <w:sz w:val="32"/>
        </w:rPr>
        <w:t xml:space="preserve">        级 </w:t>
      </w:r>
      <w:r>
        <w:rPr>
          <w:rFonts w:hint="eastAsia" w:ascii="宋体" w:hAnsi="宋体"/>
          <w:sz w:val="32"/>
          <w:lang w:val="en-US" w:eastAsia="zh-CN"/>
        </w:rPr>
        <w:t xml:space="preserve">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2026级   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</w:p>
    <w:p w14:paraId="0E59DE65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</w:rPr>
      </w:pPr>
      <w:r>
        <w:rPr>
          <w:rFonts w:hint="eastAsia" w:ascii="宋体" w:hAnsi="宋体"/>
          <w:sz w:val="32"/>
        </w:rPr>
        <w:t xml:space="preserve">制   定   人 </w:t>
      </w:r>
      <w:r>
        <w:rPr>
          <w:rFonts w:hint="eastAsia" w:ascii="宋体" w:hAnsi="宋体"/>
          <w:sz w:val="32"/>
          <w:lang w:val="en-US" w:eastAsia="zh-CN"/>
        </w:rPr>
        <w:t xml:space="preserve">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</w:rPr>
        <w:t xml:space="preserve">   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/>
          <w:sz w:val="32"/>
          <w:u w:val="single"/>
        </w:rPr>
        <w:t xml:space="preserve"> </w:t>
      </w:r>
      <w:r>
        <w:rPr>
          <w:rFonts w:hint="eastAsia" w:ascii="宋体" w:hAnsi="宋体" w:eastAsia="宋体"/>
          <w:sz w:val="32"/>
          <w:u w:val="single"/>
          <w:lang w:val="en-US" w:eastAsia="zh-CN"/>
        </w:rPr>
        <w:t>谭棱溦</w:t>
      </w:r>
      <w:r>
        <w:rPr>
          <w:rFonts w:hint="eastAsia" w:ascii="宋体" w:hAnsi="宋体" w:eastAsia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  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</w:p>
    <w:p w14:paraId="28B587C8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>审</w:t>
      </w:r>
      <w:r>
        <w:rPr>
          <w:rFonts w:hint="eastAsia" w:ascii="宋体" w:hAnsi="宋体"/>
          <w:sz w:val="32"/>
          <w:lang w:val="en-US" w:eastAsia="zh-CN"/>
        </w:rPr>
        <w:t xml:space="preserve">   核   </w:t>
      </w:r>
      <w:r>
        <w:rPr>
          <w:rFonts w:hint="eastAsia" w:ascii="宋体" w:hAnsi="宋体"/>
          <w:sz w:val="32"/>
        </w:rPr>
        <w:t xml:space="preserve">人 </w:t>
      </w:r>
      <w:r>
        <w:rPr>
          <w:rFonts w:hint="eastAsia" w:ascii="宋体" w:hAnsi="宋体"/>
          <w:sz w:val="32"/>
          <w:lang w:val="en-US" w:eastAsia="zh-CN"/>
        </w:rPr>
        <w:t xml:space="preserve">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  <w:lang w:val="en-US" w:eastAsia="zh-CN"/>
        </w:rPr>
        <w:t>张汉省</w:t>
      </w:r>
      <w:r>
        <w:rPr>
          <w:rFonts w:hint="eastAsia" w:ascii="宋体" w:hAnsi="宋体"/>
          <w:sz w:val="32"/>
          <w:u w:val="single"/>
        </w:rPr>
        <w:t xml:space="preserve">  </w:t>
      </w:r>
      <w:r>
        <w:rPr>
          <w:rFonts w:ascii="宋体" w:hAnsi="宋体"/>
          <w:sz w:val="32"/>
          <w:u w:val="single"/>
        </w:rPr>
        <w:t xml:space="preserve">    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</w:t>
      </w:r>
    </w:p>
    <w:p w14:paraId="6517D34F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ascii="宋体" w:hAnsi="宋体"/>
          <w:sz w:val="32"/>
          <w:u w:val="single"/>
        </w:rPr>
      </w:pPr>
    </w:p>
    <w:p w14:paraId="193FAF7A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ascii="宋体" w:hAnsi="宋体"/>
          <w:sz w:val="32"/>
          <w:u w:val="single"/>
        </w:rPr>
      </w:pPr>
    </w:p>
    <w:p w14:paraId="1282B59B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  <w:u w:val="single"/>
        </w:rPr>
      </w:pPr>
    </w:p>
    <w:p w14:paraId="1FBE60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sectPr>
          <w:footerReference r:id="rId3" w:type="default"/>
          <w:footerReference r:id="rId4" w:type="even"/>
          <w:pgSz w:w="11906" w:h="16838"/>
          <w:pgMar w:top="1247" w:right="1304" w:bottom="1247" w:left="1134" w:header="851" w:footer="992" w:gutter="0"/>
          <w:pgNumType w:start="1"/>
          <w:cols w:space="720" w:num="1"/>
          <w:docGrid w:type="lines" w:linePitch="312" w:charSpace="0"/>
        </w:sectPr>
      </w:pPr>
      <w:r>
        <w:t>202</w:t>
      </w:r>
      <w:r>
        <w:rPr>
          <w:rFonts w:hint="eastAsia"/>
          <w:lang w:val="en-US" w:eastAsia="zh-CN"/>
        </w:rPr>
        <w:t>5</w:t>
      </w:r>
      <w:r>
        <w:t>年10月</w:t>
      </w:r>
    </w:p>
    <w:p w14:paraId="3615A9BA">
      <w:pPr>
        <w:pStyle w:val="2"/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240" w:lineRule="auto"/>
        <w:textAlignment w:val="auto"/>
        <w:rPr>
          <w:rFonts w:hint="eastAsia" w:ascii="黑体" w:hAnsi="黑体" w:eastAsia="黑体"/>
          <w:b/>
          <w:color w:val="auto"/>
        </w:rPr>
      </w:pPr>
      <w:r>
        <w:rPr>
          <w:rFonts w:hint="eastAsia" w:ascii="黑体" w:hAnsi="黑体" w:eastAsia="黑体"/>
          <w:b/>
          <w:color w:val="auto"/>
        </w:rPr>
        <w:t>202</w:t>
      </w:r>
      <w:r>
        <w:rPr>
          <w:rFonts w:hint="eastAsia" w:ascii="黑体" w:hAnsi="黑体" w:eastAsia="黑体"/>
          <w:b/>
          <w:color w:val="auto"/>
          <w:lang w:val="en-US" w:eastAsia="zh-CN"/>
        </w:rPr>
        <w:t>6</w:t>
      </w:r>
      <w:r>
        <w:rPr>
          <w:rFonts w:hint="eastAsia" w:ascii="黑体" w:hAnsi="黑体" w:eastAsia="黑体"/>
          <w:b/>
          <w:color w:val="auto"/>
        </w:rPr>
        <w:t>级</w:t>
      </w:r>
      <w:r>
        <w:rPr>
          <w:rFonts w:hint="eastAsia" w:ascii="黑体" w:hAnsi="黑体" w:eastAsia="黑体"/>
          <w:b/>
          <w:color w:val="auto"/>
          <w:lang w:val="en-US" w:eastAsia="zh-CN"/>
        </w:rPr>
        <w:t>美术教育</w:t>
      </w:r>
      <w:r>
        <w:rPr>
          <w:rFonts w:hint="eastAsia" w:ascii="黑体" w:hAnsi="黑体" w:eastAsia="黑体"/>
          <w:b/>
          <w:color w:val="auto"/>
        </w:rPr>
        <w:t>专业人才培养方案</w:t>
      </w:r>
    </w:p>
    <w:p w14:paraId="0CA05B58">
      <w:pPr>
        <w:pStyle w:val="2"/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240" w:lineRule="auto"/>
        <w:textAlignment w:val="auto"/>
        <w:rPr>
          <w:rFonts w:hint="eastAsia" w:ascii="黑体" w:hAnsi="黑体" w:eastAsia="黑体"/>
          <w:b/>
          <w:color w:val="auto"/>
          <w:lang w:eastAsia="zh-CN"/>
        </w:rPr>
      </w:pPr>
      <w:r>
        <w:rPr>
          <w:rFonts w:hint="eastAsia" w:ascii="黑体" w:hAnsi="黑体" w:eastAsia="黑体"/>
          <w:b/>
          <w:color w:val="auto"/>
          <w:lang w:eastAsia="zh-CN"/>
        </w:rPr>
        <w:t>（</w:t>
      </w:r>
      <w:r>
        <w:rPr>
          <w:rFonts w:hint="eastAsia" w:ascii="黑体" w:hAnsi="黑体" w:eastAsia="黑体"/>
          <w:b/>
          <w:color w:val="auto"/>
          <w:lang w:val="en-US" w:eastAsia="zh-CN"/>
        </w:rPr>
        <w:t>五年制</w:t>
      </w:r>
      <w:r>
        <w:rPr>
          <w:rFonts w:hint="eastAsia" w:ascii="黑体" w:hAnsi="黑体" w:eastAsia="黑体"/>
          <w:b/>
          <w:color w:val="auto"/>
          <w:lang w:eastAsia="zh-CN"/>
        </w:rPr>
        <w:t>）</w:t>
      </w:r>
    </w:p>
    <w:p w14:paraId="6ACBE25E">
      <w:pPr>
        <w:rPr>
          <w:rFonts w:hint="eastAsia"/>
        </w:rPr>
      </w:pPr>
    </w:p>
    <w:p w14:paraId="343742BE">
      <w:pPr>
        <w:pStyle w:val="3"/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一、专业名称</w:t>
      </w: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</w:rPr>
        <w:t>代码</w:t>
      </w:r>
      <w:r>
        <w:rPr>
          <w:rFonts w:hint="eastAsia"/>
          <w:color w:val="auto"/>
          <w:lang w:eastAsia="zh-CN"/>
        </w:rPr>
        <w:t>）</w:t>
      </w:r>
    </w:p>
    <w:p w14:paraId="5AB5F099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美术教育</w:t>
      </w:r>
      <w:r>
        <w:rPr>
          <w:rFonts w:hint="eastAsia"/>
          <w:lang w:eastAsia="zh-CN"/>
        </w:rPr>
        <w:t>（</w:t>
      </w:r>
      <w:r>
        <w:rPr>
          <w:rFonts w:hint="eastAsia"/>
        </w:rPr>
        <w:t>专业代码</w:t>
      </w:r>
      <w:r>
        <w:rPr>
          <w:rFonts w:hint="eastAsia"/>
          <w:lang w:eastAsia="zh-CN"/>
        </w:rPr>
        <w:t>：</w:t>
      </w:r>
      <w:r>
        <w:rPr>
          <w:rFonts w:hint="eastAsia" w:ascii="宋体" w:hAnsi="宋体" w:eastAsia="宋体" w:cs="宋体"/>
          <w:bCs/>
          <w:color w:val="auto"/>
          <w:sz w:val="21"/>
          <w:szCs w:val="21"/>
          <w:lang w:val="en-US" w:eastAsia="zh-CN"/>
        </w:rPr>
        <w:t>570109K</w:t>
      </w:r>
      <w:r>
        <w:rPr>
          <w:rFonts w:hint="eastAsia"/>
          <w:lang w:eastAsia="zh-CN"/>
        </w:rPr>
        <w:t>）</w:t>
      </w:r>
    </w:p>
    <w:p w14:paraId="245FAD1F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二、入学要求</w:t>
      </w:r>
    </w:p>
    <w:p w14:paraId="6FC9798E">
      <w:pPr>
        <w:spacing w:line="360" w:lineRule="auto"/>
        <w:ind w:firstLine="420" w:firstLineChars="200"/>
        <w:rPr>
          <w:rStyle w:val="12"/>
          <w:rFonts w:hint="eastAsia" w:ascii="宋体" w:hAnsi="宋体"/>
          <w:szCs w:val="21"/>
        </w:rPr>
      </w:pPr>
      <w:r>
        <w:rPr>
          <w:rFonts w:hint="eastAsia"/>
        </w:rPr>
        <w:t>普通</w:t>
      </w:r>
      <w:r>
        <w:rPr>
          <w:rFonts w:hint="eastAsia"/>
          <w:lang w:val="en-US" w:eastAsia="zh-CN"/>
        </w:rPr>
        <w:t>初</w:t>
      </w:r>
      <w:r>
        <w:rPr>
          <w:rFonts w:hint="eastAsia"/>
        </w:rPr>
        <w:t>中学毕业或具备同等学力</w:t>
      </w:r>
    </w:p>
    <w:p w14:paraId="4DDB9217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三、基本修业年限</w:t>
      </w:r>
    </w:p>
    <w:p w14:paraId="7B8067CD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200"/>
        <w:textAlignment w:val="auto"/>
        <w:rPr>
          <w:szCs w:val="21"/>
        </w:rPr>
      </w:pPr>
      <w:r>
        <w:rPr>
          <w:rFonts w:hint="eastAsia"/>
          <w:szCs w:val="21"/>
          <w:lang w:val="en-US" w:eastAsia="zh-CN"/>
        </w:rPr>
        <w:t>五</w:t>
      </w:r>
      <w:r>
        <w:rPr>
          <w:rFonts w:hint="eastAsia"/>
          <w:szCs w:val="21"/>
        </w:rPr>
        <w:t>年</w:t>
      </w:r>
    </w:p>
    <w:p w14:paraId="081B0F73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四、职业面向</w:t>
      </w:r>
    </w:p>
    <w:p w14:paraId="576518FA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</w:rPr>
      </w:pP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</w:rPr>
        <w:t>一</w:t>
      </w:r>
      <w:r>
        <w:rPr>
          <w:rFonts w:hint="eastAsia"/>
          <w:color w:val="auto"/>
          <w:lang w:eastAsia="zh-CN"/>
        </w:rPr>
        <w:t>）</w:t>
      </w:r>
      <w:r>
        <w:rPr>
          <w:rFonts w:hint="eastAsia"/>
          <w:color w:val="auto"/>
        </w:rPr>
        <w:t>职业面向</w:t>
      </w:r>
    </w:p>
    <w:tbl>
      <w:tblPr>
        <w:tblStyle w:val="9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2"/>
        <w:gridCol w:w="1480"/>
        <w:gridCol w:w="1090"/>
        <w:gridCol w:w="1825"/>
        <w:gridCol w:w="1895"/>
        <w:gridCol w:w="2087"/>
      </w:tblGrid>
      <w:tr w14:paraId="1EADF87F">
        <w:trPr>
          <w:trHeight w:val="567" w:hRule="atLeast"/>
        </w:trPr>
        <w:tc>
          <w:tcPr>
            <w:tcW w:w="1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F4E9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所属专业大类</w:t>
            </w:r>
          </w:p>
          <w:p w14:paraId="5C3637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  <w:lang w:eastAsia="zh-CN"/>
              </w:rPr>
              <w:t>及代码</w:t>
            </w: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A034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所属专业类</w:t>
            </w:r>
          </w:p>
          <w:p w14:paraId="35CE4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及代码</w:t>
            </w:r>
          </w:p>
        </w:tc>
        <w:tc>
          <w:tcPr>
            <w:tcW w:w="109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0E2E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对应行业</w:t>
            </w:r>
          </w:p>
        </w:tc>
        <w:tc>
          <w:tcPr>
            <w:tcW w:w="1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2117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主要职业类别</w:t>
            </w:r>
          </w:p>
        </w:tc>
        <w:tc>
          <w:tcPr>
            <w:tcW w:w="189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05D2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主要岗位类别</w:t>
            </w:r>
          </w:p>
          <w:p w14:paraId="43852C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（或技术领域）举例</w:t>
            </w:r>
          </w:p>
        </w:tc>
        <w:tc>
          <w:tcPr>
            <w:tcW w:w="208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1153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职业资格（职业技术等级）证书举例</w:t>
            </w:r>
          </w:p>
        </w:tc>
      </w:tr>
      <w:tr w14:paraId="1DA5BCB6">
        <w:trPr>
          <w:trHeight w:val="454" w:hRule="atLeast"/>
        </w:trPr>
        <w:tc>
          <w:tcPr>
            <w:tcW w:w="1512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7B567560">
            <w:pPr>
              <w:spacing w:line="400" w:lineRule="exact"/>
              <w:jc w:val="center"/>
              <w:rPr>
                <w:rFonts w:hint="eastAsia" w:ascii="宋体" w:hAnsi="宋体"/>
                <w:bCs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  <w:t>教育与体育大类</w:t>
            </w:r>
            <w:r>
              <w:rPr>
                <w:rFonts w:hint="eastAsia" w:ascii="宋体" w:hAnsi="宋体"/>
                <w:bCs/>
                <w:color w:val="auto"/>
                <w:szCs w:val="21"/>
              </w:rPr>
              <w:t>（5</w:t>
            </w:r>
            <w: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/>
                <w:bCs/>
                <w:color w:val="auto"/>
                <w:szCs w:val="21"/>
              </w:rPr>
              <w:t>）</w:t>
            </w: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25347CDE">
            <w:pPr>
              <w:spacing w:line="400" w:lineRule="exact"/>
              <w:jc w:val="center"/>
              <w:rPr>
                <w:rFonts w:hint="eastAsia" w:ascii="宋体" w:hAnsi="宋体" w:eastAsia="宋体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  <w:t>教育类</w:t>
            </w:r>
          </w:p>
          <w:p w14:paraId="43225A50">
            <w:pPr>
              <w:spacing w:line="400" w:lineRule="exact"/>
              <w:jc w:val="center"/>
              <w:rPr>
                <w:rFonts w:hint="eastAsia" w:ascii="宋体" w:hAnsi="宋体"/>
                <w:bCs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（5</w:t>
            </w:r>
            <w: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  <w:t>701</w:t>
            </w:r>
            <w:r>
              <w:rPr>
                <w:rFonts w:hint="eastAsia" w:ascii="宋体" w:hAnsi="宋体"/>
                <w:bCs/>
                <w:color w:val="auto"/>
                <w:szCs w:val="21"/>
              </w:rPr>
              <w:t>）</w:t>
            </w:r>
          </w:p>
        </w:tc>
        <w:tc>
          <w:tcPr>
            <w:tcW w:w="1090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2716E44D">
            <w:pPr>
              <w:spacing w:line="400" w:lineRule="exact"/>
              <w:jc w:val="center"/>
              <w:rPr>
                <w:rFonts w:hint="eastAsia" w:ascii="宋体" w:hAnsi="宋体"/>
                <w:bCs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  <w:t>教育</w:t>
            </w:r>
            <w:r>
              <w:rPr>
                <w:rFonts w:hint="eastAsia" w:ascii="宋体" w:hAnsi="宋体"/>
                <w:bCs/>
                <w:color w:val="auto"/>
                <w:szCs w:val="21"/>
              </w:rPr>
              <w:t>（</w:t>
            </w:r>
            <w: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  <w:t>83</w:t>
            </w:r>
            <w:r>
              <w:rPr>
                <w:rFonts w:hint="eastAsia" w:ascii="宋体" w:hAnsi="宋体"/>
                <w:bCs/>
                <w:color w:val="auto"/>
                <w:szCs w:val="21"/>
              </w:rPr>
              <w:t>）</w:t>
            </w:r>
          </w:p>
        </w:tc>
        <w:tc>
          <w:tcPr>
            <w:tcW w:w="1825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34411DF6">
            <w:pPr>
              <w:spacing w:line="400" w:lineRule="exact"/>
              <w:jc w:val="center"/>
              <w:rPr>
                <w:rFonts w:hint="eastAsia" w:ascii="宋体" w:hAnsi="宋体"/>
                <w:bCs/>
                <w:color w:val="auto"/>
                <w:sz w:val="18"/>
                <w:szCs w:val="18"/>
              </w:rPr>
            </w:pPr>
            <w:r>
              <w:rPr>
                <w:rFonts w:hint="eastAsia" w:ascii="PingFangSC-Regular" w:hAnsi="PingFangSC-Regular"/>
                <w:color w:val="auto"/>
                <w:spacing w:val="8"/>
                <w:shd w:val="clear" w:color="auto" w:fill="FFFFFF"/>
                <w:lang w:val="en-US" w:eastAsia="zh-CN"/>
              </w:rPr>
              <w:t>小学教师</w:t>
            </w:r>
            <w:r>
              <w:rPr>
                <w:rFonts w:hint="eastAsia" w:ascii="PingFangSC-Regular" w:hAnsi="PingFangSC-Regular"/>
                <w:color w:val="auto"/>
                <w:spacing w:val="8"/>
                <w:shd w:val="clear" w:color="auto" w:fill="FFFFFF"/>
              </w:rPr>
              <w:t>（</w:t>
            </w:r>
            <w:r>
              <w:rPr>
                <w:rFonts w:hint="eastAsia" w:ascii="PingFangSC-Regular" w:hAnsi="PingFangSC-Regular"/>
                <w:color w:val="auto"/>
                <w:spacing w:val="8"/>
                <w:shd w:val="clear" w:color="auto" w:fill="FFFFFF"/>
                <w:lang w:val="en-US" w:eastAsia="zh-CN"/>
              </w:rPr>
              <w:t>2-08-02-04</w:t>
            </w:r>
            <w:r>
              <w:rPr>
                <w:rFonts w:hint="eastAsia" w:ascii="PingFangSC-Regular" w:hAnsi="PingFangSC-Regular"/>
                <w:color w:val="auto"/>
                <w:spacing w:val="8"/>
                <w:shd w:val="clear" w:color="auto" w:fill="FFFFFF"/>
              </w:rPr>
              <w:t>）</w:t>
            </w:r>
          </w:p>
        </w:tc>
        <w:tc>
          <w:tcPr>
            <w:tcW w:w="1895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412744DA">
            <w:pPr>
              <w:spacing w:line="400" w:lineRule="exact"/>
              <w:jc w:val="center"/>
              <w:rPr>
                <w:rFonts w:hint="default" w:ascii="宋体" w:hAnsi="宋体" w:eastAsia="宋体"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  <w:t>小学美术教师</w:t>
            </w:r>
          </w:p>
        </w:tc>
        <w:tc>
          <w:tcPr>
            <w:tcW w:w="2087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537BD269">
            <w:pPr>
              <w:spacing w:line="400" w:lineRule="exact"/>
              <w:jc w:val="center"/>
              <w:rPr>
                <w:rFonts w:hint="default" w:ascii="宋体" w:hAnsi="宋体" w:eastAsia="宋体"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  <w:t>教师资格证</w:t>
            </w:r>
          </w:p>
        </w:tc>
      </w:tr>
    </w:tbl>
    <w:p w14:paraId="41E2D93F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</w:rPr>
        <w:t>二</w:t>
      </w:r>
      <w:r>
        <w:rPr>
          <w:rFonts w:hint="eastAsia"/>
          <w:color w:val="auto"/>
          <w:lang w:eastAsia="zh-CN"/>
        </w:rPr>
        <w:t>）</w:t>
      </w:r>
      <w:r>
        <w:rPr>
          <w:rFonts w:hint="eastAsia"/>
          <w:color w:val="auto"/>
        </w:rPr>
        <w:t xml:space="preserve"> 职业岗位群和核心能力分析</w:t>
      </w:r>
    </w:p>
    <w:tbl>
      <w:tblPr>
        <w:tblStyle w:val="125"/>
        <w:tblW w:w="99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3"/>
        <w:gridCol w:w="4005"/>
        <w:gridCol w:w="2124"/>
        <w:gridCol w:w="1305"/>
        <w:gridCol w:w="1703"/>
      </w:tblGrid>
      <w:tr w14:paraId="25F18C1D">
        <w:trPr>
          <w:trHeight w:val="567" w:hRule="atLeast"/>
        </w:trPr>
        <w:tc>
          <w:tcPr>
            <w:tcW w:w="783" w:type="dxa"/>
            <w:shd w:val="clear" w:color="auto" w:fill="auto"/>
            <w:vAlign w:val="center"/>
          </w:tcPr>
          <w:p w14:paraId="36B522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岗位</w:t>
            </w:r>
          </w:p>
        </w:tc>
        <w:tc>
          <w:tcPr>
            <w:tcW w:w="4005" w:type="dxa"/>
            <w:shd w:val="clear" w:color="auto" w:fill="auto"/>
            <w:vAlign w:val="center"/>
          </w:tcPr>
          <w:p w14:paraId="5DEDCF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岗位能力要求</w:t>
            </w:r>
          </w:p>
        </w:tc>
        <w:tc>
          <w:tcPr>
            <w:tcW w:w="2124" w:type="dxa"/>
            <w:shd w:val="clear" w:color="auto" w:fill="auto"/>
            <w:vAlign w:val="center"/>
          </w:tcPr>
          <w:p w14:paraId="07506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岗位职责</w:t>
            </w:r>
          </w:p>
        </w:tc>
        <w:tc>
          <w:tcPr>
            <w:tcW w:w="1305" w:type="dxa"/>
            <w:shd w:val="clear" w:color="auto" w:fill="auto"/>
            <w:vAlign w:val="center"/>
          </w:tcPr>
          <w:p w14:paraId="33A480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导出课程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48F2CE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综合开设课程</w:t>
            </w:r>
          </w:p>
        </w:tc>
      </w:tr>
      <w:tr w14:paraId="2AEB52B4">
        <w:trPr>
          <w:trHeight w:val="454" w:hRule="atLeast"/>
        </w:trPr>
        <w:tc>
          <w:tcPr>
            <w:tcW w:w="783" w:type="dxa"/>
            <w:shd w:val="clear" w:color="auto" w:fill="auto"/>
          </w:tcPr>
          <w:p w14:paraId="3E9906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教师</w:t>
            </w:r>
          </w:p>
        </w:tc>
        <w:tc>
          <w:tcPr>
            <w:tcW w:w="4005" w:type="dxa"/>
            <w:shd w:val="clear" w:color="auto" w:fill="auto"/>
          </w:tcPr>
          <w:p w14:paraId="0F9B78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/>
                <w:bCs/>
                <w:sz w:val="18"/>
                <w:szCs w:val="18"/>
                <w:lang w:val="en-US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师德素养良好，能够自觉遵守教师职业道德规范，富有爱心和责任感，热爱小学教育事业。具备一定的创新意识，能够适应新时期小学教育改革与发展的要求。掌握扎实的教育教学基本功，能够胜任小学阶段的课堂教学、班级管理及参与校本教研等任务。注重教学实践能力的提升，积极追求专业成长，乐于学习与交流。坚持“立德树人”根本任务，关注学生全面发展，具备综合育人的意识与能力。</w:t>
            </w:r>
          </w:p>
        </w:tc>
        <w:tc>
          <w:tcPr>
            <w:tcW w:w="2124" w:type="dxa"/>
            <w:shd w:val="clear" w:color="auto" w:fill="auto"/>
          </w:tcPr>
          <w:p w14:paraId="69FB49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1、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遵守宪法、法律和职业道德，熟悉和遵守学校教学工作的有关规定。</w:t>
            </w:r>
          </w:p>
          <w:p w14:paraId="5C1319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2、践行核心价值观，弘扬爱国主义、集体主义、社会主义精神，增强四个意识、坚定四个自信，做到两个维护。</w:t>
            </w:r>
          </w:p>
          <w:p w14:paraId="7BB4E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3、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贯彻国家的教育方针，忠诚人民教育事业，乐教敬业，具有强烈的事业心和责任感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努力提高自身道德情操的修养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以身作则、为人师表。</w:t>
            </w:r>
          </w:p>
          <w:p w14:paraId="48CAA0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4、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树立现代教育思想和观念，认真学习教育教学理论，积极参加教学研究，努力掌握教育规律，改进教学方法，运用现代教学手段，不断提高教学水平和教学效果。</w:t>
            </w:r>
          </w:p>
          <w:p w14:paraId="084D14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5、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全面关心、爱护学生的成长，努力</w:t>
            </w: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做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好教书育人工作，寓德育于教学过程之中，寓爱心于严教之中，做学生的良师益友，促进学生在品德、智力、体质等方面的全面发展。</w:t>
            </w:r>
          </w:p>
        </w:tc>
        <w:tc>
          <w:tcPr>
            <w:tcW w:w="1305" w:type="dxa"/>
            <w:shd w:val="clear" w:color="auto" w:fill="auto"/>
          </w:tcPr>
          <w:p w14:paraId="21389E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 w:eastAsia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心理学、教育学、班级管理、教师职业道德、数字化教育技术应用、中国美术史、外国美术史、中国画、综合材料艺术</w:t>
            </w:r>
          </w:p>
        </w:tc>
        <w:tc>
          <w:tcPr>
            <w:tcW w:w="1703" w:type="dxa"/>
            <w:vMerge w:val="restart"/>
            <w:shd w:val="clear" w:color="auto" w:fill="auto"/>
          </w:tcPr>
          <w:p w14:paraId="141955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 w:eastAsia="宋体" w:cs="Arial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Cs/>
                <w:sz w:val="18"/>
                <w:szCs w:val="18"/>
                <w:lang w:val="en-US" w:eastAsia="zh-CN"/>
              </w:rPr>
              <w:t>认识实习、毕业实习、毕业设计</w:t>
            </w:r>
          </w:p>
        </w:tc>
      </w:tr>
      <w:tr w14:paraId="5B3140B1">
        <w:trPr>
          <w:trHeight w:val="454" w:hRule="atLeast"/>
        </w:trPr>
        <w:tc>
          <w:tcPr>
            <w:tcW w:w="783" w:type="dxa"/>
            <w:shd w:val="clear" w:color="auto" w:fill="auto"/>
          </w:tcPr>
          <w:p w14:paraId="20D09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企事业单位相关岗位</w:t>
            </w:r>
          </w:p>
        </w:tc>
        <w:tc>
          <w:tcPr>
            <w:tcW w:w="4005" w:type="dxa"/>
            <w:shd w:val="clear" w:color="auto" w:fill="auto"/>
          </w:tcPr>
          <w:p w14:paraId="7E800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表达能力</w:t>
            </w: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强，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具有良好的心理</w:t>
            </w: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素质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和身体素质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情绪稳定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执行力强，并有较强团队合作意识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协调组织能力强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。</w:t>
            </w: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能紧跟形势不断学习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、具备所从事岗位的专业能力以及必要的组织指挥、决断能力</w:t>
            </w:r>
          </w:p>
        </w:tc>
        <w:tc>
          <w:tcPr>
            <w:tcW w:w="2124" w:type="dxa"/>
            <w:shd w:val="clear" w:color="auto" w:fill="auto"/>
          </w:tcPr>
          <w:p w14:paraId="7FE22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1、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严格遵守中华人民共和国</w:t>
            </w: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宪法和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相关法律规定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恪守职业道德，作风正派，不做违法乱纪之事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。</w:t>
            </w:r>
          </w:p>
          <w:p w14:paraId="4ACA0C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2、践行核心价值观，弘扬爱国主义、集体主义、社会主义精神，增强四个意识、坚定四个自信，做到两个维护。</w:t>
            </w:r>
          </w:p>
          <w:p w14:paraId="4799A4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3、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严格按照有关权限以及规定履行个人职责，提升工作效率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全心全意为人民服务，接受大众的监督。</w:t>
            </w:r>
          </w:p>
          <w:p w14:paraId="6554C1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4、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严格保守工作以及国家秘密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在生活和工作过程中严格维护国家利益与安全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。</w:t>
            </w:r>
          </w:p>
        </w:tc>
        <w:tc>
          <w:tcPr>
            <w:tcW w:w="1305" w:type="dxa"/>
            <w:shd w:val="clear" w:color="auto" w:fill="auto"/>
          </w:tcPr>
          <w:p w14:paraId="305C7B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 w:eastAsia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思想道德与法治、中华优秀传统文化、大学语文、计算机应用基础、大学英语、数字化教育技术应用</w:t>
            </w:r>
          </w:p>
        </w:tc>
        <w:tc>
          <w:tcPr>
            <w:tcW w:w="1703" w:type="dxa"/>
            <w:vMerge w:val="continue"/>
            <w:shd w:val="clear" w:color="auto" w:fill="auto"/>
          </w:tcPr>
          <w:p w14:paraId="67058E4E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left"/>
              <w:textAlignment w:val="auto"/>
              <w:rPr>
                <w:rFonts w:hint="eastAsia" w:ascii="宋体" w:hAnsi="宋体" w:cs="Arial"/>
                <w:b/>
                <w:bCs/>
                <w:kern w:val="0"/>
                <w:szCs w:val="21"/>
              </w:rPr>
            </w:pPr>
          </w:p>
        </w:tc>
      </w:tr>
      <w:tr w14:paraId="3A527FAD">
        <w:trPr>
          <w:trHeight w:val="454" w:hRule="atLeast"/>
        </w:trPr>
        <w:tc>
          <w:tcPr>
            <w:tcW w:w="783" w:type="dxa"/>
            <w:shd w:val="clear" w:color="auto" w:fill="auto"/>
          </w:tcPr>
          <w:p w14:paraId="174FE7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文化传媒</w:t>
            </w:r>
          </w:p>
        </w:tc>
        <w:tc>
          <w:tcPr>
            <w:tcW w:w="4005" w:type="dxa"/>
            <w:shd w:val="clear" w:color="auto" w:fill="auto"/>
          </w:tcPr>
          <w:p w14:paraId="0A1A8D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专业基础扎实，具有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敏锐的时尚洞察力和独特的设计创新能力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学习能力强，对工艺美术、广告设计的前沿设计与设计理论研究保持敏锐的关注。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擅言谈，沟通能力强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能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准确把握客户意图，及时提供符合客户要求的创意设计思路。团队</w:t>
            </w: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凝聚力强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能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充分调动最大创意能力及最佳创意效率，将创意从概念通过视觉表现发展成为具体的设计。</w:t>
            </w:r>
          </w:p>
        </w:tc>
        <w:tc>
          <w:tcPr>
            <w:tcW w:w="2124" w:type="dxa"/>
            <w:shd w:val="clear" w:color="auto" w:fill="auto"/>
          </w:tcPr>
          <w:p w14:paraId="3B6F4E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严格遵守中华人民共和国</w:t>
            </w: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宪法和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相关法律规定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恪守职业道德，作风正派，不做违法乱纪之事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。</w:t>
            </w:r>
          </w:p>
          <w:p w14:paraId="38216E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践行核心价值观，弘扬爱国主义、集体主义、社会主义精神，增强四个意识、坚定四个自信，做到两个维护。</w:t>
            </w:r>
          </w:p>
          <w:p w14:paraId="6AD1E4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3、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严格按照有关权限以及规定履行个人职责，提升工作效率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全心全意为人民服务，接受大众的监督。</w:t>
            </w:r>
          </w:p>
          <w:p w14:paraId="1049E6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4、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严格保守工作以及国家秘密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在生活和工作过程中严格维护国家利益与安全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。</w:t>
            </w:r>
          </w:p>
        </w:tc>
        <w:tc>
          <w:tcPr>
            <w:tcW w:w="1305" w:type="dxa"/>
            <w:shd w:val="clear" w:color="auto" w:fill="auto"/>
          </w:tcPr>
          <w:p w14:paraId="682ECC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 w:eastAsia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中国美术史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外国美术史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艺术概论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中国画、综合材料艺术、设计与工艺、数字艺术基础</w:t>
            </w:r>
          </w:p>
        </w:tc>
        <w:tc>
          <w:tcPr>
            <w:tcW w:w="1703" w:type="dxa"/>
            <w:vMerge w:val="continue"/>
            <w:shd w:val="clear" w:color="auto" w:fill="auto"/>
          </w:tcPr>
          <w:p w14:paraId="666B380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left"/>
              <w:textAlignment w:val="auto"/>
              <w:rPr>
                <w:rFonts w:hint="eastAsia" w:ascii="宋体" w:hAnsi="宋体" w:cs="Arial"/>
                <w:b/>
                <w:bCs/>
                <w:kern w:val="0"/>
                <w:szCs w:val="21"/>
              </w:rPr>
            </w:pPr>
          </w:p>
        </w:tc>
      </w:tr>
    </w:tbl>
    <w:p w14:paraId="2B388CFC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五、培养目标</w:t>
      </w:r>
    </w:p>
    <w:p w14:paraId="2CF2F29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本专业培养能够践行社会主义核心价值观，传承技能文明，德智体美劳全面发展，具有一定的科学文化水平，良好的人文素养、科学素养、数字素养、职业道德、创新意识，爱岗敬业的职业精神和精益求精的工匠精神，较强的就业创业能力和可持续发展的能力，掌握本专业</w:t>
      </w:r>
      <w:r>
        <w:rPr>
          <w:rFonts w:hint="eastAsia"/>
          <w:lang w:val="en-US" w:eastAsia="zh-CN"/>
        </w:rPr>
        <w:t>知识和技术技能，具备职业综合素质和行动能力</w:t>
      </w:r>
      <w:r>
        <w:rPr>
          <w:rFonts w:hint="eastAsia"/>
        </w:rPr>
        <w:t>，面向</w:t>
      </w:r>
      <w:r>
        <w:rPr>
          <w:rFonts w:hint="eastAsia"/>
          <w:lang w:val="en-US" w:eastAsia="zh-CN"/>
        </w:rPr>
        <w:t>教育行业的小学教育教师、小学美术教师职业，</w:t>
      </w:r>
      <w:r>
        <w:rPr>
          <w:rFonts w:hint="eastAsia"/>
        </w:rPr>
        <w:t>能够从事</w:t>
      </w:r>
      <w:r>
        <w:rPr>
          <w:rFonts w:hint="eastAsia"/>
          <w:lang w:val="en-US" w:eastAsia="zh-CN"/>
        </w:rPr>
        <w:t>从事小学美术教育</w:t>
      </w:r>
      <w:r>
        <w:rPr>
          <w:rFonts w:hint="eastAsia"/>
        </w:rPr>
        <w:t>等工作的</w:t>
      </w:r>
      <w:r>
        <w:rPr>
          <w:rFonts w:hint="eastAsia"/>
          <w:lang w:val="en-US" w:eastAsia="zh-CN"/>
        </w:rPr>
        <w:t>高素质教育工作者</w:t>
      </w:r>
      <w:r>
        <w:rPr>
          <w:rFonts w:hint="eastAsia"/>
        </w:rPr>
        <w:t>。</w:t>
      </w:r>
    </w:p>
    <w:p w14:paraId="7CEE5620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（一）素质</w:t>
      </w:r>
    </w:p>
    <w:p w14:paraId="0DF4A9E5">
      <w:pPr>
        <w:pStyle w:val="19"/>
        <w:numPr>
          <w:ilvl w:val="0"/>
          <w:numId w:val="2"/>
        </w:numPr>
        <w:spacing w:line="360" w:lineRule="auto"/>
        <w:ind w:left="0"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思想政治素质：坚定拥护中国共产党领导和中国特色社会主义制度，掌握马列主义、毛泽东思想、邓小平理论、“三个代表”思想、习近平新时代中国特色社会主义思想的基本原理和精神实质；以习近平新时代中国特色社会主义思想为指导，践行社会主义核心价值观，具有坚定的理想信念、深厚的爱国情感和中华民族自豪感</w:t>
      </w:r>
      <w:r>
        <w:rPr>
          <w:rFonts w:hint="eastAsia" w:ascii="宋体" w:hAnsi="宋体"/>
          <w:szCs w:val="21"/>
          <w:lang w:eastAsia="zh-CN"/>
        </w:rPr>
        <w:t>；</w:t>
      </w:r>
    </w:p>
    <w:p w14:paraId="49E3AD17">
      <w:pPr>
        <w:pStyle w:val="19"/>
        <w:numPr>
          <w:ilvl w:val="0"/>
          <w:numId w:val="2"/>
        </w:numPr>
        <w:spacing w:line="360" w:lineRule="auto"/>
        <w:ind w:left="0" w:firstLine="420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文化素质：</w:t>
      </w:r>
      <w:r>
        <w:rPr>
          <w:rFonts w:hint="eastAsia" w:ascii="宋体" w:hAnsi="宋体" w:eastAsia="宋体"/>
          <w:szCs w:val="21"/>
          <w:lang w:val="en-US" w:eastAsia="zh-CN"/>
        </w:rPr>
        <w:t>掌握支撑本专业学习和可持续发展必备的语文、数学、外语（英语等）、信息技等文化基础知识，具有良好的人文素养与科学素养，具备职业生涯规划能力；具有良好的语言表达能力、文字表达能力、沟通合作能力，具有较强的集体意识和团队合作意识，学习1门外语并结合本专业加以运用；</w:t>
      </w:r>
    </w:p>
    <w:p w14:paraId="127EA214">
      <w:pPr>
        <w:pStyle w:val="19"/>
        <w:numPr>
          <w:ilvl w:val="0"/>
          <w:numId w:val="2"/>
        </w:numPr>
        <w:spacing w:line="360" w:lineRule="auto"/>
        <w:ind w:left="0" w:firstLine="420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职业素质：具有爱岗敬业的职业精神和精益求精的工匠精神。</w:t>
      </w:r>
      <w:r>
        <w:rPr>
          <w:rFonts w:hint="eastAsia" w:ascii="宋体" w:hAnsi="宋体" w:eastAsia="宋体"/>
          <w:szCs w:val="21"/>
          <w:lang w:val="en-US" w:eastAsia="zh-CN"/>
        </w:rPr>
        <w:t>遵守职业道德，具备职业综合素质和行动能力，树立正确的劳动观，尊重劳动，热爱劳动，具备与本专业职业发展相适应的劳动素养。</w:t>
      </w:r>
    </w:p>
    <w:p w14:paraId="06C16D85">
      <w:pPr>
        <w:pStyle w:val="19"/>
        <w:numPr>
          <w:ilvl w:val="0"/>
          <w:numId w:val="2"/>
        </w:numPr>
        <w:spacing w:line="360" w:lineRule="auto"/>
        <w:ind w:left="0" w:firstLine="420"/>
        <w:rPr>
          <w:rFonts w:hint="eastAsia" w:ascii="宋体" w:hAnsi="宋体" w:eastAsia="宋体"/>
          <w:szCs w:val="21"/>
        </w:rPr>
      </w:pPr>
      <w:r>
        <w:rPr>
          <w:rFonts w:hint="eastAsia" w:ascii="宋体" w:hAnsi="宋体"/>
          <w:szCs w:val="21"/>
        </w:rPr>
        <w:t>身心素质</w:t>
      </w:r>
      <w:r>
        <w:rPr>
          <w:rFonts w:hint="eastAsia" w:ascii="宋体" w:hAnsi="宋体"/>
          <w:szCs w:val="21"/>
          <w:lang w:eastAsia="zh-CN"/>
        </w:rPr>
        <w:t>：</w:t>
      </w:r>
      <w:r>
        <w:rPr>
          <w:rFonts w:hint="eastAsia" w:ascii="宋体" w:hAnsi="宋体"/>
          <w:szCs w:val="21"/>
          <w:lang w:val="en-US" w:eastAsia="zh-CN"/>
        </w:rPr>
        <w:t>掌握身体运动的基本知识和至少1项体育运动技能，达到国家大学生体质健康测试合格标准，养成良好的运动习惯、卫生习惯和行为习惯，具备一定的心理调适能力。</w:t>
      </w:r>
    </w:p>
    <w:p w14:paraId="56473588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 xml:space="preserve">（二）知识 </w:t>
      </w:r>
    </w:p>
    <w:p w14:paraId="1C0C6EC6">
      <w:pPr>
        <w:pStyle w:val="19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Chars="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掌握教育学、心理学等专业基础理论知识；</w:t>
      </w:r>
    </w:p>
    <w:p w14:paraId="3BF6A1B1">
      <w:pPr>
        <w:pStyle w:val="19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Chars="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掌握美术史、美术学科基础知识及美术鉴赏常识；</w:t>
      </w:r>
    </w:p>
    <w:p w14:paraId="1A9F7A46">
      <w:pPr>
        <w:pStyle w:val="19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Chars="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掌握美术欣赏、表现、创作、联系融合的实践知识；</w:t>
      </w:r>
    </w:p>
    <w:p w14:paraId="55AE3A59">
      <w:pPr>
        <w:pStyle w:val="19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Chars="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掌握小学美术教学设计、组织与实施、评价与反思等知识与技能；</w:t>
      </w:r>
    </w:p>
    <w:p w14:paraId="0E6E94C7">
      <w:pPr>
        <w:pStyle w:val="19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Chars="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掌握信息技术基础知识，具备数字素养；</w:t>
      </w:r>
    </w:p>
    <w:p w14:paraId="72EF9AC6">
      <w:pPr>
        <w:pStyle w:val="19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Chars="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了解美术与其他学科、社会领域之间的联系，具备综合知识与跨学科理解能力；</w:t>
      </w:r>
    </w:p>
    <w:p w14:paraId="1626D904">
      <w:pPr>
        <w:pStyle w:val="19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Chars="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熟悉小学美术课程标准、教材分析与教学方法。</w:t>
      </w:r>
    </w:p>
    <w:p w14:paraId="31B9C471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  <w:lang w:val="en-US" w:eastAsia="zh-CN"/>
        </w:rPr>
        <w:t>三</w:t>
      </w:r>
      <w:r>
        <w:rPr>
          <w:rFonts w:hint="eastAsia"/>
          <w:color w:val="auto"/>
          <w:lang w:eastAsia="zh-CN"/>
        </w:rPr>
        <w:t>）</w:t>
      </w:r>
      <w:r>
        <w:rPr>
          <w:rFonts w:hint="eastAsia"/>
          <w:color w:val="auto"/>
        </w:rPr>
        <w:t>能力</w:t>
      </w:r>
    </w:p>
    <w:p w14:paraId="4E3C7D1E">
      <w:pPr>
        <w:pStyle w:val="19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Chars="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具</w:t>
      </w:r>
      <w:r>
        <w:rPr>
          <w:rFonts w:hint="eastAsia" w:ascii="宋体" w:hAnsi="宋体"/>
          <w:szCs w:val="21"/>
          <w:lang w:val="en-US" w:eastAsia="zh-CN"/>
        </w:rPr>
        <w:t>有良好的语言表达、文字表达和沟通合作</w:t>
      </w:r>
      <w:r>
        <w:rPr>
          <w:rFonts w:hint="eastAsia" w:ascii="宋体" w:hAnsi="宋体"/>
          <w:szCs w:val="21"/>
        </w:rPr>
        <w:t>能力</w:t>
      </w:r>
      <w:r>
        <w:rPr>
          <w:rFonts w:hint="eastAsia" w:ascii="宋体" w:hAnsi="宋体"/>
          <w:szCs w:val="21"/>
          <w:lang w:eastAsia="zh-CN"/>
        </w:rPr>
        <w:t>；</w:t>
      </w:r>
    </w:p>
    <w:p w14:paraId="0198D646">
      <w:pPr>
        <w:pStyle w:val="19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Chars="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具备</w:t>
      </w:r>
      <w:r>
        <w:rPr>
          <w:rFonts w:hint="eastAsia" w:ascii="宋体" w:hAnsi="宋体"/>
          <w:szCs w:val="21"/>
          <w:lang w:val="en-US" w:eastAsia="zh-CN"/>
        </w:rPr>
        <w:t>将教育学、心理学知识运用于教育教学的</w:t>
      </w:r>
      <w:r>
        <w:rPr>
          <w:rFonts w:hint="eastAsia" w:ascii="宋体" w:hAnsi="宋体"/>
          <w:szCs w:val="21"/>
        </w:rPr>
        <w:t>能力；</w:t>
      </w:r>
    </w:p>
    <w:p w14:paraId="5F60DDE5">
      <w:pPr>
        <w:pStyle w:val="19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Chars="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具备</w:t>
      </w:r>
      <w:r>
        <w:rPr>
          <w:rFonts w:hint="eastAsia" w:ascii="宋体" w:hAnsi="宋体"/>
          <w:szCs w:val="21"/>
          <w:lang w:val="en-US" w:eastAsia="zh-CN"/>
        </w:rPr>
        <w:t>践行小学美术课程标准、开展美术教学的</w:t>
      </w:r>
      <w:r>
        <w:rPr>
          <w:rFonts w:hint="eastAsia" w:ascii="宋体" w:hAnsi="宋体"/>
          <w:szCs w:val="21"/>
        </w:rPr>
        <w:t>能力；</w:t>
      </w:r>
    </w:p>
    <w:p w14:paraId="222D8950">
      <w:pPr>
        <w:pStyle w:val="19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Chars="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具备</w:t>
      </w:r>
      <w:r>
        <w:rPr>
          <w:rFonts w:hint="eastAsia" w:ascii="宋体" w:hAnsi="宋体"/>
          <w:szCs w:val="21"/>
          <w:lang w:val="en-US" w:eastAsia="zh-CN"/>
        </w:rPr>
        <w:t>小学美术教学设计、组织、实施、评价与反思的</w:t>
      </w:r>
      <w:r>
        <w:rPr>
          <w:rFonts w:hint="eastAsia" w:ascii="宋体" w:hAnsi="宋体"/>
          <w:szCs w:val="21"/>
        </w:rPr>
        <w:t>能力；</w:t>
      </w:r>
    </w:p>
    <w:p w14:paraId="47F98F50">
      <w:pPr>
        <w:pStyle w:val="19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Chars="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具备</w:t>
      </w:r>
      <w:r>
        <w:rPr>
          <w:rFonts w:hint="eastAsia" w:ascii="宋体" w:hAnsi="宋体"/>
          <w:szCs w:val="21"/>
          <w:lang w:val="en-US" w:eastAsia="zh-CN"/>
        </w:rPr>
        <w:t>教学资源开发与利用、微课设计与制作的</w:t>
      </w:r>
      <w:r>
        <w:rPr>
          <w:rFonts w:hint="eastAsia" w:ascii="宋体" w:hAnsi="宋体"/>
          <w:szCs w:val="21"/>
        </w:rPr>
        <w:t>能力；</w:t>
      </w:r>
    </w:p>
    <w:p w14:paraId="4BFBD451">
      <w:pPr>
        <w:pStyle w:val="19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Chars="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具备校园文化设计、班级组织与建设、少先队活动和社团活动策划与组织的能力；</w:t>
      </w:r>
    </w:p>
    <w:p w14:paraId="4696C41E">
      <w:pPr>
        <w:pStyle w:val="19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Chars="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具备数字艺术、图形图像处理等信息技术应用能力；</w:t>
      </w:r>
    </w:p>
    <w:p w14:paraId="55801861">
      <w:pPr>
        <w:pStyle w:val="19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Chars="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具备探究学习、终身学习和可持续发展的能力，能整合知识并解决实际问题；</w:t>
      </w:r>
    </w:p>
    <w:p w14:paraId="0995743D">
      <w:pPr>
        <w:pStyle w:val="19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Chars="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具备美术作品鉴赏、创作与展示的实践能力；</w:t>
      </w:r>
    </w:p>
    <w:p w14:paraId="664AC668">
      <w:pPr>
        <w:pStyle w:val="19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Chars="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具备跨学科、跨领域综合解决问题的能力。</w:t>
      </w:r>
    </w:p>
    <w:p w14:paraId="170D029E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七、毕业要求</w:t>
      </w:r>
    </w:p>
    <w:p w14:paraId="692A1D0B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  <w:lang w:val="en-US" w:eastAsia="zh-CN"/>
        </w:rPr>
        <w:t>一</w:t>
      </w:r>
      <w:r>
        <w:rPr>
          <w:rFonts w:hint="eastAsia"/>
          <w:color w:val="auto"/>
          <w:lang w:eastAsia="zh-CN"/>
        </w:rPr>
        <w:t>）</w:t>
      </w:r>
      <w:r>
        <w:rPr>
          <w:rFonts w:hint="eastAsia"/>
          <w:color w:val="auto"/>
        </w:rPr>
        <w:t>毕业要求</w:t>
      </w:r>
    </w:p>
    <w:p w14:paraId="3B778AE5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15" w:firstLineChars="198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1.</w:t>
      </w:r>
      <w:r>
        <w:rPr>
          <w:rFonts w:hint="eastAsia" w:ascii="宋体" w:hAnsi="宋体"/>
          <w:szCs w:val="21"/>
        </w:rPr>
        <w:t>毕业总学分不得低于</w:t>
      </w:r>
      <w:r>
        <w:rPr>
          <w:rFonts w:hint="eastAsia" w:ascii="宋体" w:hAnsi="宋体"/>
          <w:szCs w:val="21"/>
          <w:lang w:val="en-US" w:eastAsia="zh-CN"/>
        </w:rPr>
        <w:t>145</w:t>
      </w:r>
      <w:r>
        <w:rPr>
          <w:rFonts w:hint="eastAsia" w:ascii="宋体" w:hAnsi="宋体"/>
          <w:szCs w:val="21"/>
        </w:rPr>
        <w:t>学分，必修学分</w:t>
      </w:r>
      <w:r>
        <w:rPr>
          <w:rFonts w:hint="eastAsia" w:ascii="宋体" w:hAnsi="宋体"/>
          <w:szCs w:val="21"/>
          <w:lang w:val="en-US" w:eastAsia="zh-CN"/>
        </w:rPr>
        <w:t>105</w:t>
      </w:r>
      <w:r>
        <w:rPr>
          <w:rFonts w:hint="eastAsia" w:ascii="宋体" w:hAnsi="宋体"/>
          <w:szCs w:val="21"/>
        </w:rPr>
        <w:t>学分，选修学分不低于</w:t>
      </w:r>
      <w:r>
        <w:rPr>
          <w:rFonts w:hint="eastAsia" w:ascii="宋体" w:hAnsi="宋体"/>
          <w:szCs w:val="21"/>
          <w:lang w:val="en-US" w:eastAsia="zh-CN"/>
        </w:rPr>
        <w:t>15</w:t>
      </w:r>
      <w:r>
        <w:rPr>
          <w:rFonts w:hint="eastAsia" w:ascii="宋体" w:hAnsi="宋体"/>
          <w:szCs w:val="21"/>
        </w:rPr>
        <w:t>学分。</w:t>
      </w:r>
    </w:p>
    <w:p w14:paraId="68D50593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15" w:firstLineChars="198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2.</w:t>
      </w:r>
      <w:r>
        <w:rPr>
          <w:rFonts w:hint="eastAsia" w:ascii="宋体" w:hAnsi="宋体"/>
          <w:szCs w:val="21"/>
        </w:rPr>
        <w:t>项目替代学分。比赛获奖、考证、参加项目开发等根据专业认定可以替换专业非核心岗位课程学分。替换学分不得超过</w:t>
      </w:r>
      <w:r>
        <w:rPr>
          <w:rFonts w:hint="eastAsia" w:ascii="宋体" w:hAnsi="宋体"/>
          <w:szCs w:val="21"/>
          <w:lang w:val="en-US" w:eastAsia="zh-CN"/>
        </w:rPr>
        <w:t>10</w:t>
      </w:r>
      <w:r>
        <w:rPr>
          <w:rFonts w:hint="eastAsia" w:ascii="宋体" w:hAnsi="宋体"/>
          <w:szCs w:val="21"/>
        </w:rPr>
        <w:t>学分。</w:t>
      </w:r>
    </w:p>
    <w:p w14:paraId="4F43D7DB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15" w:firstLineChars="198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3.</w:t>
      </w:r>
      <w:r>
        <w:rPr>
          <w:rFonts w:hint="eastAsia" w:ascii="宋体" w:hAnsi="宋体"/>
          <w:szCs w:val="21"/>
        </w:rPr>
        <w:t>在校期间参与项目开发每周可替换非专业核心课1学分，但累计不得超过10学分；参与专业技能竞赛最多可替换非专业核心课5学分（省级一等奖、二等奖、三等奖分别可替换3学分、2学分、1学分；国家级一等奖、二等奖、三等奖分别可替换5学分、4学分、3学分）。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2158"/>
        <w:gridCol w:w="6260"/>
      </w:tblGrid>
      <w:tr w14:paraId="0E7F6CAE">
        <w:trPr>
          <w:trHeight w:val="567" w:hRule="atLeast"/>
        </w:trPr>
        <w:tc>
          <w:tcPr>
            <w:tcW w:w="3346" w:type="dxa"/>
            <w:gridSpan w:val="2"/>
            <w:vAlign w:val="center"/>
          </w:tcPr>
          <w:p w14:paraId="78BCC5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类别</w:t>
            </w:r>
          </w:p>
        </w:tc>
        <w:tc>
          <w:tcPr>
            <w:tcW w:w="6260" w:type="dxa"/>
            <w:vAlign w:val="center"/>
          </w:tcPr>
          <w:p w14:paraId="7CE8EA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可替换学分</w:t>
            </w:r>
          </w:p>
        </w:tc>
      </w:tr>
      <w:tr w14:paraId="06292D77">
        <w:trPr>
          <w:trHeight w:val="454" w:hRule="atLeast"/>
        </w:trPr>
        <w:tc>
          <w:tcPr>
            <w:tcW w:w="1188" w:type="dxa"/>
            <w:vMerge w:val="restart"/>
            <w:vAlign w:val="center"/>
          </w:tcPr>
          <w:p w14:paraId="4978F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技能竞赛类</w:t>
            </w:r>
          </w:p>
        </w:tc>
        <w:tc>
          <w:tcPr>
            <w:tcW w:w="2158" w:type="dxa"/>
            <w:vAlign w:val="center"/>
          </w:tcPr>
          <w:p w14:paraId="40E1FD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教育行政主管部门组织的竞赛</w:t>
            </w:r>
          </w:p>
        </w:tc>
        <w:tc>
          <w:tcPr>
            <w:tcW w:w="6260" w:type="dxa"/>
            <w:vAlign w:val="center"/>
          </w:tcPr>
          <w:p w14:paraId="38BB57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市级三等奖、二等奖、一等奖、特等奖可分别替换0.5学分、1学分、2学分、3学分；省级优秀奖、三等奖、二等奖、一等奖、特等奖可分别替换2学分、3学分、4学分、5学分、6学分；国家级优秀奖、三等奖、二等奖、一等奖、特等奖可分别替换5学分、6学分、7学分、8学分、9学分。</w:t>
            </w:r>
          </w:p>
        </w:tc>
      </w:tr>
      <w:tr w14:paraId="6063980A">
        <w:trPr>
          <w:trHeight w:val="454" w:hRule="atLeast"/>
        </w:trPr>
        <w:tc>
          <w:tcPr>
            <w:tcW w:w="1188" w:type="dxa"/>
            <w:vMerge w:val="continue"/>
            <w:vAlign w:val="center"/>
          </w:tcPr>
          <w:p w14:paraId="74C1E6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4DA92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其他行业协会或社会组织的竞赛</w:t>
            </w:r>
          </w:p>
        </w:tc>
        <w:tc>
          <w:tcPr>
            <w:tcW w:w="6260" w:type="dxa"/>
            <w:vAlign w:val="center"/>
          </w:tcPr>
          <w:p w14:paraId="6D3D36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市级一等奖、特等奖可分别替换0.5学分、1学分；省级优秀奖、三等奖、二等奖、一等奖、特等奖可分别替换1学分、2学分、3学分、4学分、5学分；国家级优秀奖、三等奖、二等奖、一等奖、特等奖可分别替换4学分、5学分、6学分、7学分、8学分</w:t>
            </w:r>
          </w:p>
        </w:tc>
      </w:tr>
      <w:tr w14:paraId="491039DC">
        <w:trPr>
          <w:trHeight w:val="454" w:hRule="atLeast"/>
        </w:trPr>
        <w:tc>
          <w:tcPr>
            <w:tcW w:w="1188" w:type="dxa"/>
            <w:vMerge w:val="continue"/>
            <w:vAlign w:val="center"/>
          </w:tcPr>
          <w:p w14:paraId="67CCB4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3336E4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校级竞赛</w:t>
            </w:r>
          </w:p>
        </w:tc>
        <w:tc>
          <w:tcPr>
            <w:tcW w:w="6260" w:type="dxa"/>
            <w:vAlign w:val="center"/>
          </w:tcPr>
          <w:p w14:paraId="5BD9A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校级技能竞赛一等奖以上可替换0.5学分</w:t>
            </w:r>
          </w:p>
        </w:tc>
      </w:tr>
      <w:tr w14:paraId="54C49358">
        <w:trPr>
          <w:trHeight w:val="454" w:hRule="atLeast"/>
        </w:trPr>
        <w:tc>
          <w:tcPr>
            <w:tcW w:w="1188" w:type="dxa"/>
            <w:vMerge w:val="restart"/>
            <w:vAlign w:val="center"/>
          </w:tcPr>
          <w:p w14:paraId="0E887A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项目开发类</w:t>
            </w:r>
          </w:p>
        </w:tc>
        <w:tc>
          <w:tcPr>
            <w:tcW w:w="2158" w:type="dxa"/>
            <w:vAlign w:val="center"/>
          </w:tcPr>
          <w:p w14:paraId="24C3CE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自主实施的项目开发</w:t>
            </w:r>
          </w:p>
        </w:tc>
        <w:tc>
          <w:tcPr>
            <w:tcW w:w="6260" w:type="dxa"/>
            <w:vAlign w:val="center"/>
          </w:tcPr>
          <w:p w14:paraId="06CBD5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提供合作企业证明文件、工商登记证明等有效证明文件由专业负责人认定可替换学分。</w:t>
            </w:r>
          </w:p>
        </w:tc>
      </w:tr>
      <w:tr w14:paraId="06EFED53">
        <w:trPr>
          <w:trHeight w:val="454" w:hRule="atLeast"/>
        </w:trPr>
        <w:tc>
          <w:tcPr>
            <w:tcW w:w="1188" w:type="dxa"/>
            <w:vMerge w:val="continue"/>
            <w:vAlign w:val="center"/>
          </w:tcPr>
          <w:p w14:paraId="14557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2D260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参与老师组织的项目开发</w:t>
            </w:r>
          </w:p>
        </w:tc>
        <w:tc>
          <w:tcPr>
            <w:tcW w:w="6260" w:type="dxa"/>
            <w:vAlign w:val="center"/>
          </w:tcPr>
          <w:p w14:paraId="265787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参与老师组织的项目开发，由专业负责人和项目主持老师认定可替换学分，原则上参加2周替换1学分。</w:t>
            </w:r>
          </w:p>
        </w:tc>
      </w:tr>
      <w:tr w14:paraId="26F9393C">
        <w:trPr>
          <w:trHeight w:val="454" w:hRule="atLeast"/>
        </w:trPr>
        <w:tc>
          <w:tcPr>
            <w:tcW w:w="1188" w:type="dxa"/>
            <w:vMerge w:val="restart"/>
            <w:vAlign w:val="center"/>
          </w:tcPr>
          <w:p w14:paraId="3D703F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职业资格证书类</w:t>
            </w:r>
          </w:p>
        </w:tc>
        <w:tc>
          <w:tcPr>
            <w:tcW w:w="2158" w:type="dxa"/>
            <w:vAlign w:val="center"/>
          </w:tcPr>
          <w:p w14:paraId="162EBA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人力资源和社会保障系统职业资格证书</w:t>
            </w:r>
          </w:p>
        </w:tc>
        <w:tc>
          <w:tcPr>
            <w:tcW w:w="6260" w:type="dxa"/>
            <w:vAlign w:val="center"/>
          </w:tcPr>
          <w:p w14:paraId="19A340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取得中级工可替换1学分，高级工可替换2学分，技师级可替换6学分</w:t>
            </w:r>
          </w:p>
        </w:tc>
      </w:tr>
      <w:tr w14:paraId="02507328">
        <w:trPr>
          <w:trHeight w:val="454" w:hRule="atLeast"/>
        </w:trPr>
        <w:tc>
          <w:tcPr>
            <w:tcW w:w="1188" w:type="dxa"/>
            <w:vMerge w:val="continue"/>
            <w:vAlign w:val="center"/>
          </w:tcPr>
          <w:p w14:paraId="421580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4E00AF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驾照</w:t>
            </w:r>
          </w:p>
        </w:tc>
        <w:tc>
          <w:tcPr>
            <w:tcW w:w="6260" w:type="dxa"/>
            <w:vAlign w:val="center"/>
          </w:tcPr>
          <w:p w14:paraId="0B48C8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取得驾驶证可替换2学分</w:t>
            </w:r>
          </w:p>
        </w:tc>
      </w:tr>
      <w:tr w14:paraId="1E801C12">
        <w:trPr>
          <w:trHeight w:val="454" w:hRule="atLeast"/>
        </w:trPr>
        <w:tc>
          <w:tcPr>
            <w:tcW w:w="1188" w:type="dxa"/>
            <w:vMerge w:val="restart"/>
            <w:vAlign w:val="center"/>
          </w:tcPr>
          <w:p w14:paraId="635E7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发明专利</w:t>
            </w:r>
          </w:p>
        </w:tc>
        <w:tc>
          <w:tcPr>
            <w:tcW w:w="2158" w:type="dxa"/>
            <w:vAlign w:val="center"/>
          </w:tcPr>
          <w:p w14:paraId="3A1016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发明专利</w:t>
            </w:r>
          </w:p>
        </w:tc>
        <w:tc>
          <w:tcPr>
            <w:tcW w:w="6260" w:type="dxa"/>
            <w:vAlign w:val="center"/>
          </w:tcPr>
          <w:p w14:paraId="163C3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发明专利</w:t>
            </w:r>
            <w:r>
              <w:rPr>
                <w:rFonts w:hint="eastAsia" w:ascii="宋体" w:hAnsi="宋体"/>
                <w:sz w:val="18"/>
                <w:szCs w:val="18"/>
              </w:rPr>
              <w:t>可替换8学分</w:t>
            </w:r>
          </w:p>
        </w:tc>
      </w:tr>
      <w:tr w14:paraId="4431BEB1">
        <w:trPr>
          <w:trHeight w:val="454" w:hRule="atLeast"/>
        </w:trPr>
        <w:tc>
          <w:tcPr>
            <w:tcW w:w="1188" w:type="dxa"/>
            <w:vMerge w:val="continue"/>
          </w:tcPr>
          <w:p w14:paraId="33C1B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28F95C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实用新型专利</w:t>
            </w:r>
          </w:p>
        </w:tc>
        <w:tc>
          <w:tcPr>
            <w:tcW w:w="6260" w:type="dxa"/>
            <w:vAlign w:val="center"/>
          </w:tcPr>
          <w:p w14:paraId="0158BC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实用新型专利</w:t>
            </w:r>
            <w:r>
              <w:rPr>
                <w:rFonts w:hint="eastAsia" w:ascii="宋体" w:hAnsi="宋体"/>
                <w:sz w:val="18"/>
                <w:szCs w:val="18"/>
              </w:rPr>
              <w:t>可替换6学分</w:t>
            </w:r>
          </w:p>
        </w:tc>
      </w:tr>
      <w:tr w14:paraId="1AD73640">
        <w:trPr>
          <w:trHeight w:val="454" w:hRule="atLeast"/>
        </w:trPr>
        <w:tc>
          <w:tcPr>
            <w:tcW w:w="1188" w:type="dxa"/>
            <w:vMerge w:val="continue"/>
          </w:tcPr>
          <w:p w14:paraId="436D72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58DFDA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外观设计专利</w:t>
            </w:r>
          </w:p>
        </w:tc>
        <w:tc>
          <w:tcPr>
            <w:tcW w:w="6260" w:type="dxa"/>
            <w:vAlign w:val="center"/>
          </w:tcPr>
          <w:p w14:paraId="1EBEDA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外观设计专利</w:t>
            </w:r>
            <w:r>
              <w:rPr>
                <w:rFonts w:hint="eastAsia" w:ascii="宋体" w:hAnsi="宋体"/>
                <w:sz w:val="18"/>
                <w:szCs w:val="18"/>
              </w:rPr>
              <w:t>可替换4学分</w:t>
            </w:r>
          </w:p>
        </w:tc>
      </w:tr>
    </w:tbl>
    <w:p w14:paraId="038D5CCB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  <w:lang w:val="en-US" w:eastAsia="zh-CN"/>
        </w:rPr>
        <w:t>二</w:t>
      </w:r>
      <w:r>
        <w:rPr>
          <w:rFonts w:hint="eastAsia"/>
          <w:color w:val="auto"/>
          <w:lang w:eastAsia="zh-CN"/>
        </w:rPr>
        <w:t>）</w:t>
      </w:r>
      <w:r>
        <w:rPr>
          <w:rFonts w:hint="eastAsia"/>
          <w:color w:val="auto"/>
        </w:rPr>
        <w:t>考证要求</w:t>
      </w:r>
    </w:p>
    <w:p w14:paraId="2EE598A6">
      <w:pPr>
        <w:adjustRightInd w:val="0"/>
        <w:snapToGrid w:val="0"/>
        <w:spacing w:line="360" w:lineRule="auto"/>
        <w:ind w:firstLine="525" w:firstLineChars="250"/>
        <w:rPr>
          <w:rFonts w:hint="default" w:ascii="宋体" w:hAnsi="宋体"/>
          <w:color w:val="0D0D0D" w:themeColor="text1" w:themeTint="F2"/>
          <w:szCs w:val="21"/>
          <w:lang w:val="en-U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/>
          <w:color w:val="0D0D0D" w:themeColor="text1" w:themeTint="F2"/>
          <w:szCs w:val="21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1.</w:t>
      </w:r>
      <w:r>
        <w:rPr>
          <w:rFonts w:hint="eastAsia" w:ascii="宋体" w:hAnsi="宋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鼓励毕业之前获得：</w:t>
      </w:r>
      <w:r>
        <w:rPr>
          <w:rFonts w:hint="eastAsia" w:ascii="宋体" w:hAnsi="宋体"/>
          <w:color w:val="0D0D0D" w:themeColor="text1" w:themeTint="F2"/>
          <w:szCs w:val="21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教师资格证书</w:t>
      </w:r>
    </w:p>
    <w:p w14:paraId="429CB27C">
      <w:pPr>
        <w:adjustRightInd w:val="0"/>
        <w:snapToGrid w:val="0"/>
        <w:spacing w:line="360" w:lineRule="auto"/>
        <w:ind w:firstLine="525" w:firstLineChars="250"/>
        <w:rPr>
          <w:rFonts w:hint="default" w:ascii="宋体" w:hAnsi="Calibri" w:eastAsia="宋体" w:cs="宋体"/>
          <w:color w:val="0D0D0D" w:themeColor="text1" w:themeTint="F2"/>
          <w:kern w:val="0"/>
          <w:szCs w:val="21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/>
          <w:color w:val="0D0D0D" w:themeColor="text1" w:themeTint="F2"/>
          <w:szCs w:val="21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</w:t>
      </w:r>
      <w:r>
        <w:rPr>
          <w:rFonts w:hint="eastAsia" w:ascii="宋体" w:hAnsi="宋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</w:t>
      </w:r>
      <w:r>
        <w:rPr>
          <w:rFonts w:hint="eastAsia" w:ascii="宋体" w:hAnsi="宋体"/>
          <w:color w:val="0D0D0D" w:themeColor="text1" w:themeTint="F2"/>
          <w:szCs w:val="21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行业、企业相关证书</w:t>
      </w:r>
    </w:p>
    <w:p w14:paraId="7B482015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val="en-US" w:eastAsia="zh-CN"/>
        </w:rPr>
        <w:t>八</w:t>
      </w:r>
      <w:r>
        <w:rPr>
          <w:rFonts w:hint="eastAsia"/>
          <w:color w:val="auto"/>
        </w:rPr>
        <w:t>、课程设置及学时安排</w:t>
      </w:r>
    </w:p>
    <w:p w14:paraId="1903CAA1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（一）课程设置</w:t>
      </w:r>
    </w:p>
    <w:p w14:paraId="418145D9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1"/>
        <w:textAlignment w:val="auto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  <w:lang w:val="en-US" w:eastAsia="zh-CN"/>
        </w:rPr>
        <w:t>1.</w:t>
      </w:r>
      <w:r>
        <w:rPr>
          <w:rFonts w:hint="eastAsia" w:ascii="宋体" w:hAnsi="宋体"/>
          <w:bCs/>
          <w:szCs w:val="21"/>
        </w:rPr>
        <w:t>主要包括公共基础课程和专业课程。</w:t>
      </w:r>
    </w:p>
    <w:p w14:paraId="17617AFD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1"/>
        <w:textAlignment w:val="auto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公共基础课程一般包括思想政治理论课、军事课、大学英语、体育、心理健康、就业指导、创新创业、职业素质</w:t>
      </w:r>
      <w:r>
        <w:rPr>
          <w:rFonts w:hint="eastAsia" w:ascii="宋体" w:hAnsi="宋体"/>
          <w:bCs/>
          <w:szCs w:val="21"/>
          <w:lang w:eastAsia="zh-CN"/>
        </w:rPr>
        <w:t>、</w:t>
      </w:r>
      <w:r>
        <w:rPr>
          <w:rFonts w:hint="eastAsia" w:ascii="宋体" w:hAnsi="宋体"/>
          <w:bCs/>
          <w:szCs w:val="21"/>
          <w:lang w:val="en-US" w:eastAsia="zh-CN"/>
        </w:rPr>
        <w:t>劳动教育、传统文化教育</w:t>
      </w:r>
      <w:r>
        <w:rPr>
          <w:rFonts w:hint="eastAsia" w:ascii="宋体" w:hAnsi="宋体"/>
          <w:bCs/>
          <w:szCs w:val="21"/>
        </w:rPr>
        <w:t>等方面的课程或专题讲座（活动）。</w:t>
      </w:r>
    </w:p>
    <w:p w14:paraId="11B7F7A2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1"/>
        <w:textAlignment w:val="auto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专业课一般包括专业基础课程、专业核心课程、专业拓展课程，并涵盖有关实践性教学环节。专业</w:t>
      </w:r>
      <w:r>
        <w:rPr>
          <w:rFonts w:hint="eastAsia" w:ascii="宋体" w:hAnsi="宋体"/>
          <w:bCs/>
          <w:szCs w:val="21"/>
          <w:lang w:val="en-US" w:eastAsia="zh-CN"/>
        </w:rPr>
        <w:t>选修</w:t>
      </w:r>
      <w:r>
        <w:rPr>
          <w:rFonts w:hint="eastAsia" w:ascii="宋体" w:hAnsi="宋体"/>
          <w:bCs/>
          <w:szCs w:val="21"/>
        </w:rPr>
        <w:t>课分</w:t>
      </w:r>
      <w:r>
        <w:rPr>
          <w:rFonts w:hint="eastAsia" w:ascii="宋体" w:hAnsi="宋体"/>
          <w:bCs/>
          <w:szCs w:val="21"/>
          <w:lang w:val="en-US" w:eastAsia="zh-CN"/>
        </w:rPr>
        <w:t>六</w:t>
      </w:r>
      <w:r>
        <w:rPr>
          <w:rFonts w:hint="eastAsia" w:ascii="宋体" w:hAnsi="宋体"/>
          <w:bCs/>
          <w:szCs w:val="21"/>
        </w:rPr>
        <w:t>个专业方向，分别为国画、油画</w:t>
      </w:r>
      <w:r>
        <w:rPr>
          <w:rFonts w:hint="eastAsia" w:ascii="宋体" w:hAnsi="宋体"/>
          <w:bCs/>
          <w:szCs w:val="21"/>
          <w:lang w:val="en-US" w:eastAsia="zh-CN"/>
        </w:rPr>
        <w:t>与综合材料</w:t>
      </w:r>
      <w:r>
        <w:rPr>
          <w:rFonts w:hint="eastAsia" w:ascii="宋体" w:hAnsi="宋体"/>
          <w:bCs/>
          <w:szCs w:val="21"/>
        </w:rPr>
        <w:t>、设计与工艺、版画、水彩</w:t>
      </w:r>
      <w:r>
        <w:rPr>
          <w:rFonts w:hint="eastAsia" w:ascii="宋体" w:hAnsi="宋体"/>
          <w:bCs/>
          <w:szCs w:val="21"/>
          <w:lang w:val="en-US" w:eastAsia="zh-CN"/>
        </w:rPr>
        <w:t>、陶瓷艺术设计</w:t>
      </w:r>
      <w:r>
        <w:rPr>
          <w:rFonts w:hint="eastAsia" w:ascii="宋体" w:hAnsi="宋体"/>
          <w:bCs/>
          <w:szCs w:val="21"/>
        </w:rPr>
        <w:t>，不同岗位核心课程不同。学生可以根据自己的个性特点选择对应</w:t>
      </w:r>
      <w:r>
        <w:rPr>
          <w:rFonts w:hint="eastAsia" w:ascii="宋体" w:hAnsi="宋体"/>
          <w:bCs/>
          <w:szCs w:val="21"/>
          <w:lang w:val="en-US" w:eastAsia="zh-CN"/>
        </w:rPr>
        <w:t>方向</w:t>
      </w:r>
      <w:r>
        <w:rPr>
          <w:rFonts w:hint="eastAsia" w:ascii="宋体" w:hAnsi="宋体"/>
          <w:bCs/>
          <w:szCs w:val="21"/>
        </w:rPr>
        <w:t>。学生在第</w:t>
      </w:r>
      <w:r>
        <w:rPr>
          <w:rFonts w:hint="eastAsia" w:ascii="宋体" w:hAnsi="宋体"/>
          <w:bCs/>
          <w:szCs w:val="21"/>
          <w:lang w:val="en-US" w:eastAsia="zh-CN"/>
        </w:rPr>
        <w:t>三</w:t>
      </w:r>
      <w:r>
        <w:rPr>
          <w:rFonts w:hint="eastAsia" w:ascii="宋体" w:hAnsi="宋体"/>
          <w:bCs/>
          <w:szCs w:val="21"/>
        </w:rPr>
        <w:t>学期末进行</w:t>
      </w:r>
      <w:r>
        <w:rPr>
          <w:rFonts w:hint="eastAsia" w:ascii="宋体" w:hAnsi="宋体"/>
          <w:bCs/>
          <w:szCs w:val="21"/>
          <w:lang w:val="en-US" w:eastAsia="zh-CN"/>
        </w:rPr>
        <w:t>专业方向</w:t>
      </w:r>
      <w:r>
        <w:rPr>
          <w:rFonts w:hint="eastAsia" w:ascii="宋体" w:hAnsi="宋体"/>
          <w:bCs/>
          <w:szCs w:val="21"/>
        </w:rPr>
        <w:t>的选择，从第</w:t>
      </w:r>
      <w:r>
        <w:rPr>
          <w:rFonts w:hint="eastAsia" w:ascii="宋体" w:hAnsi="宋体"/>
          <w:bCs/>
          <w:szCs w:val="21"/>
          <w:lang w:val="en-US" w:eastAsia="zh-CN"/>
        </w:rPr>
        <w:t>四</w:t>
      </w:r>
      <w:r>
        <w:rPr>
          <w:rFonts w:hint="eastAsia" w:ascii="宋体" w:hAnsi="宋体"/>
          <w:bCs/>
          <w:szCs w:val="21"/>
        </w:rPr>
        <w:t>学期开始按所选</w:t>
      </w:r>
      <w:r>
        <w:rPr>
          <w:rFonts w:hint="eastAsia" w:ascii="宋体" w:hAnsi="宋体"/>
          <w:bCs/>
          <w:szCs w:val="21"/>
          <w:lang w:val="en-US" w:eastAsia="zh-CN"/>
        </w:rPr>
        <w:t>专业方向</w:t>
      </w:r>
      <w:r>
        <w:rPr>
          <w:rFonts w:hint="eastAsia" w:ascii="宋体" w:hAnsi="宋体"/>
          <w:bCs/>
          <w:szCs w:val="21"/>
        </w:rPr>
        <w:t>进行上课。</w:t>
      </w:r>
    </w:p>
    <w:p w14:paraId="59A3AC69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1"/>
        <w:textAlignment w:val="auto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专业基础课程：</w:t>
      </w:r>
      <w:r>
        <w:rPr>
          <w:rFonts w:hint="eastAsia" w:ascii="宋体" w:hAnsi="宋体"/>
          <w:bCs/>
          <w:szCs w:val="21"/>
          <w:lang w:val="en-US" w:eastAsia="zh-CN"/>
        </w:rPr>
        <w:t>心理学、教育学、班级管理、教师职业道德、计算机应用基础、教师口语、书写技能、素描</w:t>
      </w:r>
      <w:r>
        <w:rPr>
          <w:rFonts w:hint="eastAsia" w:ascii="宋体" w:hAnsi="宋体"/>
          <w:bCs/>
          <w:szCs w:val="21"/>
        </w:rPr>
        <w:t>等</w:t>
      </w:r>
      <w:r>
        <w:rPr>
          <w:rFonts w:hint="eastAsia" w:ascii="宋体" w:hAnsi="宋体"/>
          <w:bCs/>
          <w:szCs w:val="21"/>
          <w:lang w:val="en-US" w:eastAsia="zh-CN"/>
        </w:rPr>
        <w:t>领域的内容</w:t>
      </w:r>
      <w:r>
        <w:rPr>
          <w:rFonts w:hint="eastAsia" w:ascii="宋体" w:hAnsi="宋体"/>
          <w:bCs/>
          <w:szCs w:val="21"/>
        </w:rPr>
        <w:t>。</w:t>
      </w:r>
    </w:p>
    <w:p w14:paraId="771A1893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1"/>
        <w:textAlignment w:val="auto"/>
        <w:rPr>
          <w:rFonts w:hint="default" w:ascii="宋体" w:hAnsi="宋体" w:eastAsia="宋体"/>
          <w:bCs/>
          <w:szCs w:val="21"/>
          <w:lang w:val="en-US" w:eastAsia="zh-CN"/>
        </w:rPr>
      </w:pPr>
      <w:r>
        <w:rPr>
          <w:rFonts w:hint="eastAsia" w:ascii="宋体" w:hAnsi="宋体"/>
          <w:bCs/>
          <w:szCs w:val="21"/>
        </w:rPr>
        <w:t>专业核心课程：</w:t>
      </w:r>
      <w:r>
        <w:rPr>
          <w:rFonts w:hint="eastAsia" w:ascii="宋体" w:hAnsi="宋体"/>
          <w:bCs/>
          <w:szCs w:val="21"/>
          <w:lang w:val="en-US" w:eastAsia="zh-CN"/>
        </w:rPr>
        <w:t>中国美术史、设计与工艺、数字艺术基础、中国画、综合材料艺术、小学美术课程与教学论等。</w:t>
      </w:r>
    </w:p>
    <w:p w14:paraId="3F2DB6D7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1"/>
        <w:textAlignment w:val="auto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专业拓展课：</w:t>
      </w:r>
      <w:r>
        <w:rPr>
          <w:rFonts w:hint="eastAsia" w:ascii="宋体" w:hAnsi="宋体"/>
          <w:bCs/>
          <w:szCs w:val="21"/>
          <w:lang w:val="en-US" w:eastAsia="zh-CN"/>
        </w:rPr>
        <w:t>手工基础、版画、水彩、陶瓷艺术设计、校外实践课程（2周）等</w:t>
      </w:r>
      <w:r>
        <w:rPr>
          <w:rFonts w:hint="eastAsia" w:ascii="宋体" w:hAnsi="宋体"/>
          <w:bCs/>
          <w:szCs w:val="21"/>
        </w:rPr>
        <w:t>。</w:t>
      </w:r>
    </w:p>
    <w:p w14:paraId="57CC1E43">
      <w:pPr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400" w:lineRule="exact"/>
        <w:ind w:firstLine="420" w:firstLineChars="0"/>
        <w:textAlignment w:val="auto"/>
        <w:rPr>
          <w:rFonts w:hint="eastAsia" w:ascii="宋体" w:hAnsi="宋体"/>
          <w:bCs/>
          <w:szCs w:val="21"/>
        </w:rPr>
      </w:pPr>
      <w:r>
        <w:rPr>
          <w:rFonts w:hint="eastAsia" w:ascii="宋体" w:hAnsi="宋体" w:cs="Times New Roman"/>
          <w:bCs/>
          <w:kern w:val="2"/>
          <w:sz w:val="21"/>
          <w:szCs w:val="21"/>
          <w:lang w:val="en-US" w:eastAsia="zh-CN" w:bidi="ar-SA"/>
        </w:rPr>
        <w:t>2.</w:t>
      </w:r>
      <w:r>
        <w:rPr>
          <w:rFonts w:hint="eastAsia" w:ascii="宋体" w:hAnsi="宋体"/>
          <w:bCs/>
          <w:szCs w:val="21"/>
        </w:rPr>
        <w:t>专业核心课程名称及主要教学内容</w:t>
      </w:r>
    </w:p>
    <w:tbl>
      <w:tblPr>
        <w:tblStyle w:val="9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1934"/>
        <w:gridCol w:w="6538"/>
      </w:tblGrid>
      <w:tr w14:paraId="004B4630">
        <w:trPr>
          <w:trHeight w:val="567" w:hRule="atLeast"/>
        </w:trPr>
        <w:tc>
          <w:tcPr>
            <w:tcW w:w="742" w:type="dxa"/>
            <w:vAlign w:val="center"/>
          </w:tcPr>
          <w:p w14:paraId="4CB1C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序号</w:t>
            </w:r>
          </w:p>
        </w:tc>
        <w:tc>
          <w:tcPr>
            <w:tcW w:w="1934" w:type="dxa"/>
            <w:vAlign w:val="center"/>
          </w:tcPr>
          <w:p w14:paraId="5B303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专业核心课名称</w:t>
            </w:r>
          </w:p>
        </w:tc>
        <w:tc>
          <w:tcPr>
            <w:tcW w:w="6538" w:type="dxa"/>
            <w:vAlign w:val="center"/>
          </w:tcPr>
          <w:p w14:paraId="64BB4B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主要教学内容</w:t>
            </w:r>
          </w:p>
        </w:tc>
      </w:tr>
      <w:tr w14:paraId="738F2A80">
        <w:trPr>
          <w:trHeight w:val="454" w:hRule="atLeast"/>
        </w:trPr>
        <w:tc>
          <w:tcPr>
            <w:tcW w:w="742" w:type="dxa"/>
            <w:vAlign w:val="center"/>
          </w:tcPr>
          <w:p w14:paraId="62D062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1</w:t>
            </w:r>
          </w:p>
        </w:tc>
        <w:tc>
          <w:tcPr>
            <w:tcW w:w="1934" w:type="dxa"/>
            <w:vAlign w:val="center"/>
          </w:tcPr>
          <w:p w14:paraId="6F5132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中国美术史</w:t>
            </w:r>
          </w:p>
        </w:tc>
        <w:tc>
          <w:tcPr>
            <w:tcW w:w="6538" w:type="dxa"/>
            <w:vAlign w:val="center"/>
          </w:tcPr>
          <w:p w14:paraId="54E134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 xml:space="preserve">①掌握美术常识以及美术鉴赏常识。 </w:t>
            </w:r>
          </w:p>
          <w:p w14:paraId="1E828F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②了解中外美术简史，能够对小学美术教育中的美术作品进行鉴赏与批评。</w:t>
            </w:r>
          </w:p>
          <w:p w14:paraId="19086E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③具备各类美术作品鉴赏实践能力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。</w:t>
            </w:r>
          </w:p>
        </w:tc>
      </w:tr>
      <w:tr w14:paraId="5C4A51F5">
        <w:trPr>
          <w:trHeight w:val="1876" w:hRule="atLeast"/>
        </w:trPr>
        <w:tc>
          <w:tcPr>
            <w:tcW w:w="742" w:type="dxa"/>
            <w:vAlign w:val="center"/>
          </w:tcPr>
          <w:p w14:paraId="565E58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2</w:t>
            </w:r>
          </w:p>
        </w:tc>
        <w:tc>
          <w:tcPr>
            <w:tcW w:w="1934" w:type="dxa"/>
            <w:vAlign w:val="center"/>
          </w:tcPr>
          <w:p w14:paraId="7C7BC4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设计与工艺</w:t>
            </w:r>
          </w:p>
        </w:tc>
        <w:tc>
          <w:tcPr>
            <w:tcW w:w="6538" w:type="dxa"/>
            <w:vAlign w:val="center"/>
          </w:tcPr>
          <w:p w14:paraId="3336E7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bCs/>
                <w:sz w:val="18"/>
                <w:szCs w:val="18"/>
                <w:lang w:val="en-US" w:eastAsia="zh-CN"/>
              </w:rPr>
              <w:t>①了解设计基础知识与作品赏析，熟悉小学美术教育中的设计教学。</w:t>
            </w:r>
          </w:p>
          <w:p w14:paraId="219273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②掌握平面设计的原理与构成法则，能够进行平面设计创新实践。</w:t>
            </w:r>
          </w:p>
          <w:p w14:paraId="206E00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掌握色彩设计的原理与构成法则，能够进行色彩设计创新实践。</w:t>
            </w:r>
          </w:p>
          <w:p w14:paraId="29013E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④掌握立体设计的原理与构成法则，能够进行立体设计创新实践，并进行课程作业展示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。</w:t>
            </w:r>
          </w:p>
        </w:tc>
      </w:tr>
      <w:tr w14:paraId="273A52E7">
        <w:trPr>
          <w:trHeight w:val="454" w:hRule="atLeast"/>
        </w:trPr>
        <w:tc>
          <w:tcPr>
            <w:tcW w:w="742" w:type="dxa"/>
            <w:vAlign w:val="center"/>
          </w:tcPr>
          <w:p w14:paraId="2A3710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3</w:t>
            </w:r>
          </w:p>
        </w:tc>
        <w:tc>
          <w:tcPr>
            <w:tcW w:w="1934" w:type="dxa"/>
            <w:vAlign w:val="center"/>
          </w:tcPr>
          <w:p w14:paraId="1D7B19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数字艺术基础</w:t>
            </w:r>
          </w:p>
        </w:tc>
        <w:tc>
          <w:tcPr>
            <w:tcW w:w="6538" w:type="dxa"/>
            <w:vAlign w:val="center"/>
          </w:tcPr>
          <w:p w14:paraId="4472AED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① 了解数字艺术发展概述（基本概念、发展变迁、主要形态及典型案例赏析）</w:t>
            </w:r>
          </w:p>
          <w:p w14:paraId="4A88EBB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② 熟悉小学美术教育中的数字艺术教学。</w:t>
            </w:r>
          </w:p>
          <w:p w14:paraId="7CBF929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③ 综合运用图形图像处理技法理论、数字绘画技法理论和数字艺术设计技法理</w:t>
            </w:r>
          </w:p>
          <w:p w14:paraId="16827E7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论，开展创新实践并进行课程作业展示</w:t>
            </w:r>
          </w:p>
        </w:tc>
      </w:tr>
      <w:tr w14:paraId="38E88022">
        <w:trPr>
          <w:trHeight w:val="454" w:hRule="atLeast"/>
        </w:trPr>
        <w:tc>
          <w:tcPr>
            <w:tcW w:w="742" w:type="dxa"/>
            <w:vAlign w:val="center"/>
          </w:tcPr>
          <w:p w14:paraId="038B40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4</w:t>
            </w:r>
          </w:p>
        </w:tc>
        <w:tc>
          <w:tcPr>
            <w:tcW w:w="1934" w:type="dxa"/>
            <w:vAlign w:val="center"/>
          </w:tcPr>
          <w:p w14:paraId="102A23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中国画</w:t>
            </w:r>
          </w:p>
        </w:tc>
        <w:tc>
          <w:tcPr>
            <w:tcW w:w="6538" w:type="dxa"/>
            <w:vAlign w:val="center"/>
          </w:tcPr>
          <w:p w14:paraId="67C96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bCs/>
                <w:sz w:val="18"/>
                <w:szCs w:val="18"/>
                <w:lang w:val="en-US" w:eastAsia="zh-CN"/>
              </w:rPr>
              <w:t>① 掌握中国画基础知识（中国画的工具材料、中国画的发展与演变、中国画的语</w:t>
            </w:r>
          </w:p>
          <w:p w14:paraId="1EF13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bCs/>
                <w:sz w:val="18"/>
                <w:szCs w:val="18"/>
                <w:lang w:val="en-US" w:eastAsia="zh-CN"/>
              </w:rPr>
              <w:t>言特点、中国画的风格样式）。</w:t>
            </w:r>
          </w:p>
          <w:p w14:paraId="41D97A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bCs/>
                <w:sz w:val="18"/>
                <w:szCs w:val="18"/>
                <w:lang w:val="en-US" w:eastAsia="zh-CN"/>
              </w:rPr>
              <w:t xml:space="preserve">② 熟悉小学美术教育中的中国画教学。 </w:t>
            </w:r>
          </w:p>
          <w:p w14:paraId="0F5223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bCs/>
                <w:sz w:val="18"/>
                <w:szCs w:val="18"/>
                <w:lang w:val="en-US" w:eastAsia="zh-CN"/>
              </w:rPr>
              <w:t>③ 综合运用工笔画技法理论、写意画技法理论、书画题款技法理论、篆刻技法理</w:t>
            </w:r>
          </w:p>
          <w:p w14:paraId="3BAEB8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bCs/>
                <w:sz w:val="18"/>
                <w:szCs w:val="18"/>
                <w:lang w:val="en-US" w:eastAsia="zh-CN"/>
              </w:rPr>
              <w:t>论，并进行课程作业展示</w:t>
            </w:r>
          </w:p>
        </w:tc>
      </w:tr>
      <w:tr w14:paraId="685E40EF">
        <w:trPr>
          <w:trHeight w:val="454" w:hRule="atLeast"/>
        </w:trPr>
        <w:tc>
          <w:tcPr>
            <w:tcW w:w="742" w:type="dxa"/>
            <w:vAlign w:val="center"/>
          </w:tcPr>
          <w:p w14:paraId="4A8861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5</w:t>
            </w:r>
          </w:p>
        </w:tc>
        <w:tc>
          <w:tcPr>
            <w:tcW w:w="1934" w:type="dxa"/>
            <w:vAlign w:val="center"/>
          </w:tcPr>
          <w:p w14:paraId="6D0AD0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综合材料艺术</w:t>
            </w:r>
          </w:p>
        </w:tc>
        <w:tc>
          <w:tcPr>
            <w:tcW w:w="6538" w:type="dxa"/>
            <w:vAlign w:val="center"/>
          </w:tcPr>
          <w:p w14:paraId="3144BBB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① 掌握综合材料艺术发展概况及作品赏析。</w:t>
            </w:r>
          </w:p>
          <w:p w14:paraId="7F57D63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② 熟悉小学美术教育中的综合材料教学。</w:t>
            </w:r>
          </w:p>
          <w:p w14:paraId="765F10D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③ 了解多元材料、综合材料艺术表现的肌理与语言。</w:t>
            </w:r>
          </w:p>
          <w:p w14:paraId="529959D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④能够进行综合材料艺术案例解析，开展创作构思及创新实践，并进行课程作业</w:t>
            </w:r>
          </w:p>
          <w:p w14:paraId="52F050F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展示</w:t>
            </w:r>
          </w:p>
        </w:tc>
      </w:tr>
      <w:tr w14:paraId="0B17C5CF">
        <w:trPr>
          <w:trHeight w:val="454" w:hRule="atLeast"/>
        </w:trPr>
        <w:tc>
          <w:tcPr>
            <w:tcW w:w="742" w:type="dxa"/>
            <w:vAlign w:val="center"/>
          </w:tcPr>
          <w:p w14:paraId="02EDF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6</w:t>
            </w:r>
          </w:p>
        </w:tc>
        <w:tc>
          <w:tcPr>
            <w:tcW w:w="1934" w:type="dxa"/>
            <w:vAlign w:val="center"/>
          </w:tcPr>
          <w:p w14:paraId="7DF6D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小学美术课程与教学论</w:t>
            </w:r>
          </w:p>
        </w:tc>
        <w:tc>
          <w:tcPr>
            <w:tcW w:w="6538" w:type="dxa"/>
            <w:vAlign w:val="center"/>
          </w:tcPr>
          <w:p w14:paraId="69D421C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① 掌握美术教育基本理论，学会解读小学美术相关的课程标准。</w:t>
            </w:r>
          </w:p>
          <w:p w14:paraId="3285DB0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② 了解小学美术教学内容及授课的类型，能够对小学美术教材进行分析，掌握</w:t>
            </w:r>
          </w:p>
          <w:p w14:paraId="177AA39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小学美术教学的原则和方法。</w:t>
            </w:r>
          </w:p>
          <w:p w14:paraId="4D0F65B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③ 掌握小学美术教学基本技能，具备小学各领域美术教学的教学设计、组织与实</w:t>
            </w:r>
          </w:p>
          <w:p w14:paraId="02261C4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施能力</w:t>
            </w:r>
          </w:p>
        </w:tc>
      </w:tr>
    </w:tbl>
    <w:p w14:paraId="2A0C4CE7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/>
          <w:b/>
        </w:rPr>
      </w:pPr>
    </w:p>
    <w:p w14:paraId="34EEF4F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ind w:firstLine="420"/>
        <w:textAlignment w:val="auto"/>
        <w:outlineLvl w:val="0"/>
        <w:rPr>
          <w:rFonts w:hint="eastAsia" w:ascii="宋体" w:hAnsi="宋体"/>
          <w:bCs/>
        </w:rPr>
      </w:pPr>
      <w:r>
        <w:rPr>
          <w:rFonts w:hint="eastAsia" w:ascii="宋体" w:hAnsi="宋体"/>
          <w:bCs/>
          <w:lang w:val="en-US" w:eastAsia="zh-CN"/>
        </w:rPr>
        <w:t>3.</w:t>
      </w:r>
      <w:r>
        <w:rPr>
          <w:rFonts w:hint="eastAsia" w:ascii="宋体" w:hAnsi="宋体"/>
          <w:bCs/>
        </w:rPr>
        <w:t>实践性教学环节主要包括顶岗实习、软件开发项目实训、社会实践、毕业项目综合实训、创新创业实践等。</w:t>
      </w:r>
    </w:p>
    <w:p w14:paraId="560AD7E1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</w:rPr>
        <w:t>二</w:t>
      </w:r>
      <w:r>
        <w:rPr>
          <w:rFonts w:hint="eastAsia"/>
          <w:color w:val="auto"/>
          <w:lang w:eastAsia="zh-CN"/>
        </w:rPr>
        <w:t>）</w:t>
      </w:r>
      <w:r>
        <w:rPr>
          <w:rFonts w:hint="eastAsia"/>
          <w:color w:val="auto"/>
        </w:rPr>
        <w:t>学时安排</w:t>
      </w:r>
    </w:p>
    <w:p w14:paraId="7908AE4C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ind w:firstLine="420"/>
        <w:textAlignment w:val="auto"/>
        <w:outlineLvl w:val="0"/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  <w:t>本专业总学时为</w:t>
      </w:r>
      <w:r>
        <w:rPr>
          <w:rFonts w:hint="eastAsia" w:ascii="宋体" w:hAnsi="宋体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4192</w:t>
      </w:r>
      <w:r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  <w:t>学时，其中实践性教学学时为</w:t>
      </w:r>
      <w:r>
        <w:rPr>
          <w:rFonts w:hint="eastAsia" w:ascii="宋体" w:hAnsi="宋体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2480</w:t>
      </w:r>
      <w:r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  <w:t>学时，占总学时的</w:t>
      </w:r>
      <w:r>
        <w:rPr>
          <w:rFonts w:hint="eastAsia" w:ascii="宋体" w:hAnsi="宋体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59.16</w:t>
      </w:r>
      <w:r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  <w:t>% 。其中，顶岗实习为6个月，约420学时。</w:t>
      </w:r>
    </w:p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9"/>
        <w:gridCol w:w="1639"/>
        <w:gridCol w:w="1375"/>
        <w:gridCol w:w="845"/>
        <w:gridCol w:w="1483"/>
        <w:gridCol w:w="843"/>
        <w:gridCol w:w="1485"/>
        <w:gridCol w:w="849"/>
      </w:tblGrid>
      <w:tr w14:paraId="69CEE9B1">
        <w:trPr>
          <w:trHeight w:val="600" w:hRule="atLeast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C677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理论与实践教学分配及比例表</w:t>
            </w:r>
          </w:p>
        </w:tc>
      </w:tr>
      <w:tr w14:paraId="7C524323">
        <w:trPr>
          <w:trHeight w:val="560" w:hRule="atLeast"/>
        </w:trPr>
        <w:tc>
          <w:tcPr>
            <w:tcW w:w="214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6A9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项目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F98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学时</w:t>
            </w:r>
          </w:p>
        </w:tc>
        <w:tc>
          <w:tcPr>
            <w:tcW w:w="7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DF3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占总学时的百分比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194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学分</w:t>
            </w:r>
          </w:p>
        </w:tc>
        <w:tc>
          <w:tcPr>
            <w:tcW w:w="7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E35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占总学分的百分比</w:t>
            </w:r>
          </w:p>
        </w:tc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B0D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 w14:paraId="2E1478E9">
        <w:trPr>
          <w:trHeight w:val="336" w:hRule="atLeast"/>
        </w:trPr>
        <w:tc>
          <w:tcPr>
            <w:tcW w:w="57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5EA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必修课</w:t>
            </w:r>
          </w:p>
        </w:tc>
        <w:tc>
          <w:tcPr>
            <w:tcW w:w="85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174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综合素质课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E71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理论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3C4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426</w:t>
            </w:r>
          </w:p>
        </w:tc>
        <w:tc>
          <w:tcPr>
            <w:tcW w:w="7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293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10.16%</w:t>
            </w:r>
          </w:p>
        </w:tc>
        <w:tc>
          <w:tcPr>
            <w:tcW w:w="43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A15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770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A16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23.21%</w:t>
            </w:r>
          </w:p>
        </w:tc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821B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0FA2099">
        <w:trPr>
          <w:trHeight w:val="336" w:hRule="atLeast"/>
        </w:trPr>
        <w:tc>
          <w:tcPr>
            <w:tcW w:w="5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5BDD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8EF8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36F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实践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10C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540</w:t>
            </w:r>
          </w:p>
        </w:tc>
        <w:tc>
          <w:tcPr>
            <w:tcW w:w="7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E5C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12.88%</w:t>
            </w:r>
          </w:p>
        </w:tc>
        <w:tc>
          <w:tcPr>
            <w:tcW w:w="43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12DD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BA2A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FE57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F6DEAFF">
        <w:trPr>
          <w:trHeight w:val="336" w:hRule="atLeast"/>
        </w:trPr>
        <w:tc>
          <w:tcPr>
            <w:tcW w:w="5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0A93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308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专业课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6B8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理论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437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1033</w:t>
            </w:r>
          </w:p>
        </w:tc>
        <w:tc>
          <w:tcPr>
            <w:tcW w:w="7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EEE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24.64%</w:t>
            </w:r>
          </w:p>
        </w:tc>
        <w:tc>
          <w:tcPr>
            <w:tcW w:w="43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833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770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E6F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58.65%</w:t>
            </w:r>
          </w:p>
        </w:tc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7688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C9C6132">
        <w:trPr>
          <w:trHeight w:val="336" w:hRule="atLeast"/>
        </w:trPr>
        <w:tc>
          <w:tcPr>
            <w:tcW w:w="5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5EBB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8001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F54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实践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EC7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1432</w:t>
            </w:r>
          </w:p>
        </w:tc>
        <w:tc>
          <w:tcPr>
            <w:tcW w:w="7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39E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34.16%</w:t>
            </w:r>
          </w:p>
        </w:tc>
        <w:tc>
          <w:tcPr>
            <w:tcW w:w="43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5400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BE36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A215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15B0597">
        <w:trPr>
          <w:trHeight w:val="336" w:hRule="atLeast"/>
        </w:trPr>
        <w:tc>
          <w:tcPr>
            <w:tcW w:w="576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67667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选修课</w:t>
            </w:r>
          </w:p>
        </w:tc>
        <w:tc>
          <w:tcPr>
            <w:tcW w:w="85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F02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综合素质课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D30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理论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350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211</w:t>
            </w:r>
          </w:p>
        </w:tc>
        <w:tc>
          <w:tcPr>
            <w:tcW w:w="7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18E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5.03%</w:t>
            </w:r>
          </w:p>
        </w:tc>
        <w:tc>
          <w:tcPr>
            <w:tcW w:w="43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938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770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FB8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7.17%</w:t>
            </w:r>
          </w:p>
        </w:tc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72AD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F7A6110">
        <w:trPr>
          <w:trHeight w:val="336" w:hRule="atLeast"/>
        </w:trPr>
        <w:tc>
          <w:tcPr>
            <w:tcW w:w="576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6BABE4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7770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FFA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实践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A56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7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9C3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1.96%</w:t>
            </w:r>
          </w:p>
        </w:tc>
        <w:tc>
          <w:tcPr>
            <w:tcW w:w="43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697B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26DB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CFC0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6759962">
        <w:trPr>
          <w:trHeight w:val="336" w:hRule="atLeast"/>
        </w:trPr>
        <w:tc>
          <w:tcPr>
            <w:tcW w:w="576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7266D1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311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专业课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856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理论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354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7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F87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1.00%</w:t>
            </w:r>
          </w:p>
        </w:tc>
        <w:tc>
          <w:tcPr>
            <w:tcW w:w="43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513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770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5BC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10.97%</w:t>
            </w:r>
          </w:p>
        </w:tc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3459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B1D82DD">
        <w:trPr>
          <w:trHeight w:val="336" w:hRule="atLeast"/>
        </w:trPr>
        <w:tc>
          <w:tcPr>
            <w:tcW w:w="576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4B61F6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8F77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4FACB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实践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F3C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426</w:t>
            </w:r>
          </w:p>
        </w:tc>
        <w:tc>
          <w:tcPr>
            <w:tcW w:w="7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4A6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10.16%</w:t>
            </w:r>
          </w:p>
        </w:tc>
        <w:tc>
          <w:tcPr>
            <w:tcW w:w="43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8330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0E20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1E4F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FAB5971">
        <w:trPr>
          <w:trHeight w:val="336" w:hRule="atLeast"/>
        </w:trPr>
        <w:tc>
          <w:tcPr>
            <w:tcW w:w="214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C52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总计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7EB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4192</w:t>
            </w:r>
          </w:p>
        </w:tc>
        <w:tc>
          <w:tcPr>
            <w:tcW w:w="770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/>
            <w:noWrap/>
            <w:vAlign w:val="center"/>
          </w:tcPr>
          <w:p w14:paraId="17C7F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100.00%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A7D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237</w:t>
            </w:r>
          </w:p>
        </w:tc>
        <w:tc>
          <w:tcPr>
            <w:tcW w:w="770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/>
            <w:noWrap/>
            <w:vAlign w:val="center"/>
          </w:tcPr>
          <w:p w14:paraId="5C9CC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100.00%</w:t>
            </w:r>
          </w:p>
        </w:tc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F6200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65866B8">
        <w:trPr>
          <w:trHeight w:val="336" w:hRule="atLeast"/>
        </w:trPr>
        <w:tc>
          <w:tcPr>
            <w:tcW w:w="1427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35D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理论实践教学比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A19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理论教学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BDF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1712</w:t>
            </w:r>
          </w:p>
        </w:tc>
        <w:tc>
          <w:tcPr>
            <w:tcW w:w="197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311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40.84%</w:t>
            </w:r>
          </w:p>
        </w:tc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77E4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39898B4">
        <w:trPr>
          <w:trHeight w:val="336" w:hRule="atLeast"/>
        </w:trPr>
        <w:tc>
          <w:tcPr>
            <w:tcW w:w="142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E1DC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F6E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实践教学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0C0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2480</w:t>
            </w:r>
          </w:p>
        </w:tc>
        <w:tc>
          <w:tcPr>
            <w:tcW w:w="197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159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59.16%</w:t>
            </w:r>
          </w:p>
        </w:tc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398D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AA4DB7F">
        <w:trPr>
          <w:trHeight w:val="336" w:hRule="atLeast"/>
        </w:trPr>
        <w:tc>
          <w:tcPr>
            <w:tcW w:w="214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AEC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总计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F15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4192</w:t>
            </w:r>
          </w:p>
        </w:tc>
        <w:tc>
          <w:tcPr>
            <w:tcW w:w="7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B4599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A5B3E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812FDD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35E29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3F93713">
        <w:trPr>
          <w:trHeight w:val="336" w:hRule="atLeast"/>
        </w:trPr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620AC28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1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FC48922">
            <w:pPr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45D096F">
            <w:pPr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D615C24">
            <w:pPr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9B306FE">
            <w:pPr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4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78EED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制表人：</w:t>
            </w:r>
          </w:p>
        </w:tc>
      </w:tr>
    </w:tbl>
    <w:p w14:paraId="761FD540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26" w:firstLineChars="250"/>
        <w:textAlignment w:val="auto"/>
        <w:rPr>
          <w:rFonts w:hint="eastAsia" w:ascii="宋体" w:hAnsi="宋体"/>
          <w:b/>
          <w:bCs/>
          <w:szCs w:val="21"/>
        </w:rPr>
      </w:pPr>
    </w:p>
    <w:p w14:paraId="481AB6F4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val="en-US" w:eastAsia="zh-CN"/>
        </w:rPr>
        <w:t>九</w:t>
      </w:r>
      <w:r>
        <w:rPr>
          <w:rFonts w:hint="eastAsia"/>
          <w:color w:val="auto"/>
        </w:rPr>
        <w:t>、教学基本条件</w:t>
      </w:r>
    </w:p>
    <w:p w14:paraId="43E982C9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（一）教师队伍</w:t>
      </w:r>
    </w:p>
    <w:p w14:paraId="704B322E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1.专任教师</w:t>
      </w:r>
    </w:p>
    <w:p w14:paraId="63162EA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jc w:val="center"/>
        <w:textAlignment w:val="auto"/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专任教师一览表</w:t>
      </w:r>
    </w:p>
    <w:tbl>
      <w:tblPr>
        <w:tblStyle w:val="9"/>
        <w:tblW w:w="88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664"/>
        <w:gridCol w:w="545"/>
        <w:gridCol w:w="992"/>
        <w:gridCol w:w="1282"/>
        <w:gridCol w:w="1091"/>
        <w:gridCol w:w="144"/>
        <w:gridCol w:w="1032"/>
        <w:gridCol w:w="672"/>
        <w:gridCol w:w="419"/>
        <w:gridCol w:w="1215"/>
      </w:tblGrid>
      <w:tr w14:paraId="728EECA0">
        <w:trPr>
          <w:trHeight w:val="567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0927F1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序号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4E2FE1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姓名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F90B8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职称、职务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FD5B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学历学位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66C21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是否双师</w:t>
            </w:r>
          </w:p>
        </w:tc>
      </w:tr>
      <w:tr w14:paraId="0512257F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8B0A1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3D1016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刘平云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79F2916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副教授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FF7E5AA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博士研究生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329F32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是</w:t>
            </w:r>
          </w:p>
        </w:tc>
      </w:tr>
      <w:tr w14:paraId="036690F9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3534EE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2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C665B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林超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F6702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副教授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58F892D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博士研究生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8E47D6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是</w:t>
            </w:r>
          </w:p>
        </w:tc>
      </w:tr>
      <w:tr w14:paraId="31EC1F43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444BA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3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D43C0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谢菊明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6FCEEB9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副教授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5EFE1B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4735E9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是</w:t>
            </w:r>
          </w:p>
        </w:tc>
      </w:tr>
      <w:tr w14:paraId="5DA5665B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80B3B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4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3B19E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庞亚卓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1FCC5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副教授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DDB13DE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学士本科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600B1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否</w:t>
            </w:r>
          </w:p>
        </w:tc>
      </w:tr>
      <w:tr w14:paraId="3984F895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54AC04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5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57F211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吴峰风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EE3D22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副教授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AAC1BB7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学士本科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B01790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否</w:t>
            </w:r>
          </w:p>
        </w:tc>
      </w:tr>
      <w:tr w14:paraId="18CC7ED4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413CFA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6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D1C4A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黄宁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9C2F1B6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讲师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6BFC11D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学士本科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6041E3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是</w:t>
            </w:r>
          </w:p>
        </w:tc>
      </w:tr>
      <w:tr w14:paraId="0C5579DE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A4AED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7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963FB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朱锦贤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D4DA7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讲师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D28E5B9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01ACF7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是</w:t>
            </w:r>
          </w:p>
        </w:tc>
      </w:tr>
      <w:tr w14:paraId="51BEA9D1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0EFF9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8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72F162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梁天祥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AA312D7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讲师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16C4EE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8DBDFE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是</w:t>
            </w:r>
          </w:p>
        </w:tc>
      </w:tr>
      <w:tr w14:paraId="369764E1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858A0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9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0CCC84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黄雪兰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60EB09B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讲师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C99FD2F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2A382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是</w:t>
            </w:r>
          </w:p>
        </w:tc>
      </w:tr>
      <w:tr w14:paraId="7FDDF51F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05DD7C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10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0EBE68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谭棱溦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DAB65E3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讲师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3708198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86CAD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是</w:t>
            </w:r>
          </w:p>
        </w:tc>
      </w:tr>
      <w:tr w14:paraId="504F34FF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1A30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11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A7BAEE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黄映华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9BAF435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讲师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4377FFD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35F044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是</w:t>
            </w:r>
          </w:p>
        </w:tc>
      </w:tr>
      <w:tr w14:paraId="7D582463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B101BE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12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C8719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姚璐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DF7C950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副教授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5F2C5DF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DE49D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是</w:t>
            </w:r>
          </w:p>
        </w:tc>
      </w:tr>
      <w:tr w14:paraId="30C27288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8E380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13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BC70F3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宋凯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146171B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讲师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8F15854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DD6492F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是</w:t>
            </w:r>
          </w:p>
        </w:tc>
      </w:tr>
      <w:tr w14:paraId="2DC7919A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B098CF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14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E30907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周勇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BDE247C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讲师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42AAC2C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BE907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是</w:t>
            </w:r>
          </w:p>
        </w:tc>
      </w:tr>
      <w:tr w14:paraId="2F3391A3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9958A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15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AABBF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卢伟雄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B7B8558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讲师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CB75B55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学士本科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137A7F7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是</w:t>
            </w:r>
          </w:p>
        </w:tc>
      </w:tr>
      <w:tr w14:paraId="1F7AD132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6EB0F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16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49E47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齐光雄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C48DEFC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讲师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29F578B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学士本科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EE3BDA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否</w:t>
            </w:r>
          </w:p>
        </w:tc>
      </w:tr>
      <w:tr w14:paraId="0918254E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B82B14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17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5975C8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周良勇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408597E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讲师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F5DF677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学士本科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C4F5D7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是</w:t>
            </w:r>
          </w:p>
        </w:tc>
      </w:tr>
      <w:tr w14:paraId="1FC5C7DF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5BDFE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18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96E19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任富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FF16C27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讲师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BCF016A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学士本科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6130D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否</w:t>
            </w:r>
          </w:p>
        </w:tc>
      </w:tr>
      <w:tr w14:paraId="35AFCA40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16A17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19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FB10C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陈雪峰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357F826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讲师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0D78020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学士本科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5B3FEA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否</w:t>
            </w:r>
          </w:p>
        </w:tc>
      </w:tr>
      <w:tr w14:paraId="0B1A4AF9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EED5B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20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898680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苏锦明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2F9BF1A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讲师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2254A25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学士本科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A5778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是</w:t>
            </w:r>
          </w:p>
        </w:tc>
      </w:tr>
      <w:tr w14:paraId="019CDBF4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DB8BF22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21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34A82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熊勇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566FFDF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讲师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5BF4ADA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学士本科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5A84E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否</w:t>
            </w:r>
          </w:p>
        </w:tc>
      </w:tr>
      <w:tr w14:paraId="3A2A6088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B9CDAA9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22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4CE08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朱宏基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0DB3403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讲师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5A1EAE3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3F4D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是</w:t>
            </w:r>
          </w:p>
        </w:tc>
      </w:tr>
      <w:tr w14:paraId="180B6DBA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AAF1A9A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23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C96C6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黄蓉蓉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A7B1813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讲师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D446D86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3B2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是</w:t>
            </w:r>
          </w:p>
        </w:tc>
      </w:tr>
      <w:tr w14:paraId="4056192A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33D56A2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E7CE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许建斌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F45C215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讲师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C05AF92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BB09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是</w:t>
            </w:r>
          </w:p>
        </w:tc>
      </w:tr>
      <w:tr w14:paraId="70A83B02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F6C2D10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CE32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王安东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EAAB133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讲师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6D77EFC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4C19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是</w:t>
            </w:r>
          </w:p>
        </w:tc>
      </w:tr>
      <w:tr w14:paraId="51106E1C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DFF58DD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26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EABF8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程佳琪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000710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讲师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284F18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6F0A3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是</w:t>
            </w:r>
          </w:p>
        </w:tc>
      </w:tr>
      <w:tr w14:paraId="547FBA6D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86818D3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27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6F5D0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冯水清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38BB654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助教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1C5F1FB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894A2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是</w:t>
            </w:r>
          </w:p>
        </w:tc>
      </w:tr>
      <w:tr w14:paraId="40BED956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6568825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28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B44D9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林伟嵘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82F2E01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助教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2EB5C0D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B895A60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否</w:t>
            </w:r>
          </w:p>
        </w:tc>
      </w:tr>
      <w:tr w14:paraId="50F85BC9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F26DA53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29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359F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黄营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AA66FCB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助教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644EB24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0DE9A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否</w:t>
            </w:r>
          </w:p>
        </w:tc>
      </w:tr>
      <w:tr w14:paraId="3BB06DF0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FC06E50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30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6354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梁文妍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E9F7A85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助教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35EFDD9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F203B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是</w:t>
            </w:r>
          </w:p>
        </w:tc>
      </w:tr>
      <w:tr w14:paraId="7F2F021D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0C205E2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31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68BA4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肖樯楗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0F372E8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助教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2A8E68A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B4124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否</w:t>
            </w:r>
          </w:p>
        </w:tc>
      </w:tr>
      <w:tr w14:paraId="1BB0F501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BD08D8E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32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6D547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李艺强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D9C7171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助教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8AEECFE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1E637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否</w:t>
            </w:r>
          </w:p>
        </w:tc>
      </w:tr>
      <w:tr w14:paraId="321EE064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22F063A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33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2B894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李红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75FDD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助教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5967A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1A934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是</w:t>
            </w:r>
          </w:p>
        </w:tc>
      </w:tr>
      <w:tr w14:paraId="03001997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7E1361A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34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37C3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周媛媛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CA7D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助教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3C9C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8EADD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是</w:t>
            </w:r>
          </w:p>
        </w:tc>
      </w:tr>
      <w:tr w14:paraId="0D84807D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869ED55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35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FD8A7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李彩云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744EF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助教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9C28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0117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是</w:t>
            </w:r>
          </w:p>
        </w:tc>
      </w:tr>
      <w:tr w14:paraId="5F9D7D47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ED25EA8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36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03235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蔡小文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D1BBC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助教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68C7F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CBD4E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否</w:t>
            </w:r>
          </w:p>
        </w:tc>
      </w:tr>
      <w:tr w14:paraId="7CA75D55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59ABA74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37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D77F8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王扬明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5CA0710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助教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4805480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硕士本科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8B1E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是</w:t>
            </w:r>
          </w:p>
        </w:tc>
      </w:tr>
      <w:tr w14:paraId="2E666B7E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D38A099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38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7619E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梁伯生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B4C5B1C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助教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77846B1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学士本科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C4567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否</w:t>
            </w:r>
          </w:p>
        </w:tc>
      </w:tr>
      <w:tr w14:paraId="25566C27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84D2F63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39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878E6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唐光健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1AEB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助教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C59BE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学士本科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FBDBE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是</w:t>
            </w:r>
          </w:p>
        </w:tc>
      </w:tr>
      <w:tr w14:paraId="6E6A64B4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4B247D6">
            <w:pPr>
              <w:widowControl/>
              <w:jc w:val="center"/>
              <w:textAlignment w:val="top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40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1FFF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梁仲扬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354458F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助教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D976499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CDFF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否</w:t>
            </w:r>
          </w:p>
        </w:tc>
      </w:tr>
      <w:tr w14:paraId="421EE28C">
        <w:trPr>
          <w:trHeight w:val="454" w:hRule="atLeast"/>
          <w:jc w:val="center"/>
        </w:trPr>
        <w:tc>
          <w:tcPr>
            <w:tcW w:w="149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BAE4AA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职称结构</w:t>
            </w:r>
          </w:p>
        </w:tc>
        <w:tc>
          <w:tcPr>
            <w:tcW w:w="2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E2F5B2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高级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88063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中级</w:t>
            </w:r>
          </w:p>
        </w:tc>
        <w:tc>
          <w:tcPr>
            <w:tcW w:w="23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21DD3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初级</w:t>
            </w:r>
          </w:p>
        </w:tc>
      </w:tr>
      <w:tr w14:paraId="25BC4A3D"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E5E5DC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FE9F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AF4F52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82C52C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D2EE4C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C8DC2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73580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</w:tr>
      <w:tr w14:paraId="107CE57F"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78DEBA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0553E0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A6F64BB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13%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E784826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20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774E16C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50%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9F8E3C0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15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C45E55D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30%</w:t>
            </w:r>
          </w:p>
        </w:tc>
      </w:tr>
      <w:tr w14:paraId="2137C784">
        <w:trPr>
          <w:trHeight w:val="454" w:hRule="atLeast"/>
          <w:jc w:val="center"/>
        </w:trPr>
        <w:tc>
          <w:tcPr>
            <w:tcW w:w="149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D0245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年龄结构</w:t>
            </w:r>
          </w:p>
        </w:tc>
        <w:tc>
          <w:tcPr>
            <w:tcW w:w="2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CCCF55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35岁以下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AC78C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35-45岁</w:t>
            </w:r>
          </w:p>
        </w:tc>
        <w:tc>
          <w:tcPr>
            <w:tcW w:w="23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060D44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45岁以上</w:t>
            </w:r>
          </w:p>
        </w:tc>
      </w:tr>
      <w:tr w14:paraId="520DC058"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DD65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43A038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66403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A367A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8BEAA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73928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686C41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</w:tr>
      <w:tr w14:paraId="0EBE3FBF"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98DBCA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734BCD6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D3D1950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63%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C00D50D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6FA1608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20%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32C2798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FF7C144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17%</w:t>
            </w:r>
          </w:p>
        </w:tc>
      </w:tr>
      <w:tr w14:paraId="3A32BE35">
        <w:trPr>
          <w:trHeight w:val="454" w:hRule="atLeast"/>
          <w:jc w:val="center"/>
        </w:trPr>
        <w:tc>
          <w:tcPr>
            <w:tcW w:w="149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0478C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学位结构</w:t>
            </w:r>
          </w:p>
        </w:tc>
        <w:tc>
          <w:tcPr>
            <w:tcW w:w="2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59270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博士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2F9E97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硕士（含在读）</w:t>
            </w:r>
          </w:p>
        </w:tc>
        <w:tc>
          <w:tcPr>
            <w:tcW w:w="23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E3E0C5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学士</w:t>
            </w:r>
          </w:p>
        </w:tc>
      </w:tr>
      <w:tr w14:paraId="76D167EF"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B7CC8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DFF47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A73564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B7F4B4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359C8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0836EE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02A3D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</w:tr>
      <w:tr w14:paraId="3764E58F"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D2CBD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4FA44AB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029578C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5%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D10606B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26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84F9215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65%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FA405B9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27C58BB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30%</w:t>
            </w:r>
          </w:p>
        </w:tc>
      </w:tr>
      <w:tr w14:paraId="2C413619">
        <w:trPr>
          <w:trHeight w:val="454" w:hRule="atLeast"/>
          <w:jc w:val="center"/>
        </w:trPr>
        <w:tc>
          <w:tcPr>
            <w:tcW w:w="149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780CE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双师素质</w:t>
            </w:r>
          </w:p>
        </w:tc>
        <w:tc>
          <w:tcPr>
            <w:tcW w:w="2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54137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是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3C7C7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否</w:t>
            </w:r>
          </w:p>
        </w:tc>
        <w:tc>
          <w:tcPr>
            <w:tcW w:w="230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3ED3E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  <w:tr w14:paraId="3FC9637E"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C5170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104481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20B2BF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7637D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48B62E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  <w:tc>
          <w:tcPr>
            <w:tcW w:w="230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1C75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  <w:tr w14:paraId="3F484F7C"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FAC18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DDF08F8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27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680364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68%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156B905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13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704B64E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32%</w:t>
            </w:r>
          </w:p>
        </w:tc>
        <w:tc>
          <w:tcPr>
            <w:tcW w:w="230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2AD1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  <w:tr w14:paraId="09C48ED7">
        <w:trPr>
          <w:trHeight w:val="454" w:hRule="atLeast"/>
          <w:jc w:val="center"/>
        </w:trPr>
        <w:tc>
          <w:tcPr>
            <w:tcW w:w="149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E1DFD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行业企业经历</w:t>
            </w:r>
          </w:p>
        </w:tc>
        <w:tc>
          <w:tcPr>
            <w:tcW w:w="2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159DD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有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913CCA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无</w:t>
            </w:r>
          </w:p>
        </w:tc>
        <w:tc>
          <w:tcPr>
            <w:tcW w:w="230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5F27D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  <w:tr w14:paraId="22249DD1"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A8711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79F40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754BEC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E3EE8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FF72A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  <w:tc>
          <w:tcPr>
            <w:tcW w:w="230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9D88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  <w:tr w14:paraId="7B1AE816"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72E8B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1517F9D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E9959EA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12%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C1B4278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17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CD1E07A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40%</w:t>
            </w:r>
          </w:p>
        </w:tc>
        <w:tc>
          <w:tcPr>
            <w:tcW w:w="230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D999D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</w:tbl>
    <w:p w14:paraId="6FFFA9BC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jc w:val="center"/>
        <w:textAlignment w:val="auto"/>
        <w:rPr>
          <w:rFonts w:hint="eastAsia" w:ascii="宋体" w:hAnsi="宋体"/>
          <w:szCs w:val="21"/>
        </w:rPr>
      </w:pPr>
    </w:p>
    <w:p w14:paraId="7509DE0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2.兼职教师</w:t>
      </w:r>
    </w:p>
    <w:p w14:paraId="16972369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美术教育</w:t>
      </w:r>
      <w:r>
        <w:rPr>
          <w:rFonts w:hint="eastAsia" w:ascii="宋体" w:hAnsi="宋体"/>
          <w:szCs w:val="21"/>
        </w:rPr>
        <w:t>专业还聘请了企业经验丰富的兼职老师，负责本专业的部分实践教学。</w:t>
      </w:r>
    </w:p>
    <w:p w14:paraId="3F36329C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jc w:val="center"/>
        <w:textAlignment w:val="auto"/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兼职教师一览表</w:t>
      </w:r>
    </w:p>
    <w:tbl>
      <w:tblPr>
        <w:tblStyle w:val="9"/>
        <w:tblW w:w="91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133"/>
        <w:gridCol w:w="4568"/>
        <w:gridCol w:w="2802"/>
      </w:tblGrid>
      <w:tr w14:paraId="05D64B3D">
        <w:trPr>
          <w:trHeight w:val="567" w:hRule="atLeast"/>
          <w:jc w:val="center"/>
        </w:trPr>
        <w:tc>
          <w:tcPr>
            <w:tcW w:w="670" w:type="dxa"/>
            <w:vAlign w:val="center"/>
          </w:tcPr>
          <w:p w14:paraId="1D405EBE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1133" w:type="dxa"/>
            <w:vAlign w:val="center"/>
          </w:tcPr>
          <w:p w14:paraId="497F7138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姓名</w:t>
            </w:r>
          </w:p>
        </w:tc>
        <w:tc>
          <w:tcPr>
            <w:tcW w:w="4568" w:type="dxa"/>
            <w:vAlign w:val="center"/>
          </w:tcPr>
          <w:p w14:paraId="3927552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工作单位</w:t>
            </w:r>
          </w:p>
        </w:tc>
        <w:tc>
          <w:tcPr>
            <w:tcW w:w="2802" w:type="dxa"/>
            <w:vAlign w:val="center"/>
          </w:tcPr>
          <w:p w14:paraId="34FA6A8C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职称职务</w:t>
            </w:r>
          </w:p>
        </w:tc>
      </w:tr>
      <w:tr w14:paraId="48048FE8">
        <w:trPr>
          <w:trHeight w:val="454" w:hRule="atLeast"/>
          <w:jc w:val="center"/>
        </w:trPr>
        <w:tc>
          <w:tcPr>
            <w:tcW w:w="670" w:type="dxa"/>
            <w:vAlign w:val="center"/>
          </w:tcPr>
          <w:p w14:paraId="0911167D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133" w:type="dxa"/>
            <w:vAlign w:val="center"/>
          </w:tcPr>
          <w:p w14:paraId="6F987D25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cs="Arial"/>
                <w:color w:val="auto"/>
                <w:kern w:val="0"/>
                <w:szCs w:val="21"/>
                <w:lang w:val="en-US" w:eastAsia="zh-CN"/>
              </w:rPr>
              <w:t>程浩昌</w:t>
            </w:r>
          </w:p>
        </w:tc>
        <w:tc>
          <w:tcPr>
            <w:tcW w:w="4568" w:type="dxa"/>
            <w:vAlign w:val="center"/>
          </w:tcPr>
          <w:p w14:paraId="4805D613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无</w:t>
            </w:r>
          </w:p>
        </w:tc>
        <w:tc>
          <w:tcPr>
            <w:tcW w:w="2802" w:type="dxa"/>
            <w:vAlign w:val="center"/>
          </w:tcPr>
          <w:p w14:paraId="22F26475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讲师</w:t>
            </w:r>
          </w:p>
        </w:tc>
      </w:tr>
      <w:tr w14:paraId="32855178">
        <w:trPr>
          <w:trHeight w:val="454" w:hRule="atLeast"/>
          <w:jc w:val="center"/>
        </w:trPr>
        <w:tc>
          <w:tcPr>
            <w:tcW w:w="670" w:type="dxa"/>
            <w:vAlign w:val="center"/>
          </w:tcPr>
          <w:p w14:paraId="721181FB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2</w:t>
            </w:r>
          </w:p>
        </w:tc>
        <w:tc>
          <w:tcPr>
            <w:tcW w:w="1133" w:type="dxa"/>
            <w:vAlign w:val="center"/>
          </w:tcPr>
          <w:p w14:paraId="24B47E0F">
            <w:pPr>
              <w:widowControl/>
              <w:jc w:val="center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color w:val="auto"/>
                <w:kern w:val="0"/>
                <w:szCs w:val="21"/>
                <w:lang w:val="en-US" w:eastAsia="zh-CN"/>
              </w:rPr>
              <w:t>欧飞</w:t>
            </w:r>
          </w:p>
        </w:tc>
        <w:tc>
          <w:tcPr>
            <w:tcW w:w="4568" w:type="dxa"/>
            <w:vAlign w:val="center"/>
          </w:tcPr>
          <w:p w14:paraId="3B54D34D">
            <w:pPr>
              <w:widowControl/>
              <w:jc w:val="center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default" w:ascii="宋体" w:hAnsi="宋体" w:eastAsia="宋体" w:cs="Arial"/>
                <w:color w:val="auto"/>
                <w:kern w:val="0"/>
                <w:szCs w:val="21"/>
                <w:lang w:val="en-US" w:eastAsia="zh-CN"/>
              </w:rPr>
              <w:t>茂名市墨雅轩书法培训中心</w:t>
            </w:r>
          </w:p>
        </w:tc>
        <w:tc>
          <w:tcPr>
            <w:tcW w:w="2802" w:type="dxa"/>
            <w:vAlign w:val="center"/>
          </w:tcPr>
          <w:p w14:paraId="403B003F">
            <w:pPr>
              <w:widowControl/>
              <w:jc w:val="center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color w:val="auto"/>
                <w:kern w:val="0"/>
                <w:szCs w:val="21"/>
                <w:lang w:val="en-US" w:eastAsia="zh-CN"/>
              </w:rPr>
              <w:t>助教</w:t>
            </w:r>
          </w:p>
        </w:tc>
      </w:tr>
      <w:tr w14:paraId="7E0240DA">
        <w:trPr>
          <w:trHeight w:val="454" w:hRule="atLeast"/>
          <w:jc w:val="center"/>
        </w:trPr>
        <w:tc>
          <w:tcPr>
            <w:tcW w:w="670" w:type="dxa"/>
            <w:vAlign w:val="center"/>
          </w:tcPr>
          <w:p w14:paraId="3F93479A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3</w:t>
            </w:r>
          </w:p>
        </w:tc>
        <w:tc>
          <w:tcPr>
            <w:tcW w:w="1133" w:type="dxa"/>
            <w:vAlign w:val="center"/>
          </w:tcPr>
          <w:p w14:paraId="102EC513">
            <w:pPr>
              <w:widowControl/>
              <w:jc w:val="center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color w:val="auto"/>
                <w:kern w:val="0"/>
                <w:szCs w:val="21"/>
                <w:lang w:val="en-US" w:eastAsia="zh-CN"/>
              </w:rPr>
              <w:t>江明幸</w:t>
            </w:r>
          </w:p>
        </w:tc>
        <w:tc>
          <w:tcPr>
            <w:tcW w:w="4568" w:type="dxa"/>
            <w:vAlign w:val="center"/>
          </w:tcPr>
          <w:p w14:paraId="6D4B337B">
            <w:pPr>
              <w:widowControl/>
              <w:jc w:val="center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color w:val="auto"/>
                <w:kern w:val="0"/>
                <w:szCs w:val="21"/>
                <w:lang w:val="en-US" w:eastAsia="zh-CN"/>
              </w:rPr>
              <w:t>茂名市墨雅轩书法培训中心</w:t>
            </w:r>
          </w:p>
        </w:tc>
        <w:tc>
          <w:tcPr>
            <w:tcW w:w="2802" w:type="dxa"/>
            <w:vAlign w:val="center"/>
          </w:tcPr>
          <w:p w14:paraId="7902DDC1">
            <w:pPr>
              <w:widowControl/>
              <w:jc w:val="center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color w:val="auto"/>
                <w:kern w:val="0"/>
                <w:szCs w:val="21"/>
                <w:lang w:val="en-US" w:eastAsia="zh-CN"/>
              </w:rPr>
              <w:t>助教</w:t>
            </w:r>
          </w:p>
        </w:tc>
      </w:tr>
      <w:tr w14:paraId="0A0E3429">
        <w:trPr>
          <w:trHeight w:val="454" w:hRule="atLeast"/>
          <w:jc w:val="center"/>
        </w:trPr>
        <w:tc>
          <w:tcPr>
            <w:tcW w:w="670" w:type="dxa"/>
            <w:vAlign w:val="center"/>
          </w:tcPr>
          <w:p w14:paraId="377EE242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4</w:t>
            </w:r>
          </w:p>
        </w:tc>
        <w:tc>
          <w:tcPr>
            <w:tcW w:w="1133" w:type="dxa"/>
            <w:vAlign w:val="center"/>
          </w:tcPr>
          <w:p w14:paraId="19BAC995">
            <w:pPr>
              <w:widowControl/>
              <w:jc w:val="center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color w:val="auto"/>
                <w:kern w:val="0"/>
                <w:szCs w:val="21"/>
                <w:lang w:val="en-US" w:eastAsia="zh-CN"/>
              </w:rPr>
              <w:t>江均旭</w:t>
            </w:r>
          </w:p>
        </w:tc>
        <w:tc>
          <w:tcPr>
            <w:tcW w:w="4568" w:type="dxa"/>
            <w:vAlign w:val="center"/>
          </w:tcPr>
          <w:p w14:paraId="2DD4172C">
            <w:pPr>
              <w:widowControl/>
              <w:jc w:val="center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color w:val="auto"/>
                <w:kern w:val="0"/>
                <w:szCs w:val="21"/>
                <w:lang w:val="en-US" w:eastAsia="zh-CN"/>
              </w:rPr>
              <w:t>茂名市唐人美术文化有限公司</w:t>
            </w:r>
          </w:p>
        </w:tc>
        <w:tc>
          <w:tcPr>
            <w:tcW w:w="2802" w:type="dxa"/>
            <w:vAlign w:val="center"/>
          </w:tcPr>
          <w:p w14:paraId="3C89B5BF">
            <w:pPr>
              <w:widowControl/>
              <w:jc w:val="center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color w:val="auto"/>
                <w:kern w:val="0"/>
                <w:szCs w:val="21"/>
                <w:lang w:val="en-US" w:eastAsia="zh-CN"/>
              </w:rPr>
              <w:t>助教</w:t>
            </w:r>
          </w:p>
        </w:tc>
      </w:tr>
      <w:tr w14:paraId="045E2927">
        <w:trPr>
          <w:trHeight w:val="454" w:hRule="atLeast"/>
          <w:jc w:val="center"/>
        </w:trPr>
        <w:tc>
          <w:tcPr>
            <w:tcW w:w="670" w:type="dxa"/>
            <w:vAlign w:val="center"/>
          </w:tcPr>
          <w:p w14:paraId="5DF3BF37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5</w:t>
            </w:r>
          </w:p>
        </w:tc>
        <w:tc>
          <w:tcPr>
            <w:tcW w:w="1133" w:type="dxa"/>
            <w:vAlign w:val="center"/>
          </w:tcPr>
          <w:p w14:paraId="6AFB9544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Arial"/>
                <w:kern w:val="0"/>
                <w:szCs w:val="21"/>
              </w:rPr>
            </w:pPr>
          </w:p>
        </w:tc>
        <w:tc>
          <w:tcPr>
            <w:tcW w:w="4568" w:type="dxa"/>
            <w:vAlign w:val="center"/>
          </w:tcPr>
          <w:p w14:paraId="509A4E4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Arial"/>
                <w:kern w:val="0"/>
                <w:szCs w:val="21"/>
              </w:rPr>
            </w:pPr>
          </w:p>
        </w:tc>
        <w:tc>
          <w:tcPr>
            <w:tcW w:w="2802" w:type="dxa"/>
            <w:vAlign w:val="center"/>
          </w:tcPr>
          <w:p w14:paraId="4ABB093C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Arial"/>
                <w:kern w:val="0"/>
                <w:szCs w:val="21"/>
              </w:rPr>
            </w:pPr>
          </w:p>
        </w:tc>
      </w:tr>
      <w:tr w14:paraId="1A03D149">
        <w:trPr>
          <w:trHeight w:val="454" w:hRule="atLeast"/>
          <w:jc w:val="center"/>
        </w:trPr>
        <w:tc>
          <w:tcPr>
            <w:tcW w:w="670" w:type="dxa"/>
            <w:vAlign w:val="center"/>
          </w:tcPr>
          <w:p w14:paraId="2B5D754A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6</w:t>
            </w:r>
          </w:p>
        </w:tc>
        <w:tc>
          <w:tcPr>
            <w:tcW w:w="1133" w:type="dxa"/>
            <w:vAlign w:val="center"/>
          </w:tcPr>
          <w:p w14:paraId="3B69739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Arial"/>
                <w:kern w:val="0"/>
                <w:szCs w:val="21"/>
              </w:rPr>
            </w:pPr>
          </w:p>
        </w:tc>
        <w:tc>
          <w:tcPr>
            <w:tcW w:w="4568" w:type="dxa"/>
            <w:vAlign w:val="center"/>
          </w:tcPr>
          <w:p w14:paraId="578474A5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Arial"/>
                <w:kern w:val="0"/>
                <w:szCs w:val="21"/>
              </w:rPr>
            </w:pPr>
          </w:p>
        </w:tc>
        <w:tc>
          <w:tcPr>
            <w:tcW w:w="2802" w:type="dxa"/>
            <w:vAlign w:val="center"/>
          </w:tcPr>
          <w:p w14:paraId="0F7BC36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Arial"/>
                <w:kern w:val="0"/>
                <w:szCs w:val="21"/>
              </w:rPr>
            </w:pPr>
          </w:p>
        </w:tc>
      </w:tr>
    </w:tbl>
    <w:p w14:paraId="2438A1F0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（二）教学设施</w:t>
      </w:r>
    </w:p>
    <w:p w14:paraId="2BA9372D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20" w:lineRule="exact"/>
        <w:ind w:firstLine="420" w:firstLineChars="200"/>
        <w:textAlignment w:val="auto"/>
        <w:rPr>
          <w:rFonts w:hint="eastAsia" w:ascii="宋体" w:hAnsi="宋体"/>
          <w:bCs/>
          <w:position w:val="6"/>
        </w:rPr>
      </w:pPr>
      <w:r>
        <w:rPr>
          <w:rFonts w:hint="eastAsia" w:ascii="宋体" w:hAnsi="宋体"/>
          <w:bCs/>
          <w:position w:val="6"/>
        </w:rPr>
        <w:t>本专业有校内实训基地4个，教学实训室36个，可提供绘画技能实训。校外实训基地</w:t>
      </w:r>
      <w:r>
        <w:rPr>
          <w:rFonts w:hint="eastAsia" w:ascii="宋体" w:hAnsi="宋体"/>
          <w:bCs/>
          <w:position w:val="6"/>
          <w:lang w:val="en-US" w:eastAsia="zh-CN"/>
        </w:rPr>
        <w:t>8</w:t>
      </w:r>
      <w:r>
        <w:rPr>
          <w:rFonts w:hint="eastAsia" w:ascii="宋体" w:hAnsi="宋体"/>
          <w:bCs/>
          <w:position w:val="6"/>
        </w:rPr>
        <w:t>个，可以提供学生校外真实项目实训。</w:t>
      </w:r>
    </w:p>
    <w:p w14:paraId="15B67BA9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jc w:val="center"/>
        <w:textAlignment w:val="auto"/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校内实训基地一览表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1849"/>
        <w:gridCol w:w="1206"/>
        <w:gridCol w:w="2260"/>
        <w:gridCol w:w="1247"/>
        <w:gridCol w:w="2073"/>
      </w:tblGrid>
      <w:tr w14:paraId="301BF691">
        <w:trPr>
          <w:trHeight w:val="567" w:hRule="atLeast"/>
          <w:jc w:val="center"/>
        </w:trPr>
        <w:tc>
          <w:tcPr>
            <w:tcW w:w="677" w:type="dxa"/>
            <w:vAlign w:val="center"/>
          </w:tcPr>
          <w:p w14:paraId="14B2D2B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1849" w:type="dxa"/>
            <w:vAlign w:val="center"/>
          </w:tcPr>
          <w:p w14:paraId="2B4AABE5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实训室名称</w:t>
            </w:r>
          </w:p>
        </w:tc>
        <w:tc>
          <w:tcPr>
            <w:tcW w:w="1206" w:type="dxa"/>
            <w:vAlign w:val="center"/>
          </w:tcPr>
          <w:p w14:paraId="6AB13BDE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位置</w:t>
            </w:r>
          </w:p>
        </w:tc>
        <w:tc>
          <w:tcPr>
            <w:tcW w:w="2260" w:type="dxa"/>
            <w:vAlign w:val="center"/>
          </w:tcPr>
          <w:p w14:paraId="2C529F0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教学科目</w:t>
            </w:r>
          </w:p>
        </w:tc>
        <w:tc>
          <w:tcPr>
            <w:tcW w:w="1247" w:type="dxa"/>
            <w:vAlign w:val="center"/>
          </w:tcPr>
          <w:p w14:paraId="78AB67D1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实验设备</w:t>
            </w:r>
          </w:p>
        </w:tc>
        <w:tc>
          <w:tcPr>
            <w:tcW w:w="2073" w:type="dxa"/>
            <w:vAlign w:val="center"/>
          </w:tcPr>
          <w:p w14:paraId="62BAB76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教学项目</w:t>
            </w:r>
          </w:p>
        </w:tc>
      </w:tr>
      <w:tr w14:paraId="64040277">
        <w:trPr>
          <w:trHeight w:val="454" w:hRule="atLeast"/>
          <w:jc w:val="center"/>
        </w:trPr>
        <w:tc>
          <w:tcPr>
            <w:tcW w:w="677" w:type="dxa"/>
            <w:vAlign w:val="center"/>
          </w:tcPr>
          <w:p w14:paraId="3BCED8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  <w:t>1</w:t>
            </w:r>
          </w:p>
        </w:tc>
        <w:tc>
          <w:tcPr>
            <w:tcW w:w="1849" w:type="dxa"/>
            <w:vAlign w:val="center"/>
          </w:tcPr>
          <w:p w14:paraId="09664FBB">
            <w:pPr>
              <w:spacing w:line="420" w:lineRule="exact"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position w:val="6"/>
              </w:rPr>
              <w:t>视觉传达实训室1</w:t>
            </w:r>
          </w:p>
        </w:tc>
        <w:tc>
          <w:tcPr>
            <w:tcW w:w="1206" w:type="dxa"/>
            <w:vAlign w:val="center"/>
          </w:tcPr>
          <w:p w14:paraId="350D5DCD">
            <w:pPr>
              <w:spacing w:line="420" w:lineRule="exact"/>
              <w:ind w:firstLine="420" w:firstLineChars="200"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</w:p>
        </w:tc>
        <w:tc>
          <w:tcPr>
            <w:tcW w:w="2260" w:type="dxa"/>
            <w:vAlign w:val="center"/>
          </w:tcPr>
          <w:p w14:paraId="5CD44309">
            <w:pPr>
              <w:spacing w:line="420" w:lineRule="exact"/>
              <w:ind w:firstLine="420" w:firstLineChars="200"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position w:val="6"/>
              </w:rPr>
              <w:t>Photoshop、3MAX、Illustrator等课程</w:t>
            </w:r>
          </w:p>
        </w:tc>
        <w:tc>
          <w:tcPr>
            <w:tcW w:w="1247" w:type="dxa"/>
            <w:vAlign w:val="center"/>
          </w:tcPr>
          <w:p w14:paraId="561C87A3">
            <w:pPr>
              <w:spacing w:line="420" w:lineRule="exact"/>
              <w:ind w:firstLine="420" w:firstLineChars="200"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position w:val="6"/>
              </w:rPr>
              <w:t>计算机</w:t>
            </w:r>
          </w:p>
        </w:tc>
        <w:tc>
          <w:tcPr>
            <w:tcW w:w="2073" w:type="dxa"/>
            <w:vAlign w:val="center"/>
          </w:tcPr>
          <w:p w14:paraId="1F8C4A1D">
            <w:pPr>
              <w:spacing w:line="420" w:lineRule="exact"/>
              <w:ind w:firstLine="420" w:firstLineChars="200"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position w:val="6"/>
              </w:rPr>
              <w:t>能够进行Photoshop、3DMAX、Illustrator等软件教学。</w:t>
            </w:r>
          </w:p>
        </w:tc>
      </w:tr>
      <w:tr w14:paraId="503958DC">
        <w:trPr>
          <w:trHeight w:val="454" w:hRule="atLeast"/>
          <w:jc w:val="center"/>
        </w:trPr>
        <w:tc>
          <w:tcPr>
            <w:tcW w:w="677" w:type="dxa"/>
            <w:vAlign w:val="center"/>
          </w:tcPr>
          <w:p w14:paraId="08DF77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  <w:t>2</w:t>
            </w:r>
          </w:p>
        </w:tc>
        <w:tc>
          <w:tcPr>
            <w:tcW w:w="1849" w:type="dxa"/>
            <w:vAlign w:val="center"/>
          </w:tcPr>
          <w:p w14:paraId="7FF69060">
            <w:pPr>
              <w:spacing w:line="420" w:lineRule="exact"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position w:val="6"/>
              </w:rPr>
              <w:t>视觉传达实训室2</w:t>
            </w:r>
          </w:p>
        </w:tc>
        <w:tc>
          <w:tcPr>
            <w:tcW w:w="1206" w:type="dxa"/>
            <w:vAlign w:val="center"/>
          </w:tcPr>
          <w:p w14:paraId="310DC104">
            <w:pPr>
              <w:spacing w:line="420" w:lineRule="exact"/>
              <w:ind w:firstLine="420" w:firstLineChars="200"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</w:p>
        </w:tc>
        <w:tc>
          <w:tcPr>
            <w:tcW w:w="2260" w:type="dxa"/>
            <w:vAlign w:val="center"/>
          </w:tcPr>
          <w:p w14:paraId="77B27FF4">
            <w:pPr>
              <w:spacing w:line="420" w:lineRule="exact"/>
              <w:ind w:firstLine="420" w:firstLineChars="200"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position w:val="6"/>
              </w:rPr>
              <w:t>图形创意设计与制作、字体设计、版式设计、招贴广告设计、包装设计、标志与VI设计、商业广告设计、广告媒体运作实操。</w:t>
            </w:r>
          </w:p>
        </w:tc>
        <w:tc>
          <w:tcPr>
            <w:tcW w:w="1247" w:type="dxa"/>
            <w:vAlign w:val="center"/>
          </w:tcPr>
          <w:p w14:paraId="15E3BB1D">
            <w:pPr>
              <w:spacing w:line="420" w:lineRule="exact"/>
              <w:ind w:firstLine="420" w:firstLineChars="200"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position w:val="6"/>
              </w:rPr>
              <w:t>胶装机、远程切纸机、大幅面打印机、高速扫描仪、彩色激光打印机</w:t>
            </w:r>
          </w:p>
        </w:tc>
        <w:tc>
          <w:tcPr>
            <w:tcW w:w="2073" w:type="dxa"/>
            <w:vAlign w:val="center"/>
          </w:tcPr>
          <w:p w14:paraId="5C8E0A98">
            <w:pPr>
              <w:spacing w:line="420" w:lineRule="exact"/>
              <w:ind w:firstLine="420" w:firstLineChars="200"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position w:val="6"/>
              </w:rPr>
              <w:t>进行图形创意设计与制作、字体设计、版式设计、招贴广告设计、包装设计、标志与VI设计、商业广告设计、广告媒体运作实操。</w:t>
            </w:r>
          </w:p>
        </w:tc>
      </w:tr>
      <w:tr w14:paraId="5BA5F643">
        <w:trPr>
          <w:trHeight w:val="454" w:hRule="atLeast"/>
          <w:jc w:val="center"/>
        </w:trPr>
        <w:tc>
          <w:tcPr>
            <w:tcW w:w="677" w:type="dxa"/>
            <w:vAlign w:val="center"/>
          </w:tcPr>
          <w:p w14:paraId="4312E2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  <w:t>3</w:t>
            </w:r>
          </w:p>
        </w:tc>
        <w:tc>
          <w:tcPr>
            <w:tcW w:w="1849" w:type="dxa"/>
            <w:vAlign w:val="center"/>
          </w:tcPr>
          <w:p w14:paraId="4687A4D6">
            <w:pPr>
              <w:spacing w:line="420" w:lineRule="exact"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position w:val="6"/>
                <w:lang w:val="en-US" w:eastAsia="zh-CN"/>
              </w:rPr>
              <w:t>基础实训室36间</w:t>
            </w:r>
          </w:p>
        </w:tc>
        <w:tc>
          <w:tcPr>
            <w:tcW w:w="1206" w:type="dxa"/>
            <w:vAlign w:val="center"/>
          </w:tcPr>
          <w:p w14:paraId="5CCB6DE6">
            <w:pPr>
              <w:spacing w:line="420" w:lineRule="exact"/>
              <w:ind w:firstLine="420" w:firstLineChars="200"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</w:p>
        </w:tc>
        <w:tc>
          <w:tcPr>
            <w:tcW w:w="2260" w:type="dxa"/>
            <w:vAlign w:val="center"/>
          </w:tcPr>
          <w:p w14:paraId="0343E753">
            <w:pPr>
              <w:spacing w:line="420" w:lineRule="exact"/>
              <w:ind w:firstLine="420" w:firstLineChars="200"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position w:val="6"/>
              </w:rPr>
              <w:t>素描、色彩</w:t>
            </w:r>
            <w:r>
              <w:rPr>
                <w:rFonts w:hint="eastAsia" w:ascii="宋体" w:hAnsi="宋体"/>
                <w:bCs/>
                <w:color w:val="auto"/>
                <w:position w:val="6"/>
                <w:lang w:eastAsia="zh-CN"/>
              </w:rPr>
              <w:t>、</w:t>
            </w:r>
            <w:r>
              <w:rPr>
                <w:rFonts w:hint="eastAsia" w:ascii="宋体" w:hAnsi="宋体"/>
                <w:bCs/>
                <w:color w:val="auto"/>
                <w:position w:val="6"/>
                <w:lang w:val="en-US" w:eastAsia="zh-CN"/>
              </w:rPr>
              <w:t>中</w:t>
            </w:r>
            <w:r>
              <w:rPr>
                <w:rFonts w:hint="eastAsia" w:ascii="宋体" w:hAnsi="宋体"/>
                <w:bCs/>
                <w:color w:val="auto"/>
                <w:position w:val="6"/>
                <w:lang w:eastAsia="zh-CN"/>
              </w:rPr>
              <w:t>国画、设计</w:t>
            </w:r>
            <w:r>
              <w:rPr>
                <w:rFonts w:hint="eastAsia" w:ascii="宋体" w:hAnsi="宋体"/>
                <w:bCs/>
                <w:color w:val="auto"/>
                <w:position w:val="6"/>
                <w:lang w:val="en-US" w:eastAsia="zh-CN"/>
              </w:rPr>
              <w:t>基础</w:t>
            </w:r>
            <w:r>
              <w:rPr>
                <w:rFonts w:hint="eastAsia" w:ascii="宋体" w:hAnsi="宋体"/>
                <w:bCs/>
                <w:color w:val="auto"/>
                <w:position w:val="6"/>
                <w:lang w:eastAsia="zh-CN"/>
              </w:rPr>
              <w:t>、</w:t>
            </w:r>
            <w:r>
              <w:rPr>
                <w:rFonts w:hint="eastAsia" w:ascii="宋体" w:hAnsi="宋体"/>
                <w:bCs/>
                <w:color w:val="auto"/>
                <w:position w:val="6"/>
                <w:lang w:val="en-US" w:eastAsia="zh-CN"/>
              </w:rPr>
              <w:t>手工基础</w:t>
            </w:r>
          </w:p>
        </w:tc>
        <w:tc>
          <w:tcPr>
            <w:tcW w:w="1247" w:type="dxa"/>
            <w:vAlign w:val="center"/>
          </w:tcPr>
          <w:p w14:paraId="5F0E1BAA">
            <w:pPr>
              <w:spacing w:line="420" w:lineRule="exact"/>
              <w:ind w:firstLine="420" w:firstLineChars="200"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position w:val="6"/>
              </w:rPr>
              <w:t>静物、石膏、打光灯、画架</w:t>
            </w:r>
            <w:r>
              <w:rPr>
                <w:rFonts w:hint="eastAsia" w:ascii="宋体" w:hAnsi="宋体"/>
                <w:bCs/>
                <w:color w:val="auto"/>
                <w:position w:val="6"/>
                <w:lang w:eastAsia="zh-CN"/>
              </w:rPr>
              <w:t>、</w:t>
            </w:r>
            <w:r>
              <w:rPr>
                <w:rFonts w:hint="eastAsia" w:ascii="宋体" w:hAnsi="宋体"/>
                <w:bCs/>
                <w:color w:val="auto"/>
                <w:position w:val="6"/>
                <w:lang w:val="en-US" w:eastAsia="zh-CN"/>
              </w:rPr>
              <w:t>临摹桌、画板、手工桌椅</w:t>
            </w:r>
          </w:p>
        </w:tc>
        <w:tc>
          <w:tcPr>
            <w:tcW w:w="2073" w:type="dxa"/>
            <w:vAlign w:val="center"/>
          </w:tcPr>
          <w:p w14:paraId="3B4831A9">
            <w:pPr>
              <w:spacing w:line="420" w:lineRule="exact"/>
              <w:ind w:firstLine="420" w:firstLineChars="200"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position w:val="6"/>
                <w:lang w:val="en-US" w:eastAsia="zh-CN"/>
              </w:rPr>
              <w:t>满足素描、色彩、中国画、设计等基础教学需要</w:t>
            </w:r>
          </w:p>
        </w:tc>
      </w:tr>
      <w:tr w14:paraId="46876B67">
        <w:trPr>
          <w:trHeight w:val="454" w:hRule="atLeast"/>
          <w:jc w:val="center"/>
        </w:trPr>
        <w:tc>
          <w:tcPr>
            <w:tcW w:w="677" w:type="dxa"/>
            <w:vAlign w:val="center"/>
          </w:tcPr>
          <w:p w14:paraId="08E548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  <w:t>4</w:t>
            </w:r>
          </w:p>
        </w:tc>
        <w:tc>
          <w:tcPr>
            <w:tcW w:w="1849" w:type="dxa"/>
            <w:vAlign w:val="center"/>
          </w:tcPr>
          <w:p w14:paraId="5F1465C7">
            <w:pPr>
              <w:spacing w:line="420" w:lineRule="exact"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position w:val="6"/>
                <w:lang w:eastAsia="zh-Hans"/>
              </w:rPr>
              <w:t>陶</w:t>
            </w:r>
            <w:r>
              <w:rPr>
                <w:rFonts w:hint="eastAsia" w:ascii="宋体" w:hAnsi="宋体"/>
                <w:bCs/>
                <w:color w:val="auto"/>
                <w:position w:val="6"/>
                <w:lang w:val="en-US" w:eastAsia="zh-CN"/>
              </w:rPr>
              <w:t>艺工作</w:t>
            </w:r>
            <w:r>
              <w:rPr>
                <w:rFonts w:hint="eastAsia" w:ascii="宋体" w:hAnsi="宋体"/>
                <w:bCs/>
                <w:color w:val="auto"/>
                <w:position w:val="6"/>
                <w:lang w:eastAsia="zh-Hans"/>
              </w:rPr>
              <w:t>室</w:t>
            </w:r>
          </w:p>
        </w:tc>
        <w:tc>
          <w:tcPr>
            <w:tcW w:w="1206" w:type="dxa"/>
            <w:vAlign w:val="center"/>
          </w:tcPr>
          <w:p w14:paraId="2C916407">
            <w:pPr>
              <w:spacing w:line="420" w:lineRule="exact"/>
              <w:ind w:firstLine="420" w:firstLineChars="200"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</w:p>
        </w:tc>
        <w:tc>
          <w:tcPr>
            <w:tcW w:w="2260" w:type="dxa"/>
            <w:vAlign w:val="center"/>
          </w:tcPr>
          <w:p w14:paraId="60B72720">
            <w:pPr>
              <w:spacing w:line="420" w:lineRule="exact"/>
              <w:ind w:firstLine="420" w:firstLineChars="200"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position w:val="6"/>
              </w:rPr>
              <w:t>容器造型设计</w:t>
            </w:r>
            <w:r>
              <w:rPr>
                <w:rFonts w:hint="eastAsia" w:ascii="宋体" w:hAnsi="宋体"/>
                <w:bCs/>
                <w:color w:val="auto"/>
                <w:position w:val="6"/>
                <w:lang w:val="en-US" w:eastAsia="zh-CN"/>
              </w:rPr>
              <w:t>与制作</w:t>
            </w:r>
          </w:p>
        </w:tc>
        <w:tc>
          <w:tcPr>
            <w:tcW w:w="1247" w:type="dxa"/>
            <w:vAlign w:val="center"/>
          </w:tcPr>
          <w:p w14:paraId="6D64D482">
            <w:pPr>
              <w:spacing w:line="420" w:lineRule="exact"/>
              <w:ind w:firstLine="420" w:firstLineChars="200"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position w:val="6"/>
              </w:rPr>
              <w:t>3D打印机、拉坯机、窑炉</w:t>
            </w:r>
          </w:p>
        </w:tc>
        <w:tc>
          <w:tcPr>
            <w:tcW w:w="2073" w:type="dxa"/>
            <w:vAlign w:val="center"/>
          </w:tcPr>
          <w:p w14:paraId="50396FEB">
            <w:pPr>
              <w:spacing w:line="420" w:lineRule="exact"/>
              <w:ind w:firstLine="420" w:firstLineChars="200"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position w:val="6"/>
              </w:rPr>
              <w:t>提供陶瓷容器造型设计教学使用；提供石膏模型制作教学使用。</w:t>
            </w:r>
          </w:p>
        </w:tc>
      </w:tr>
    </w:tbl>
    <w:p w14:paraId="57CFCEC6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20" w:lineRule="exact"/>
        <w:ind w:left="420"/>
        <w:jc w:val="center"/>
        <w:textAlignment w:val="auto"/>
        <w:rPr>
          <w:rFonts w:hint="eastAsia" w:ascii="宋体" w:hAnsi="宋体"/>
          <w:b/>
          <w:bCs/>
          <w:position w:val="6"/>
        </w:rPr>
      </w:pPr>
      <w:r>
        <w:rPr>
          <w:rFonts w:hint="eastAsia" w:ascii="宋体" w:hAnsi="宋体"/>
          <w:b/>
          <w:bCs/>
          <w:position w:val="6"/>
        </w:rPr>
        <w:t>校外实训基地一览表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2733"/>
        <w:gridCol w:w="5867"/>
      </w:tblGrid>
      <w:tr w14:paraId="504DC059">
        <w:trPr>
          <w:trHeight w:val="567" w:hRule="atLeast"/>
          <w:jc w:val="center"/>
        </w:trPr>
        <w:tc>
          <w:tcPr>
            <w:tcW w:w="677" w:type="dxa"/>
            <w:vAlign w:val="center"/>
          </w:tcPr>
          <w:p w14:paraId="5A3C741E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2733" w:type="dxa"/>
            <w:vAlign w:val="center"/>
          </w:tcPr>
          <w:p w14:paraId="5C3F9C35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名称/合作企业</w:t>
            </w:r>
          </w:p>
        </w:tc>
        <w:tc>
          <w:tcPr>
            <w:tcW w:w="5867" w:type="dxa"/>
            <w:vAlign w:val="center"/>
          </w:tcPr>
          <w:p w14:paraId="0F587A05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主要实训内容</w:t>
            </w:r>
          </w:p>
        </w:tc>
      </w:tr>
      <w:tr w14:paraId="1B9C0794">
        <w:trPr>
          <w:trHeight w:val="454" w:hRule="atLeast"/>
          <w:jc w:val="center"/>
        </w:trPr>
        <w:tc>
          <w:tcPr>
            <w:tcW w:w="677" w:type="dxa"/>
            <w:vAlign w:val="center"/>
          </w:tcPr>
          <w:p w14:paraId="51D8E874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 w:val="0"/>
                <w:bCs/>
                <w:sz w:val="20"/>
                <w:szCs w:val="20"/>
              </w:rPr>
              <w:t>1</w:t>
            </w:r>
          </w:p>
        </w:tc>
        <w:tc>
          <w:tcPr>
            <w:tcW w:w="2733" w:type="dxa"/>
            <w:vAlign w:val="center"/>
          </w:tcPr>
          <w:p w14:paraId="095A86FB">
            <w:pPr>
              <w:jc w:val="both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茂名市愉园小学</w:t>
            </w:r>
          </w:p>
        </w:tc>
        <w:tc>
          <w:tcPr>
            <w:tcW w:w="5867" w:type="dxa"/>
            <w:vAlign w:val="center"/>
          </w:tcPr>
          <w:p w14:paraId="70F900AE">
            <w:pPr>
              <w:widowControl/>
              <w:jc w:val="both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认知见习、教育实习</w:t>
            </w:r>
          </w:p>
        </w:tc>
      </w:tr>
      <w:tr w14:paraId="74D73223">
        <w:trPr>
          <w:trHeight w:val="454" w:hRule="atLeast"/>
          <w:jc w:val="center"/>
        </w:trPr>
        <w:tc>
          <w:tcPr>
            <w:tcW w:w="677" w:type="dxa"/>
            <w:vAlign w:val="center"/>
          </w:tcPr>
          <w:p w14:paraId="4BDB6FB0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 w:val="0"/>
                <w:bCs/>
                <w:sz w:val="20"/>
                <w:szCs w:val="20"/>
              </w:rPr>
              <w:t>2</w:t>
            </w:r>
          </w:p>
        </w:tc>
        <w:tc>
          <w:tcPr>
            <w:tcW w:w="2733" w:type="dxa"/>
            <w:vAlign w:val="center"/>
          </w:tcPr>
          <w:p w14:paraId="3C58923F">
            <w:pPr>
              <w:jc w:val="both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安徽宏村写生基地</w:t>
            </w:r>
          </w:p>
        </w:tc>
        <w:tc>
          <w:tcPr>
            <w:tcW w:w="5867" w:type="dxa"/>
            <w:vAlign w:val="center"/>
          </w:tcPr>
          <w:p w14:paraId="2CEF5687">
            <w:pPr>
              <w:widowControl/>
              <w:jc w:val="both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认知见习、教育实习</w:t>
            </w:r>
          </w:p>
        </w:tc>
      </w:tr>
      <w:tr w14:paraId="41718CB7">
        <w:trPr>
          <w:trHeight w:val="454" w:hRule="atLeast"/>
          <w:jc w:val="center"/>
        </w:trPr>
        <w:tc>
          <w:tcPr>
            <w:tcW w:w="677" w:type="dxa"/>
            <w:vAlign w:val="center"/>
          </w:tcPr>
          <w:p w14:paraId="7EAB5249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 w:val="0"/>
                <w:bCs/>
                <w:sz w:val="20"/>
                <w:szCs w:val="20"/>
              </w:rPr>
              <w:t>3</w:t>
            </w:r>
          </w:p>
        </w:tc>
        <w:tc>
          <w:tcPr>
            <w:tcW w:w="2733" w:type="dxa"/>
            <w:vAlign w:val="center"/>
          </w:tcPr>
          <w:p w14:paraId="0D80B82D">
            <w:pPr>
              <w:jc w:val="both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广西黄姚写生基地</w:t>
            </w:r>
          </w:p>
        </w:tc>
        <w:tc>
          <w:tcPr>
            <w:tcW w:w="5867" w:type="dxa"/>
            <w:vAlign w:val="center"/>
          </w:tcPr>
          <w:p w14:paraId="1E26615A">
            <w:pPr>
              <w:jc w:val="both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认知见习、教育实习</w:t>
            </w:r>
          </w:p>
        </w:tc>
      </w:tr>
      <w:tr w14:paraId="72DD51F7">
        <w:trPr>
          <w:trHeight w:val="454" w:hRule="atLeast"/>
          <w:jc w:val="center"/>
        </w:trPr>
        <w:tc>
          <w:tcPr>
            <w:tcW w:w="677" w:type="dxa"/>
            <w:vAlign w:val="center"/>
          </w:tcPr>
          <w:p w14:paraId="3C302C3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 w:val="0"/>
                <w:bCs/>
                <w:sz w:val="20"/>
                <w:szCs w:val="20"/>
              </w:rPr>
              <w:cr/>
            </w:r>
            <w:r>
              <w:rPr>
                <w:rFonts w:hint="eastAsia" w:ascii="宋体" w:hAnsi="宋体"/>
                <w:b w:val="0"/>
                <w:bCs/>
                <w:sz w:val="20"/>
                <w:szCs w:val="20"/>
              </w:rPr>
              <w:t>4</w:t>
            </w:r>
          </w:p>
        </w:tc>
        <w:tc>
          <w:tcPr>
            <w:tcW w:w="2733" w:type="dxa"/>
            <w:vAlign w:val="center"/>
          </w:tcPr>
          <w:p w14:paraId="1F1CE464">
            <w:pPr>
              <w:jc w:val="both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江西婺源写生基地</w:t>
            </w:r>
          </w:p>
        </w:tc>
        <w:tc>
          <w:tcPr>
            <w:tcW w:w="5867" w:type="dxa"/>
            <w:vAlign w:val="center"/>
          </w:tcPr>
          <w:p w14:paraId="3272A2D3">
            <w:pPr>
              <w:jc w:val="both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认知见习、教育实习</w:t>
            </w:r>
          </w:p>
        </w:tc>
      </w:tr>
      <w:tr w14:paraId="11D5DFE0">
        <w:trPr>
          <w:trHeight w:val="454" w:hRule="atLeast"/>
          <w:jc w:val="center"/>
        </w:trPr>
        <w:tc>
          <w:tcPr>
            <w:tcW w:w="677" w:type="dxa"/>
            <w:vAlign w:val="center"/>
          </w:tcPr>
          <w:p w14:paraId="2F9E5E5A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 w:val="0"/>
                <w:bCs/>
                <w:sz w:val="20"/>
                <w:szCs w:val="20"/>
              </w:rPr>
              <w:t>5</w:t>
            </w:r>
          </w:p>
        </w:tc>
        <w:tc>
          <w:tcPr>
            <w:tcW w:w="2733" w:type="dxa"/>
            <w:vAlign w:val="center"/>
          </w:tcPr>
          <w:p w14:paraId="699672A4">
            <w:pPr>
              <w:jc w:val="both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安徽查济古镇写生基地</w:t>
            </w:r>
          </w:p>
        </w:tc>
        <w:tc>
          <w:tcPr>
            <w:tcW w:w="5867" w:type="dxa"/>
            <w:vAlign w:val="center"/>
          </w:tcPr>
          <w:p w14:paraId="4BB8F683">
            <w:pPr>
              <w:jc w:val="both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认知见习、教育实习</w:t>
            </w:r>
          </w:p>
        </w:tc>
      </w:tr>
      <w:tr w14:paraId="292E6D3D">
        <w:trPr>
          <w:trHeight w:val="454" w:hRule="atLeast"/>
          <w:jc w:val="center"/>
        </w:trPr>
        <w:tc>
          <w:tcPr>
            <w:tcW w:w="677" w:type="dxa"/>
            <w:vAlign w:val="center"/>
          </w:tcPr>
          <w:p w14:paraId="54FA5783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 w:val="0"/>
                <w:bCs/>
                <w:sz w:val="20"/>
                <w:szCs w:val="20"/>
              </w:rPr>
              <w:t>6</w:t>
            </w:r>
          </w:p>
        </w:tc>
        <w:tc>
          <w:tcPr>
            <w:tcW w:w="2733" w:type="dxa"/>
            <w:vAlign w:val="center"/>
          </w:tcPr>
          <w:p w14:paraId="22FC0CD7">
            <w:pPr>
              <w:jc w:val="both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云南大理喜洲写生基地</w:t>
            </w:r>
          </w:p>
        </w:tc>
        <w:tc>
          <w:tcPr>
            <w:tcW w:w="5867" w:type="dxa"/>
            <w:vAlign w:val="center"/>
          </w:tcPr>
          <w:p w14:paraId="3A855C30">
            <w:pPr>
              <w:jc w:val="both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认知见习、教育实习</w:t>
            </w:r>
          </w:p>
        </w:tc>
      </w:tr>
      <w:tr w14:paraId="2D736517">
        <w:trPr>
          <w:trHeight w:val="454" w:hRule="atLeast"/>
          <w:jc w:val="center"/>
        </w:trPr>
        <w:tc>
          <w:tcPr>
            <w:tcW w:w="677" w:type="dxa"/>
            <w:vAlign w:val="center"/>
          </w:tcPr>
          <w:p w14:paraId="752181CB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 w:val="0"/>
                <w:bCs/>
                <w:sz w:val="20"/>
                <w:szCs w:val="20"/>
              </w:rPr>
              <w:t>7</w:t>
            </w:r>
          </w:p>
        </w:tc>
        <w:tc>
          <w:tcPr>
            <w:tcW w:w="2733" w:type="dxa"/>
            <w:vAlign w:val="center"/>
          </w:tcPr>
          <w:p w14:paraId="217D3146">
            <w:pPr>
              <w:jc w:val="both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36"/>
                <w:sz w:val="21"/>
                <w:szCs w:val="21"/>
              </w:rPr>
              <w:t>广东省广告集团</w:t>
            </w:r>
          </w:p>
        </w:tc>
        <w:tc>
          <w:tcPr>
            <w:tcW w:w="5867" w:type="dxa"/>
            <w:vAlign w:val="center"/>
          </w:tcPr>
          <w:p w14:paraId="5AD80CE4">
            <w:pPr>
              <w:widowControl/>
              <w:jc w:val="both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36"/>
                <w:sz w:val="21"/>
                <w:szCs w:val="21"/>
              </w:rPr>
              <w:t>解决生产实践和工程项目中实际问题的技术及管理能力，团队协作精神、群体沟通技巧、组织管理能力等。</w:t>
            </w:r>
          </w:p>
        </w:tc>
      </w:tr>
      <w:tr w14:paraId="215CAA14">
        <w:trPr>
          <w:trHeight w:val="454" w:hRule="atLeast"/>
          <w:jc w:val="center"/>
        </w:trPr>
        <w:tc>
          <w:tcPr>
            <w:tcW w:w="677" w:type="dxa"/>
            <w:vAlign w:val="center"/>
          </w:tcPr>
          <w:p w14:paraId="3EF9EA2A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 w:val="0"/>
                <w:bCs/>
                <w:sz w:val="20"/>
                <w:szCs w:val="20"/>
              </w:rPr>
              <w:t>8</w:t>
            </w:r>
          </w:p>
        </w:tc>
        <w:tc>
          <w:tcPr>
            <w:tcW w:w="2733" w:type="dxa"/>
            <w:vAlign w:val="center"/>
          </w:tcPr>
          <w:p w14:paraId="149919B0">
            <w:pPr>
              <w:jc w:val="both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36"/>
                <w:sz w:val="21"/>
                <w:szCs w:val="21"/>
              </w:rPr>
              <w:t>中小型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instrText xml:space="preserve"> HYPERLINK "http://www.zhac.net/xin/ysx_title.asp?id=1143" </w:instrTex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fldChar w:fldCharType="separate"/>
            </w:r>
            <w:r>
              <w:rPr>
                <w:rFonts w:hint="eastAsia" w:ascii="宋体" w:hAnsi="宋体" w:eastAsia="宋体" w:cs="宋体"/>
                <w:bCs/>
                <w:color w:val="auto"/>
                <w:kern w:val="36"/>
                <w:sz w:val="21"/>
                <w:szCs w:val="21"/>
              </w:rPr>
              <w:t>印刷</w:t>
            </w:r>
            <w:r>
              <w:rPr>
                <w:rFonts w:hint="eastAsia" w:ascii="宋体" w:hAnsi="宋体" w:eastAsia="宋体" w:cs="宋体"/>
                <w:bCs/>
                <w:color w:val="auto"/>
                <w:kern w:val="36"/>
                <w:sz w:val="21"/>
                <w:szCs w:val="21"/>
              </w:rPr>
              <w:fldChar w:fldCharType="end"/>
            </w:r>
            <w:r>
              <w:rPr>
                <w:rFonts w:hint="eastAsia" w:ascii="宋体" w:hAnsi="宋体" w:eastAsia="宋体" w:cs="宋体"/>
                <w:bCs/>
                <w:color w:val="auto"/>
                <w:kern w:val="36"/>
                <w:sz w:val="21"/>
                <w:szCs w:val="21"/>
              </w:rPr>
              <w:t>类企业实训基地(1-2家)</w:t>
            </w:r>
          </w:p>
        </w:tc>
        <w:tc>
          <w:tcPr>
            <w:tcW w:w="5867" w:type="dxa"/>
            <w:vAlign w:val="center"/>
          </w:tcPr>
          <w:p w14:paraId="507B32E7">
            <w:pPr>
              <w:widowControl/>
              <w:jc w:val="both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36"/>
                <w:sz w:val="21"/>
                <w:szCs w:val="21"/>
              </w:rPr>
              <w:t>印刷、工艺、材料、印刷设计、包装工艺。</w:t>
            </w:r>
          </w:p>
        </w:tc>
      </w:tr>
    </w:tbl>
    <w:p w14:paraId="3541B20F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（三）教学资源</w:t>
      </w:r>
    </w:p>
    <w:p w14:paraId="4B06CE0A">
      <w:pPr>
        <w:spacing w:line="400" w:lineRule="exact"/>
        <w:ind w:firstLine="420"/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/>
        </w:rPr>
        <w:t>教学资源主要包括能满足学生专业学习、教师专业教学研究和教学实施的教材、图书文献及数字资源等。</w:t>
      </w:r>
    </w:p>
    <w:p w14:paraId="5F1B3038">
      <w:pPr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textAlignment w:val="auto"/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  <w:t>教材选用有关基本要求：要有教材选用制度，优先从国家和省两级规划教材目录中选用教材，鼓励与行业企业合作开发特色鲜明的专业课校本教材。</w:t>
      </w:r>
    </w:p>
    <w:p w14:paraId="3115C556">
      <w:pPr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textAlignment w:val="auto"/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  <w:t>图书配备有关基本要求：要有足够数量的，能满足教师学习、教师专业教学研究和教学实施的图书库。</w:t>
      </w:r>
    </w:p>
    <w:p w14:paraId="2B404AC9">
      <w:pPr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textAlignment w:val="auto"/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  <w:t>数字资源配备有关基本要求：逐步建成课程资源库、精品课资源库、专业特色专题库、专业试卷库、专业图片库、专业视频动画库、专业合作企业库、真实项目资源库等数字资源。</w:t>
      </w:r>
    </w:p>
    <w:p w14:paraId="7B88292B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val="en-US" w:eastAsia="zh-CN"/>
        </w:rPr>
        <w:t>十</w:t>
      </w:r>
      <w:r>
        <w:rPr>
          <w:rFonts w:hint="eastAsia"/>
          <w:color w:val="auto"/>
        </w:rPr>
        <w:t>、质量保障</w:t>
      </w:r>
    </w:p>
    <w:p w14:paraId="2D91E329">
      <w:pPr>
        <w:spacing w:line="400" w:lineRule="exact"/>
        <w:ind w:firstLine="421"/>
        <w:rPr>
          <w:rFonts w:hint="eastAsia" w:ascii="宋体" w:hAnsi="宋体" w:eastAsia="宋体"/>
          <w:bCs/>
          <w:szCs w:val="21"/>
          <w:lang w:eastAsia="zh-CN"/>
        </w:rPr>
      </w:pPr>
      <w:r>
        <w:rPr>
          <w:rFonts w:hint="eastAsia" w:ascii="宋体" w:hAnsi="宋体"/>
          <w:bCs/>
          <w:szCs w:val="21"/>
        </w:rPr>
        <w:t>（一）教育管理规范，教学管理精细</w:t>
      </w:r>
      <w:r>
        <w:rPr>
          <w:rFonts w:hint="eastAsia" w:ascii="宋体" w:hAnsi="宋体"/>
          <w:bCs/>
          <w:szCs w:val="21"/>
          <w:lang w:eastAsia="zh-CN"/>
        </w:rPr>
        <w:t>。</w:t>
      </w:r>
    </w:p>
    <w:p w14:paraId="3D544530">
      <w:pPr>
        <w:spacing w:line="400" w:lineRule="exact"/>
        <w:ind w:firstLine="421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美术学院遵循专业建设和教学过程质量监控机制，对教学主要环节要有严格的质量要求和标准，对教学实施、过程监控、质量评价要进行有效的管理，以达</w:t>
      </w:r>
      <w:r>
        <w:rPr>
          <w:rFonts w:hint="eastAsia" w:ascii="宋体" w:hAnsi="宋体"/>
          <w:szCs w:val="21"/>
          <w:lang w:val="en-US" w:eastAsia="zh-CN"/>
        </w:rPr>
        <w:t>到</w:t>
      </w:r>
      <w:r>
        <w:rPr>
          <w:rFonts w:hint="eastAsia" w:ascii="宋体" w:hAnsi="宋体"/>
          <w:szCs w:val="21"/>
        </w:rPr>
        <w:t>人才培养规格。建立基础教学工作室育人平台，结合导师责任制和跨级融合教学，实现人才培养目标。建立毕业生跟踪反馈机制和社会评价机制，定期评价人才培养质量和培养目标的达成情况。充分利用评价分析结构有效改进专业教学，加强专业建设，持续提高人才培养质量。</w:t>
      </w:r>
    </w:p>
    <w:p w14:paraId="0D35A1DB">
      <w:pPr>
        <w:spacing w:line="400" w:lineRule="exact"/>
        <w:ind w:firstLine="421"/>
        <w:rPr>
          <w:rFonts w:hint="eastAsia" w:ascii="宋体" w:hAnsi="宋体"/>
          <w:szCs w:val="21"/>
          <w:lang w:eastAsia="zh-CN"/>
        </w:rPr>
      </w:pPr>
      <w:r>
        <w:rPr>
          <w:rFonts w:hint="eastAsia" w:ascii="宋体" w:hAnsi="宋体"/>
          <w:szCs w:val="21"/>
          <w:lang w:eastAsia="zh-CN"/>
        </w:rPr>
        <w:t>（</w:t>
      </w:r>
      <w:r>
        <w:rPr>
          <w:rFonts w:hint="eastAsia" w:ascii="宋体" w:hAnsi="宋体"/>
          <w:szCs w:val="21"/>
          <w:lang w:val="en-US" w:eastAsia="zh-CN"/>
        </w:rPr>
        <w:t>二</w:t>
      </w:r>
      <w:r>
        <w:rPr>
          <w:rFonts w:hint="eastAsia" w:ascii="宋体" w:hAnsi="宋体"/>
          <w:szCs w:val="21"/>
          <w:lang w:eastAsia="zh-CN"/>
        </w:rPr>
        <w:t>）教学设施完备，教学资源充足。</w:t>
      </w:r>
    </w:p>
    <w:p w14:paraId="5AD112E7">
      <w:pPr>
        <w:spacing w:line="400" w:lineRule="exact"/>
        <w:ind w:firstLine="421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优良的办学传统、丰富的办学经验</w:t>
      </w:r>
      <w:r>
        <w:rPr>
          <w:rFonts w:hint="eastAsia" w:ascii="宋体" w:hAnsi="宋体"/>
          <w:szCs w:val="21"/>
          <w:lang w:eastAsia="zh-CN"/>
        </w:rPr>
        <w:t>、</w:t>
      </w:r>
      <w:r>
        <w:rPr>
          <w:rFonts w:hint="eastAsia" w:ascii="宋体" w:hAnsi="宋体"/>
          <w:szCs w:val="21"/>
        </w:rPr>
        <w:t>完备的教学设施、充足的教学资源、优质的教师队伍、规范的课程设置</w:t>
      </w:r>
      <w:r>
        <w:rPr>
          <w:rFonts w:hint="eastAsia" w:ascii="宋体" w:hAnsi="宋体"/>
          <w:szCs w:val="21"/>
          <w:lang w:eastAsia="zh-CN"/>
        </w:rPr>
        <w:t>，</w:t>
      </w:r>
      <w:r>
        <w:rPr>
          <w:rFonts w:hint="eastAsia" w:ascii="宋体" w:hAnsi="宋体"/>
          <w:szCs w:val="21"/>
        </w:rPr>
        <w:t>为</w:t>
      </w:r>
      <w:r>
        <w:rPr>
          <w:rFonts w:hint="eastAsia" w:ascii="宋体" w:hAnsi="宋体"/>
          <w:szCs w:val="21"/>
          <w:lang w:val="en-US" w:eastAsia="zh-CN"/>
        </w:rPr>
        <w:t>美术学院高质量发展</w:t>
      </w:r>
      <w:r>
        <w:rPr>
          <w:rFonts w:hint="eastAsia" w:ascii="宋体" w:hAnsi="宋体"/>
          <w:szCs w:val="21"/>
        </w:rPr>
        <w:t>提供了可行性。</w:t>
      </w:r>
    </w:p>
    <w:p w14:paraId="7CE280FD">
      <w:pPr>
        <w:numPr>
          <w:ilvl w:val="0"/>
          <w:numId w:val="6"/>
        </w:numPr>
        <w:spacing w:line="400" w:lineRule="exact"/>
        <w:ind w:firstLine="421"/>
        <w:rPr>
          <w:rFonts w:hint="eastAsia" w:ascii="宋体" w:hAnsi="宋体"/>
          <w:szCs w:val="21"/>
          <w:lang w:eastAsia="zh-CN"/>
        </w:rPr>
      </w:pPr>
      <w:r>
        <w:rPr>
          <w:rFonts w:hint="eastAsia" w:ascii="宋体" w:hAnsi="宋体"/>
          <w:szCs w:val="21"/>
          <w:lang w:eastAsia="zh-CN"/>
        </w:rPr>
        <w:t>师资队伍优质，开课设节规范。</w:t>
      </w:r>
    </w:p>
    <w:p w14:paraId="53D3E51A">
      <w:pPr>
        <w:numPr>
          <w:ilvl w:val="0"/>
          <w:numId w:val="0"/>
        </w:numPr>
        <w:spacing w:line="400" w:lineRule="exact"/>
        <w:ind w:firstLine="420" w:firstLineChars="200"/>
        <w:rPr>
          <w:rFonts w:hint="eastAsia" w:ascii="宋体" w:hAnsi="宋体"/>
          <w:szCs w:val="21"/>
          <w:lang w:eastAsia="zh-CN"/>
        </w:rPr>
      </w:pPr>
      <w:r>
        <w:rPr>
          <w:rFonts w:hint="eastAsia" w:ascii="宋体" w:hAnsi="宋体"/>
          <w:szCs w:val="21"/>
          <w:lang w:eastAsia="zh-CN"/>
        </w:rPr>
        <w:t>美术学院依托师资培养相关工程，根据“引培结合，以培为主”的方针，形成了一支教学水平精湛、科研能力突出、结构合理的专业师资团体。美术学院现有专任教师</w:t>
      </w:r>
      <w:r>
        <w:rPr>
          <w:rFonts w:hint="eastAsia" w:ascii="宋体" w:hAnsi="宋体"/>
          <w:szCs w:val="21"/>
          <w:lang w:val="en-US" w:eastAsia="zh-CN"/>
        </w:rPr>
        <w:t>42</w:t>
      </w:r>
      <w:r>
        <w:rPr>
          <w:rFonts w:hint="eastAsia" w:ascii="宋体" w:hAnsi="宋体"/>
          <w:szCs w:val="21"/>
          <w:lang w:eastAsia="zh-CN"/>
        </w:rPr>
        <w:t>人，高级以上职称</w:t>
      </w:r>
      <w:r>
        <w:rPr>
          <w:rFonts w:hint="eastAsia" w:ascii="宋体" w:hAnsi="宋体"/>
          <w:szCs w:val="21"/>
          <w:lang w:val="en-US" w:eastAsia="zh-CN"/>
        </w:rPr>
        <w:t>5</w:t>
      </w:r>
      <w:r>
        <w:rPr>
          <w:rFonts w:hint="eastAsia" w:ascii="宋体" w:hAnsi="宋体"/>
          <w:szCs w:val="21"/>
          <w:lang w:eastAsia="zh-CN"/>
        </w:rPr>
        <w:t>人，占专任教师的</w:t>
      </w:r>
      <w:r>
        <w:rPr>
          <w:rFonts w:hint="eastAsia" w:ascii="宋体" w:hAnsi="宋体"/>
          <w:szCs w:val="21"/>
          <w:lang w:val="en-US" w:eastAsia="zh-CN"/>
        </w:rPr>
        <w:t>12</w:t>
      </w:r>
      <w:r>
        <w:rPr>
          <w:rFonts w:hint="eastAsia" w:ascii="宋体" w:hAnsi="宋体"/>
          <w:szCs w:val="21"/>
          <w:lang w:eastAsia="zh-CN"/>
        </w:rPr>
        <w:t>%；硕士学位研究生</w:t>
      </w:r>
      <w:r>
        <w:rPr>
          <w:rFonts w:hint="eastAsia" w:ascii="宋体" w:hAnsi="宋体"/>
          <w:szCs w:val="21"/>
          <w:lang w:val="en-US" w:eastAsia="zh-CN"/>
        </w:rPr>
        <w:t>27</w:t>
      </w:r>
      <w:r>
        <w:rPr>
          <w:rFonts w:hint="eastAsia" w:ascii="宋体" w:hAnsi="宋体"/>
          <w:szCs w:val="21"/>
          <w:lang w:eastAsia="zh-CN"/>
        </w:rPr>
        <w:t>，占专任教师的</w:t>
      </w:r>
      <w:r>
        <w:rPr>
          <w:rFonts w:hint="eastAsia" w:ascii="宋体" w:hAnsi="宋体"/>
          <w:szCs w:val="21"/>
          <w:lang w:val="en-US" w:eastAsia="zh-CN"/>
        </w:rPr>
        <w:t>64</w:t>
      </w:r>
      <w:r>
        <w:rPr>
          <w:rFonts w:hint="eastAsia" w:ascii="宋体" w:hAnsi="宋体"/>
          <w:szCs w:val="21"/>
          <w:lang w:eastAsia="zh-CN"/>
        </w:rPr>
        <w:t>%。另外，常年聘请广州美术学院的孙黎教授（博士生导师）、洪植煌教授、谢菊明教授、刘平云教授</w:t>
      </w:r>
      <w:r>
        <w:rPr>
          <w:rFonts w:hint="eastAsia" w:ascii="宋体" w:hAnsi="宋体"/>
          <w:szCs w:val="21"/>
          <w:lang w:val="en-US" w:eastAsia="zh-CN"/>
        </w:rPr>
        <w:t>及</w:t>
      </w:r>
      <w:r>
        <w:rPr>
          <w:rFonts w:hint="eastAsia" w:ascii="宋体" w:hAnsi="宋体"/>
          <w:szCs w:val="21"/>
          <w:lang w:eastAsia="zh-CN"/>
        </w:rPr>
        <w:t>广东石油化工学院的吴峰风副教授等老师为客座教授，定期邀请他们到来为全</w:t>
      </w:r>
      <w:r>
        <w:rPr>
          <w:rFonts w:hint="eastAsia" w:ascii="宋体" w:hAnsi="宋体"/>
          <w:szCs w:val="21"/>
          <w:lang w:val="en-US" w:eastAsia="zh-CN"/>
        </w:rPr>
        <w:t>院</w:t>
      </w:r>
      <w:r>
        <w:rPr>
          <w:rFonts w:hint="eastAsia" w:ascii="宋体" w:hAnsi="宋体"/>
          <w:szCs w:val="21"/>
          <w:lang w:eastAsia="zh-CN"/>
        </w:rPr>
        <w:t>师生讲学。</w:t>
      </w:r>
    </w:p>
    <w:p w14:paraId="6738A804">
      <w:pPr>
        <w:numPr>
          <w:ilvl w:val="0"/>
          <w:numId w:val="0"/>
        </w:numPr>
        <w:spacing w:line="400" w:lineRule="exact"/>
        <w:ind w:firstLine="420" w:firstLineChars="200"/>
        <w:rPr>
          <w:rFonts w:hint="eastAsia" w:ascii="宋体" w:hAnsi="宋体"/>
          <w:szCs w:val="21"/>
          <w:lang w:eastAsia="zh-CN"/>
        </w:rPr>
      </w:pPr>
      <w:r>
        <w:rPr>
          <w:rFonts w:hint="eastAsia" w:ascii="宋体" w:hAnsi="宋体"/>
          <w:szCs w:val="21"/>
          <w:lang w:eastAsia="zh-CN"/>
        </w:rPr>
        <w:t>近10年来，美术教育与艺术设计专业团队主编或参编教材</w:t>
      </w:r>
      <w:r>
        <w:rPr>
          <w:rFonts w:hint="eastAsia" w:ascii="宋体" w:hAnsi="宋体"/>
          <w:szCs w:val="21"/>
          <w:lang w:val="en-US" w:eastAsia="zh-CN"/>
        </w:rPr>
        <w:t>8</w:t>
      </w:r>
      <w:r>
        <w:rPr>
          <w:rFonts w:hint="eastAsia" w:ascii="宋体" w:hAnsi="宋体"/>
          <w:szCs w:val="21"/>
          <w:lang w:eastAsia="zh-CN"/>
        </w:rPr>
        <w:t>本（册），发表论文</w:t>
      </w:r>
      <w:r>
        <w:rPr>
          <w:rFonts w:hint="eastAsia" w:ascii="宋体" w:hAnsi="宋体"/>
          <w:szCs w:val="21"/>
          <w:lang w:val="en-US" w:eastAsia="zh-CN"/>
        </w:rPr>
        <w:t>60</w:t>
      </w:r>
      <w:r>
        <w:rPr>
          <w:rFonts w:hint="eastAsia" w:ascii="宋体" w:hAnsi="宋体"/>
          <w:szCs w:val="21"/>
          <w:lang w:eastAsia="zh-CN"/>
        </w:rPr>
        <w:t>篇，发表作品</w:t>
      </w:r>
      <w:r>
        <w:rPr>
          <w:rFonts w:hint="eastAsia" w:ascii="宋体" w:hAnsi="宋体"/>
          <w:szCs w:val="21"/>
          <w:lang w:val="en-US" w:eastAsia="zh-CN"/>
        </w:rPr>
        <w:t>100</w:t>
      </w:r>
      <w:r>
        <w:rPr>
          <w:rFonts w:hint="eastAsia" w:ascii="宋体" w:hAnsi="宋体"/>
          <w:szCs w:val="21"/>
          <w:lang w:eastAsia="zh-CN"/>
        </w:rPr>
        <w:t>多件，获奖作品</w:t>
      </w:r>
      <w:r>
        <w:rPr>
          <w:rFonts w:hint="eastAsia" w:ascii="宋体" w:hAnsi="宋体"/>
          <w:szCs w:val="21"/>
          <w:lang w:val="en-US" w:eastAsia="zh-CN"/>
        </w:rPr>
        <w:t>40</w:t>
      </w:r>
      <w:r>
        <w:rPr>
          <w:rFonts w:hint="eastAsia" w:ascii="宋体" w:hAnsi="宋体"/>
          <w:szCs w:val="21"/>
          <w:lang w:eastAsia="zh-CN"/>
        </w:rPr>
        <w:t>多件；完成和在省级立项课题5项，市级立项课题10项，开发校本教材10本。</w:t>
      </w:r>
    </w:p>
    <w:p w14:paraId="3C345447">
      <w:pPr>
        <w:numPr>
          <w:ilvl w:val="0"/>
          <w:numId w:val="0"/>
        </w:numPr>
        <w:spacing w:line="400" w:lineRule="exact"/>
        <w:rPr>
          <w:rFonts w:hint="eastAsia" w:ascii="宋体" w:hAnsi="宋体"/>
          <w:szCs w:val="21"/>
          <w:lang w:eastAsia="zh-CN"/>
        </w:rPr>
      </w:pPr>
      <w:r>
        <w:rPr>
          <w:rFonts w:hint="eastAsia" w:ascii="宋体" w:hAnsi="宋体"/>
          <w:szCs w:val="21"/>
          <w:lang w:eastAsia="zh-CN"/>
        </w:rPr>
        <w:t>学院聘请校内外专家对美术教育专业的教学计划、课程体系、培养方式都进行反复细致的梳理，不断优化课程设置，优化人才培养方案。</w:t>
      </w:r>
    </w:p>
    <w:p w14:paraId="6872DAB9">
      <w:pPr>
        <w:numPr>
          <w:ilvl w:val="0"/>
          <w:numId w:val="0"/>
        </w:numPr>
        <w:spacing w:line="400" w:lineRule="exact"/>
        <w:ind w:firstLine="420" w:firstLineChars="200"/>
        <w:rPr>
          <w:rFonts w:hint="eastAsia" w:ascii="宋体" w:hAnsi="宋体"/>
          <w:szCs w:val="21"/>
          <w:lang w:eastAsia="zh-CN"/>
        </w:rPr>
      </w:pPr>
      <w:r>
        <w:rPr>
          <w:rFonts w:hint="eastAsia" w:ascii="宋体" w:hAnsi="宋体"/>
          <w:szCs w:val="21"/>
          <w:lang w:eastAsia="zh-CN"/>
        </w:rPr>
        <w:t>本专业尝试“学分替换”制改革。所谓“学分替换”制，是指学生可以通过参与实际项目开发、相关竞赛等方式来替换非核心课程的学分。学生可以通过参加考证、项目开发、职业技能大赛、发明创造等来获取并替换课程学分，从而可以申请免修相关的课程。“学分替换”的实施需要预先申请，需根据比赛及项目的内容而确定可替换哪门课程，在经过专业考核通过之后，方可免修并替换相关课程学分。总替换学分不超过20学分。</w:t>
      </w:r>
    </w:p>
    <w:p w14:paraId="5A3A5602">
      <w:pPr>
        <w:numPr>
          <w:ilvl w:val="0"/>
          <w:numId w:val="0"/>
        </w:numPr>
        <w:spacing w:line="400" w:lineRule="exact"/>
        <w:ind w:firstLine="420" w:firstLineChars="200"/>
        <w:rPr>
          <w:rFonts w:hint="eastAsia" w:ascii="宋体" w:hAnsi="宋体"/>
          <w:szCs w:val="21"/>
          <w:lang w:eastAsia="zh-CN"/>
        </w:rPr>
      </w:pPr>
    </w:p>
    <w:p w14:paraId="3D02E2EE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 w:eastAsia="黑体"/>
          <w:color w:val="auto"/>
          <w:lang w:eastAsia="zh-CN"/>
        </w:rPr>
      </w:pPr>
      <w:r>
        <w:rPr>
          <w:rFonts w:hint="eastAsia"/>
          <w:color w:val="auto"/>
        </w:rPr>
        <w:t>十</w:t>
      </w:r>
      <w:r>
        <w:rPr>
          <w:rFonts w:hint="eastAsia"/>
          <w:color w:val="auto"/>
          <w:lang w:val="en-US" w:eastAsia="zh-CN"/>
        </w:rPr>
        <w:t>一</w:t>
      </w:r>
      <w:r>
        <w:rPr>
          <w:rFonts w:hint="eastAsia"/>
          <w:color w:val="auto"/>
        </w:rPr>
        <w:t>、教学进程安排</w:t>
      </w:r>
    </w:p>
    <w:p w14:paraId="04DAEF71">
      <w:pPr>
        <w:spacing w:line="400" w:lineRule="exact"/>
        <w:ind w:firstLine="420" w:firstLineChars="200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1.理论与实践教学分配及比例表（见附件1－1）</w:t>
      </w:r>
    </w:p>
    <w:p w14:paraId="5E207048">
      <w:pPr>
        <w:spacing w:line="400" w:lineRule="exact"/>
        <w:ind w:firstLine="420" w:firstLineChars="200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2.综合素质课教学进程表（见附件1－2）</w:t>
      </w:r>
    </w:p>
    <w:p w14:paraId="1D8056C5">
      <w:pPr>
        <w:spacing w:line="400" w:lineRule="exact"/>
        <w:ind w:firstLine="420" w:firstLineChars="200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3.专业课教学进程表（见附件1－3）</w:t>
      </w:r>
    </w:p>
    <w:p w14:paraId="5F8D8A86">
      <w:pPr>
        <w:spacing w:line="400" w:lineRule="exact"/>
        <w:ind w:firstLine="420" w:firstLineChars="200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4.实践课教学进程表（见附件1－4）</w:t>
      </w:r>
    </w:p>
    <w:p w14:paraId="5408110B"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bCs/>
          <w:szCs w:val="21"/>
        </w:rPr>
      </w:pPr>
    </w:p>
    <w:p w14:paraId="51AFEB82">
      <w:pPr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br w:type="page"/>
      </w:r>
    </w:p>
    <w:p w14:paraId="5482AF15">
      <w:pPr>
        <w:adjustRightInd w:val="0"/>
        <w:snapToGrid w:val="0"/>
        <w:spacing w:line="360" w:lineRule="auto"/>
        <w:jc w:val="left"/>
        <w:outlineLvl w:val="1"/>
        <w:rPr>
          <w:rFonts w:hint="eastAsia" w:ascii="宋体" w:hAnsi="宋体" w:eastAsia="宋体"/>
          <w:b/>
          <w:bCs/>
          <w:szCs w:val="21"/>
          <w:lang w:val="en-US" w:eastAsia="zh-CN"/>
        </w:rPr>
      </w:pPr>
      <w:r>
        <w:rPr>
          <w:rFonts w:hint="eastAsia" w:ascii="宋体" w:hAnsi="宋体"/>
          <w:b/>
          <w:bCs/>
          <w:szCs w:val="21"/>
        </w:rPr>
        <w:t>附件1-</w:t>
      </w:r>
      <w:r>
        <w:rPr>
          <w:rFonts w:ascii="宋体" w:hAnsi="宋体"/>
          <w:b/>
          <w:bCs/>
          <w:szCs w:val="21"/>
        </w:rPr>
        <w:t>1</w:t>
      </w:r>
      <w:r>
        <w:rPr>
          <w:rFonts w:hint="eastAsia" w:ascii="宋体" w:hAnsi="宋体"/>
          <w:b/>
          <w:bCs/>
          <w:szCs w:val="21"/>
          <w:lang w:val="en-US" w:eastAsia="zh-CN"/>
        </w:rPr>
        <w:t xml:space="preserve"> </w:t>
      </w:r>
      <w:r>
        <w:rPr>
          <w:rFonts w:hint="eastAsia" w:ascii="宋体" w:hAnsi="宋体"/>
          <w:bCs/>
          <w:szCs w:val="21"/>
        </w:rPr>
        <w:t>理论与实践教学分配及比例表</w:t>
      </w:r>
    </w:p>
    <w:tbl>
      <w:tblPr>
        <w:tblStyle w:val="9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9"/>
        <w:gridCol w:w="1639"/>
        <w:gridCol w:w="1375"/>
        <w:gridCol w:w="845"/>
        <w:gridCol w:w="1483"/>
        <w:gridCol w:w="843"/>
        <w:gridCol w:w="1485"/>
        <w:gridCol w:w="849"/>
      </w:tblGrid>
      <w:tr w14:paraId="73629519">
        <w:trPr>
          <w:trHeight w:val="600" w:hRule="atLeast"/>
        </w:trPr>
        <w:tc>
          <w:tcPr>
            <w:tcW w:w="962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3DD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理论与实践教学分配及比例表</w:t>
            </w:r>
          </w:p>
        </w:tc>
      </w:tr>
      <w:tr w14:paraId="2E4396BB">
        <w:trPr>
          <w:trHeight w:val="450" w:hRule="atLeast"/>
        </w:trPr>
        <w:tc>
          <w:tcPr>
            <w:tcW w:w="41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A5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08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学时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9E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占总学时的百分比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8A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学分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E4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占总学分的百分比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52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2519F2B3">
        <w:trPr>
          <w:trHeight w:val="285" w:hRule="atLeast"/>
        </w:trPr>
        <w:tc>
          <w:tcPr>
            <w:tcW w:w="11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C7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必修课</w:t>
            </w:r>
          </w:p>
        </w:tc>
        <w:tc>
          <w:tcPr>
            <w:tcW w:w="16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41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综合素质课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B7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理论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9B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426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5D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10.16%</w:t>
            </w:r>
          </w:p>
        </w:tc>
        <w:tc>
          <w:tcPr>
            <w:tcW w:w="8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9C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1485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20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23.21%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BD4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4FEE317">
        <w:trPr>
          <w:trHeight w:val="285" w:hRule="atLeast"/>
        </w:trPr>
        <w:tc>
          <w:tcPr>
            <w:tcW w:w="11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C0A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283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8F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实践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C0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540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34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12.88%</w:t>
            </w:r>
          </w:p>
        </w:tc>
        <w:tc>
          <w:tcPr>
            <w:tcW w:w="8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1EF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A01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D0B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A99FF71">
        <w:trPr>
          <w:trHeight w:val="285" w:hRule="atLeast"/>
        </w:trPr>
        <w:tc>
          <w:tcPr>
            <w:tcW w:w="11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D28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E0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专业课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BD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理论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2E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1033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BF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24.64%</w:t>
            </w:r>
          </w:p>
        </w:tc>
        <w:tc>
          <w:tcPr>
            <w:tcW w:w="8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26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139</w:t>
            </w:r>
          </w:p>
        </w:tc>
        <w:tc>
          <w:tcPr>
            <w:tcW w:w="1485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CA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58.65%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DC8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42EB313">
        <w:trPr>
          <w:trHeight w:val="285" w:hRule="atLeast"/>
        </w:trPr>
        <w:tc>
          <w:tcPr>
            <w:tcW w:w="11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99E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DBF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93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实践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46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1432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80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34.16%</w:t>
            </w:r>
          </w:p>
        </w:tc>
        <w:tc>
          <w:tcPr>
            <w:tcW w:w="8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E9F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AF9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0FA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0005A11">
        <w:trPr>
          <w:trHeight w:val="285" w:hRule="atLeast"/>
        </w:trPr>
        <w:tc>
          <w:tcPr>
            <w:tcW w:w="1109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2E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选修课</w:t>
            </w:r>
          </w:p>
        </w:tc>
        <w:tc>
          <w:tcPr>
            <w:tcW w:w="16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52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综合素质课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97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理论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FD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211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D5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5.03%</w:t>
            </w:r>
          </w:p>
        </w:tc>
        <w:tc>
          <w:tcPr>
            <w:tcW w:w="8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C5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485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9F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7.17%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1F0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3A4E71E">
        <w:trPr>
          <w:trHeight w:val="285" w:hRule="atLeast"/>
        </w:trPr>
        <w:tc>
          <w:tcPr>
            <w:tcW w:w="110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271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E73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2E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实践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78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5D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1.96%</w:t>
            </w:r>
          </w:p>
        </w:tc>
        <w:tc>
          <w:tcPr>
            <w:tcW w:w="8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E23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FFA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FDA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A63AA89">
        <w:trPr>
          <w:trHeight w:val="285" w:hRule="atLeast"/>
        </w:trPr>
        <w:tc>
          <w:tcPr>
            <w:tcW w:w="110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46C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FD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专业课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2C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理论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17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01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1.00%</w:t>
            </w:r>
          </w:p>
        </w:tc>
        <w:tc>
          <w:tcPr>
            <w:tcW w:w="8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0A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485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8B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10.97%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FA9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32F877A">
        <w:trPr>
          <w:trHeight w:val="285" w:hRule="atLeast"/>
        </w:trPr>
        <w:tc>
          <w:tcPr>
            <w:tcW w:w="110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F1F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C2F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6E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实践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A5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426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0C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10.16%</w:t>
            </w:r>
          </w:p>
        </w:tc>
        <w:tc>
          <w:tcPr>
            <w:tcW w:w="8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277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245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4D3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AB8D630">
        <w:trPr>
          <w:trHeight w:val="285" w:hRule="atLeast"/>
        </w:trPr>
        <w:tc>
          <w:tcPr>
            <w:tcW w:w="41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A5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总计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BC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4192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43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5B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237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51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4136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A8ED257">
        <w:trPr>
          <w:trHeight w:val="285" w:hRule="atLeast"/>
        </w:trPr>
        <w:tc>
          <w:tcPr>
            <w:tcW w:w="274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96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理论实践教学比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D2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理论教学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A1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1712</w:t>
            </w:r>
          </w:p>
        </w:tc>
        <w:tc>
          <w:tcPr>
            <w:tcW w:w="38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20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40.84%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517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7D2F110">
        <w:trPr>
          <w:trHeight w:val="285" w:hRule="atLeast"/>
        </w:trPr>
        <w:tc>
          <w:tcPr>
            <w:tcW w:w="274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EEC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0A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实践教学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A1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2480</w:t>
            </w:r>
          </w:p>
        </w:tc>
        <w:tc>
          <w:tcPr>
            <w:tcW w:w="38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AA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59.16%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A36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1C851F2">
        <w:trPr>
          <w:trHeight w:val="285" w:hRule="atLeast"/>
        </w:trPr>
        <w:tc>
          <w:tcPr>
            <w:tcW w:w="41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0B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总计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14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4192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FA1F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A173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B2818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7F7D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3413D66">
        <w:trPr>
          <w:trHeight w:val="285" w:hRule="atLeast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A184C5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19B5CA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AF57D2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DB2118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CFC15B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8172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制表人：</w:t>
            </w:r>
          </w:p>
        </w:tc>
      </w:tr>
    </w:tbl>
    <w:p w14:paraId="4ADF9752">
      <w:pPr>
        <w:adjustRightInd w:val="0"/>
        <w:snapToGrid w:val="0"/>
        <w:spacing w:line="360" w:lineRule="auto"/>
        <w:jc w:val="both"/>
        <w:rPr>
          <w:rFonts w:hint="eastAsia" w:ascii="宋体" w:hAnsi="宋体" w:eastAsia="宋体"/>
          <w:b/>
          <w:bCs/>
          <w:szCs w:val="21"/>
          <w:lang w:eastAsia="zh-CN"/>
        </w:rPr>
      </w:pPr>
    </w:p>
    <w:p w14:paraId="731531DC"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bCs/>
          <w:szCs w:val="21"/>
        </w:rPr>
      </w:pPr>
    </w:p>
    <w:p w14:paraId="57FF2B1A">
      <w:pPr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br w:type="page"/>
      </w:r>
    </w:p>
    <w:p w14:paraId="34FE711F">
      <w:pPr>
        <w:adjustRightInd w:val="0"/>
        <w:snapToGrid w:val="0"/>
        <w:spacing w:line="360" w:lineRule="auto"/>
        <w:jc w:val="left"/>
        <w:outlineLvl w:val="1"/>
        <w:rPr>
          <w:rFonts w:hint="eastAsia" w:ascii="宋体" w:hAnsi="宋体" w:eastAsia="宋体"/>
          <w:b/>
          <w:bCs/>
          <w:szCs w:val="21"/>
          <w:lang w:eastAsia="zh-CN"/>
        </w:rPr>
      </w:pPr>
      <w:r>
        <w:rPr>
          <w:rFonts w:hint="eastAsia" w:ascii="宋体" w:hAnsi="宋体"/>
          <w:b/>
          <w:bCs/>
          <w:szCs w:val="21"/>
        </w:rPr>
        <w:t>附件1-2</w:t>
      </w:r>
      <w:r>
        <w:rPr>
          <w:rFonts w:hint="eastAsia" w:ascii="宋体" w:hAnsi="宋体"/>
          <w:b/>
          <w:bCs/>
          <w:szCs w:val="21"/>
          <w:lang w:val="en-US" w:eastAsia="zh-CN"/>
        </w:rPr>
        <w:t xml:space="preserve"> </w:t>
      </w:r>
      <w:r>
        <w:rPr>
          <w:rFonts w:hint="eastAsia" w:ascii="宋体" w:hAnsi="宋体"/>
          <w:bCs/>
          <w:szCs w:val="21"/>
        </w:rPr>
        <w:t>综合素质课教学进程表</w:t>
      </w:r>
    </w:p>
    <w:tbl>
      <w:tblPr>
        <w:tblStyle w:val="9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3"/>
        <w:gridCol w:w="313"/>
        <w:gridCol w:w="314"/>
        <w:gridCol w:w="609"/>
        <w:gridCol w:w="695"/>
        <w:gridCol w:w="314"/>
        <w:gridCol w:w="413"/>
        <w:gridCol w:w="364"/>
        <w:gridCol w:w="364"/>
        <w:gridCol w:w="339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440"/>
        <w:gridCol w:w="314"/>
        <w:gridCol w:w="314"/>
        <w:gridCol w:w="1003"/>
      </w:tblGrid>
      <w:tr w14:paraId="4B08EDA7">
        <w:trPr>
          <w:trHeight w:val="350" w:hRule="atLeast"/>
        </w:trPr>
        <w:tc>
          <w:tcPr>
            <w:tcW w:w="5000" w:type="pct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7C5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综合素质课教学进程表 </w:t>
            </w:r>
          </w:p>
        </w:tc>
      </w:tr>
      <w:tr w14:paraId="5E7CD21D">
        <w:trPr>
          <w:trHeight w:val="280" w:hRule="atLeast"/>
        </w:trPr>
        <w:tc>
          <w:tcPr>
            <w:tcW w:w="1306" w:type="pct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B03C4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专业名称：美术教育</w:t>
            </w:r>
          </w:p>
        </w:tc>
        <w:tc>
          <w:tcPr>
            <w:tcW w:w="121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18287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8166A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E6DB6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BFCB7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3BA12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B898F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7959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A2C3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86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E46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2025年11月</w:t>
            </w:r>
          </w:p>
        </w:tc>
      </w:tr>
      <w:tr w14:paraId="16826C60">
        <w:trPr>
          <w:trHeight w:val="280" w:hRule="atLeast"/>
        </w:trPr>
        <w:tc>
          <w:tcPr>
            <w:tcW w:w="1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1D6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课程类别</w:t>
            </w:r>
          </w:p>
        </w:tc>
        <w:tc>
          <w:tcPr>
            <w:tcW w:w="1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819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课程性质</w:t>
            </w:r>
          </w:p>
        </w:tc>
        <w:tc>
          <w:tcPr>
            <w:tcW w:w="1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5D0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课程序号</w:t>
            </w:r>
          </w:p>
        </w:tc>
        <w:tc>
          <w:tcPr>
            <w:tcW w:w="64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024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课程名称</w:t>
            </w:r>
          </w:p>
        </w:tc>
        <w:tc>
          <w:tcPr>
            <w:tcW w:w="2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61E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课程代码</w:t>
            </w:r>
          </w:p>
        </w:tc>
        <w:tc>
          <w:tcPr>
            <w:tcW w:w="1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82F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课程类型</w:t>
            </w:r>
          </w:p>
        </w:tc>
        <w:tc>
          <w:tcPr>
            <w:tcW w:w="58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70D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学时分配</w:t>
            </w:r>
          </w:p>
        </w:tc>
        <w:tc>
          <w:tcPr>
            <w:tcW w:w="17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573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学分</w:t>
            </w:r>
          </w:p>
        </w:tc>
        <w:tc>
          <w:tcPr>
            <w:tcW w:w="1805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EFA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教学进度周学时分配</w:t>
            </w:r>
          </w:p>
        </w:tc>
        <w:tc>
          <w:tcPr>
            <w:tcW w:w="1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B52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考核方式</w:t>
            </w:r>
          </w:p>
        </w:tc>
        <w:tc>
          <w:tcPr>
            <w:tcW w:w="1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A55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核心课程</w:t>
            </w:r>
          </w:p>
        </w:tc>
        <w:tc>
          <w:tcPr>
            <w:tcW w:w="7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AC0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10B5701B">
        <w:trPr>
          <w:trHeight w:val="280" w:hRule="atLeast"/>
        </w:trPr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0B22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BA87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A051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4FA6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FFB3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D4D6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24B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总学时</w:t>
            </w:r>
          </w:p>
        </w:tc>
        <w:tc>
          <w:tcPr>
            <w:tcW w:w="17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178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讲授</w:t>
            </w:r>
          </w:p>
        </w:tc>
        <w:tc>
          <w:tcPr>
            <w:tcW w:w="17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67B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实践</w:t>
            </w:r>
          </w:p>
        </w:tc>
        <w:tc>
          <w:tcPr>
            <w:tcW w:w="17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01E6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896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第一学年</w:t>
            </w:r>
          </w:p>
        </w:tc>
        <w:tc>
          <w:tcPr>
            <w:tcW w:w="3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0C1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第二学年</w:t>
            </w:r>
          </w:p>
        </w:tc>
        <w:tc>
          <w:tcPr>
            <w:tcW w:w="3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5A3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第三学年</w:t>
            </w:r>
          </w:p>
        </w:tc>
        <w:tc>
          <w:tcPr>
            <w:tcW w:w="35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8C5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第四学年</w:t>
            </w:r>
          </w:p>
        </w:tc>
        <w:tc>
          <w:tcPr>
            <w:tcW w:w="3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230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第五学年</w:t>
            </w:r>
          </w:p>
        </w:tc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3522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8031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F88D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F24FA0A">
        <w:trPr>
          <w:trHeight w:val="280" w:hRule="atLeast"/>
        </w:trPr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35C6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3A23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0C84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D2E1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C670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E7D9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D47A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3041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603E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6D7B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B96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EC0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C85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397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BF9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397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97B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F32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A45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12C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A779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4B5B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8BAC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962434D">
        <w:trPr>
          <w:trHeight w:val="280" w:hRule="atLeast"/>
        </w:trPr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FF54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7033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E06E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0D8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76D5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4395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0E67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C995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6B07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8C34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274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B6B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EDA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D5E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A20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E2E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A1A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3DA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309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754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B51F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5830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A504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25F19C9">
        <w:trPr>
          <w:trHeight w:val="480" w:hRule="atLeast"/>
        </w:trPr>
        <w:tc>
          <w:tcPr>
            <w:tcW w:w="1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E70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综合素质</w:t>
            </w:r>
          </w:p>
        </w:tc>
        <w:tc>
          <w:tcPr>
            <w:tcW w:w="1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AC0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必 修 课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6A5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FD9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军事训练与国防教育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13D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XXGG001S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03C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99F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6C4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E7D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7F4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F85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36/2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2747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41A7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31BE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11DE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5C25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2BD7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6188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6FBE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1C30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00C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ECF7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0A0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全校</w:t>
            </w:r>
          </w:p>
        </w:tc>
      </w:tr>
      <w:tr w14:paraId="247C7027">
        <w:trPr>
          <w:trHeight w:val="480" w:hRule="atLeast"/>
        </w:trPr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5DB2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A338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C46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06E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国家安全教育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B60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XXGG034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(A-I)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61D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E6C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10E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FAF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B90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51C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BBA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619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E53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048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BB8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943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625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CDE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F9C0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55C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2A99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658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1-9学期，每学期4学时（讲座）</w:t>
            </w:r>
          </w:p>
        </w:tc>
      </w:tr>
      <w:tr w14:paraId="4367DA5B">
        <w:trPr>
          <w:trHeight w:val="480" w:hRule="atLeast"/>
        </w:trPr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1985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A785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F68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4C2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中国历史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319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XXGG082S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9EC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E28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027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7C1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78E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9BB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2/15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5572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CA86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A1E7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BB04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21DC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AF50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0341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16F4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61CC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CB29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ABD3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1201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95AD8F9">
        <w:trPr>
          <w:trHeight w:val="480" w:hRule="atLeast"/>
        </w:trPr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83D4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E502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DA1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1B3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思想道德与法治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16D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XXGG002S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78D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3AD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CA8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216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85B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61AD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7BD1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EC0F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5CB2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B9D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3/18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789D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87A1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25F8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4626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77CF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92C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★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FE10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200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全校,理论课程2学分，假期实践1学分。</w:t>
            </w:r>
          </w:p>
        </w:tc>
      </w:tr>
      <w:tr w14:paraId="35DF6115">
        <w:trPr>
          <w:trHeight w:val="480" w:hRule="atLeast"/>
        </w:trPr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BE0A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0C31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B9C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776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走在前列的广东实践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08D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XXGG102S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E36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7B9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150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6C7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A6A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12CB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DF2F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6FC8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9633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2688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3F2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2/10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C401A2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8154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C429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910C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7A8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★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6B04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046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全校</w:t>
            </w:r>
          </w:p>
        </w:tc>
      </w:tr>
      <w:tr w14:paraId="755AF39E">
        <w:trPr>
          <w:trHeight w:val="480" w:hRule="atLeast"/>
        </w:trPr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5247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F095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6D8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9FC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中国共产党简史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E84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MYGG001S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E1C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BAD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75D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3FF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A7D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374F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D2CD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626C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1794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908C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57F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2/8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138E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0BB6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FA7F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4B7F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24C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★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850A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A9D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全校</w:t>
            </w:r>
          </w:p>
        </w:tc>
      </w:tr>
      <w:tr w14:paraId="1EAEAC55">
        <w:trPr>
          <w:trHeight w:val="480" w:hRule="atLeast"/>
        </w:trPr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38DF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C32E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CF4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2D1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习近平新时代中国特色社会主义思想概论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FD5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XXGG003A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4B5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696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4FD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AB6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3CB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5844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409E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55EE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DB90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90ED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D391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A88F29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471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3/18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7359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98E5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DB2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★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FDEE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1FB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全校</w:t>
            </w:r>
          </w:p>
        </w:tc>
      </w:tr>
      <w:tr w14:paraId="15893943">
        <w:trPr>
          <w:trHeight w:val="480" w:hRule="atLeast"/>
        </w:trPr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3894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0E86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028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288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CAD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XXGG003B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B85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5F0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284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E8D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10B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76D5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E0A6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CB79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2B02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67AA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15DF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FA3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2/18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7C2D2F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E6B6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A62A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5D6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★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36FD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5A0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全校</w:t>
            </w:r>
          </w:p>
        </w:tc>
      </w:tr>
      <w:tr w14:paraId="03772B6C">
        <w:trPr>
          <w:trHeight w:val="480" w:hRule="atLeast"/>
        </w:trPr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8965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E1E2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603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B2A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形势与政策(一)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080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XXGG005A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DF8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AEE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B2D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9B1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BC2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E4A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4/2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7A08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41F9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79EB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0D16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ED0A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B8EB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38AF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1AC3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D952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C17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F360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639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全校</w:t>
            </w:r>
          </w:p>
        </w:tc>
      </w:tr>
      <w:tr w14:paraId="57FB0427">
        <w:trPr>
          <w:trHeight w:val="480" w:hRule="atLeast"/>
        </w:trPr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F973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E434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BFB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F72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形势与政策(二)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76C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XXGG005B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659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050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456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4C1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9B9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2D2F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AD3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4/2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B9A2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4641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EEFA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28EF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FCA6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4B37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CCF2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75AF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512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C255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BCF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全校</w:t>
            </w:r>
          </w:p>
        </w:tc>
      </w:tr>
      <w:tr w14:paraId="4BDF2CBA">
        <w:trPr>
          <w:trHeight w:val="480" w:hRule="atLeast"/>
        </w:trPr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9897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7972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6F8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F73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形势与政策(三)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53D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XXGG005C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F0B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F7B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103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1E4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70C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3036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AB40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AB0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4/2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735A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F833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8F0A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8D8A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1C74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0632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4FFB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A87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8724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5BC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全校</w:t>
            </w:r>
          </w:p>
        </w:tc>
      </w:tr>
      <w:tr w14:paraId="2B926C95">
        <w:trPr>
          <w:trHeight w:val="480" w:hRule="atLeast"/>
        </w:trPr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8CC8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CA16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9BB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1B2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形势与政策(四)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264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XXGG005D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442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A76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194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627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B63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8CA7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1B6C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5B03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8B3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4/2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25D1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D9FC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A10B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7D58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4E75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4927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F06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85C2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DC2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全校</w:t>
            </w:r>
          </w:p>
        </w:tc>
      </w:tr>
      <w:tr w14:paraId="629519BE">
        <w:trPr>
          <w:trHeight w:val="480" w:hRule="atLeast"/>
        </w:trPr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F025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DA99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EEF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F51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形势与政策(五)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82A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XXGG006E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CE8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6C2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BEC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803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578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F3DE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0C3E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9BD8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D348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01F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4/2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88EF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EEC0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49B5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9B8C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D893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16F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A5A5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CF3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全校</w:t>
            </w:r>
          </w:p>
        </w:tc>
      </w:tr>
      <w:tr w14:paraId="17F99295">
        <w:trPr>
          <w:trHeight w:val="480" w:hRule="atLeast"/>
        </w:trPr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8835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5C53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325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18E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形势与政策(六)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2AD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XXGG006F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B9D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0DC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1B6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D1F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A5F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4E85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501C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EB12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DA53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1503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978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4/2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7080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4F40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74BD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9F7B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8F2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4E39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2C8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全校</w:t>
            </w:r>
          </w:p>
        </w:tc>
      </w:tr>
      <w:tr w14:paraId="0E2CEA49">
        <w:trPr>
          <w:trHeight w:val="480" w:hRule="atLeast"/>
        </w:trPr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D597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179C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366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1D8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形势与政策(七)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A4A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XXGG007G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BEA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1F9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A41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706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130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D823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0696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DE98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0247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1CAD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5642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210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4/2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D491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A57D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F5B3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4E6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C401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C0E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全校</w:t>
            </w:r>
          </w:p>
        </w:tc>
      </w:tr>
      <w:tr w14:paraId="595B826B">
        <w:trPr>
          <w:trHeight w:val="480" w:hRule="atLeast"/>
        </w:trPr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B46F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86F3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9BD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B0E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形势与政策(八)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D73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XXGG007H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FFF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A17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88D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104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283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7EE9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3437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1E0A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EA0D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D5D4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F51F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F857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CCE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4/2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8277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1CDB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858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654B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A45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全校</w:t>
            </w:r>
          </w:p>
        </w:tc>
      </w:tr>
      <w:tr w14:paraId="32307E04">
        <w:trPr>
          <w:trHeight w:val="480" w:hRule="atLeast"/>
        </w:trPr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0A1D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F563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DE0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459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体育与健康(一)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01F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XXGG004A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772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853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622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9E4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6B7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F82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2/15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A501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33C3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845F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63E5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C6A3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B884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451F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D1B0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7B99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615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CF31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3FB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非体育专业学生</w:t>
            </w:r>
          </w:p>
        </w:tc>
      </w:tr>
      <w:tr w14:paraId="78FACB5F">
        <w:trPr>
          <w:trHeight w:val="480" w:hRule="atLeast"/>
        </w:trPr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8CCD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AC56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FBB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CB6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体育与健康(二)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215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XXGG004B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086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4BE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E0C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206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0D1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8925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E7C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2/18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5D90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6A28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9F41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4998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63BD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1142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549F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6E26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241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6C71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BC2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非体育专业学生</w:t>
            </w:r>
          </w:p>
        </w:tc>
      </w:tr>
      <w:tr w14:paraId="5600415B">
        <w:trPr>
          <w:trHeight w:val="480" w:hRule="atLeast"/>
        </w:trPr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DEEB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C464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F2B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1C3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体育与健康(三)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6A0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XXGG004C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743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726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791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57C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882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4494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E3E3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BDB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2/18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F875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5A94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B483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268F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CC00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21DC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6E8A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8DC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DADA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0A3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非体育专业学生</w:t>
            </w:r>
          </w:p>
        </w:tc>
      </w:tr>
      <w:tr w14:paraId="05EB2F88">
        <w:trPr>
          <w:trHeight w:val="480" w:hRule="atLeast"/>
        </w:trPr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AB2B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D6C7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BC9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397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体育与健康(四)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D51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XXGG004D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1F5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487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5E9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903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E61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66B7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C44E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1D13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904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2/18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C2C7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9B2B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61C3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951D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2F97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16ED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A5F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986F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6EA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非体育专业学生</w:t>
            </w:r>
          </w:p>
        </w:tc>
      </w:tr>
      <w:tr w14:paraId="50740D15">
        <w:trPr>
          <w:trHeight w:val="480" w:hRule="atLeast"/>
        </w:trPr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C424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C030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4AE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9C1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体育与健康(五)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73B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XXGG004E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CB0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8F2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533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BBA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95D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21BD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FA4A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6503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64C8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2AF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2/18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419E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F8E7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ACF5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4079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8A78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9E6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5676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8D2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非体育专业学生</w:t>
            </w:r>
          </w:p>
        </w:tc>
      </w:tr>
      <w:tr w14:paraId="70C1FD11">
        <w:trPr>
          <w:trHeight w:val="480" w:hRule="atLeast"/>
        </w:trPr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F448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53AA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68D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05F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体育与健康(六)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67D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XXGG004F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893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22D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F7F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6E3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AB9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CDF1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00E2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53BE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A20D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12DF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DF2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2/18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7464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3326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4536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1FE4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A3F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FB16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5BF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非体育专业学生</w:t>
            </w:r>
          </w:p>
        </w:tc>
      </w:tr>
      <w:tr w14:paraId="350A978A">
        <w:trPr>
          <w:trHeight w:val="480" w:hRule="atLeast"/>
        </w:trPr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8737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48BF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4BD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8C3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体育与健康(七)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89F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XXGG004G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62E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116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5FE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B07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3B2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1DC7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21D7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BE7D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E0B4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C8E1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9CB2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0EE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2/18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DC2D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949F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9257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F75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7F62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347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非体育专业学生</w:t>
            </w:r>
          </w:p>
        </w:tc>
      </w:tr>
      <w:tr w14:paraId="2295798D">
        <w:trPr>
          <w:trHeight w:val="480" w:hRule="atLeast"/>
        </w:trPr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BFB9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ECDB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186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3E9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体育与健康(八)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F18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XXGG004H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D27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BAB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AB4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830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662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F539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0DB9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445E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80DC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11C2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9CBA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B231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A27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2/18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2742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407D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3BD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434E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5C9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非体育专业学生</w:t>
            </w:r>
          </w:p>
        </w:tc>
      </w:tr>
      <w:tr w14:paraId="78DB9AB2">
        <w:trPr>
          <w:trHeight w:val="480" w:hRule="atLeast"/>
        </w:trPr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CCB6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B5EF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E3D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BD1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大学生心理健康与教育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5AF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XXGG006S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E1B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B91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289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487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DD3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560A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393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2/18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461F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3CBF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A0EF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CE3D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43EE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C38D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1859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A5F3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207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490B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26A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全校</w:t>
            </w:r>
          </w:p>
        </w:tc>
      </w:tr>
      <w:tr w14:paraId="0643802A">
        <w:trPr>
          <w:trHeight w:val="480" w:hRule="atLeast"/>
        </w:trPr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FE7A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044E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F9D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0C2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中华优秀传统文化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9D0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XXGG035S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341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14F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A0B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1F8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72F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A57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18/1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027C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52E8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8053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02D7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92C5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FE2F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6C3E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59A2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9A55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C1A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12E5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840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全校</w:t>
            </w:r>
          </w:p>
        </w:tc>
      </w:tr>
      <w:tr w14:paraId="5AF7D57E">
        <w:trPr>
          <w:trHeight w:val="480" w:hRule="atLeast"/>
        </w:trPr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9866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5675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443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EF1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认识实习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1A9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XXGG012S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F68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22E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9FF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631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B20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645D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1AAE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0B6C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B69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30/2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8702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2915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9F79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45DF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637D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E183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DA4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C4FB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B48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全校</w:t>
            </w:r>
          </w:p>
        </w:tc>
      </w:tr>
      <w:tr w14:paraId="6D6A6BF7">
        <w:trPr>
          <w:trHeight w:val="480" w:hRule="atLeast"/>
        </w:trPr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6B26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0CAD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B73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210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毕业实习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9B7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XXGG013S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9DC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A26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252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9E5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B53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252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C5D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457F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0E2B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1587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A3E3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845F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41E8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0FF3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2DEA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9F75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B3A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18/14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950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399E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80E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全校</w:t>
            </w:r>
          </w:p>
        </w:tc>
      </w:tr>
      <w:tr w14:paraId="73E5EB4E">
        <w:trPr>
          <w:trHeight w:val="480" w:hRule="atLeast"/>
        </w:trPr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AC88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95CE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AD0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C41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毕业论文/创作/设计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825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XXGG014S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415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C2A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15D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F39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A8A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92A6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9385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7F25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42C0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C3CF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1612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83B1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7C12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148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30/4</w:t>
            </w: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1D40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BD5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8431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375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全校</w:t>
            </w:r>
          </w:p>
        </w:tc>
      </w:tr>
      <w:tr w14:paraId="0A827108">
        <w:trPr>
          <w:trHeight w:val="480" w:hRule="atLeast"/>
        </w:trPr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D152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02DC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8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033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小计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F4B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966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142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426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4D2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F56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43D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B3B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6B2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ACC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6A9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7C8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A24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E5A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2AC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910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1AC5F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BDE60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B3F5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9586D0A">
        <w:trPr>
          <w:trHeight w:val="480" w:hRule="atLeast"/>
        </w:trPr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8647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D38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选修课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ABC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F48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计算机应用基础（一）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F26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XXGG007A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D99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434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E64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AE4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977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E361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4ADD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6AE1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F1E6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FA8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2/18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C03A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F7E8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437B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9B74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45CA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9FB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★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5717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74D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非计算机学院专业学生</w:t>
            </w:r>
          </w:p>
        </w:tc>
      </w:tr>
      <w:tr w14:paraId="22BB48EE">
        <w:trPr>
          <w:trHeight w:val="480" w:hRule="atLeast"/>
        </w:trPr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5456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DFD4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A18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353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计算机应用基础（二）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60D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XXGG007B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93F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F94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496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11D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9BD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C7AE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8E9A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2F68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1E7B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743F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0F2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2/18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0AE4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B356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3839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E13C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425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★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FB60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011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非计算机学院专业学生</w:t>
            </w:r>
          </w:p>
        </w:tc>
      </w:tr>
      <w:tr w14:paraId="58A1B29A">
        <w:trPr>
          <w:trHeight w:val="480" w:hRule="atLeast"/>
        </w:trPr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2EFC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35D0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D83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1A8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大学英语（一）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49D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XXGG008A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F6A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24F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E03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8ED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B4E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4743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65DD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A676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4291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8DD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2/18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E62A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E070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CE4E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C652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96D1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336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★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A043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D68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非外语系学生</w:t>
            </w:r>
          </w:p>
        </w:tc>
      </w:tr>
      <w:tr w14:paraId="7FE66D6E">
        <w:trPr>
          <w:trHeight w:val="480" w:hRule="atLeast"/>
        </w:trPr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784F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F1FC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7D3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BC2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大学英语（二）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122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XXGG008B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70D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092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0BA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B50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D62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5A5A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DE28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B4DD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7695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105B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9D9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2/18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A2FF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F097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79A0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7B07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54C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★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E363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A7A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非外语系学生</w:t>
            </w:r>
          </w:p>
        </w:tc>
      </w:tr>
      <w:tr w14:paraId="0392FE08">
        <w:trPr>
          <w:trHeight w:val="480" w:hRule="atLeast"/>
        </w:trPr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BC46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BE05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711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86C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大学生职业生涯规划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79A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XXGG010S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7CA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904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060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D2A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994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C89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1/15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61C1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86C3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7386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EC21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46FB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7F77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7DCC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94AA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A88B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DFE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91A0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2AD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全校</w:t>
            </w:r>
          </w:p>
        </w:tc>
      </w:tr>
      <w:tr w14:paraId="2C0B7FA9">
        <w:trPr>
          <w:trHeight w:val="480" w:hRule="atLeast"/>
        </w:trPr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E2A9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8253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4F4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DDB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劳动教育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4B3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XXGG009S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5F8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9DE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EEC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570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F21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9AE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30/1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B580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126E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5E13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B583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AA49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C2A5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F174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BA81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F86B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532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D467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3E0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全校开课，统一安排</w:t>
            </w:r>
          </w:p>
        </w:tc>
      </w:tr>
      <w:tr w14:paraId="36114AD4">
        <w:trPr>
          <w:trHeight w:val="480" w:hRule="atLeast"/>
        </w:trPr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79EA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4E15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CFF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3DF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大学语文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3DE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XXGG024S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7DC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931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78D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5DD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E0B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117E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39F2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2B2F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212E72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18E6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F23A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7D1C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4546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6F3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2/18</w:t>
            </w: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B78C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35D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★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DF7C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497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非文学院专业</w:t>
            </w:r>
          </w:p>
        </w:tc>
      </w:tr>
      <w:tr w14:paraId="1F36857D">
        <w:trPr>
          <w:trHeight w:val="480" w:hRule="atLeast"/>
        </w:trPr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BE93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4176A3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D75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B15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就业指导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F34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XXGG011S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990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CA4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61F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00B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F40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0E98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F549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6DFC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8CBE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0608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2900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9AE9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85C9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D5B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1/18</w:t>
            </w: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625E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D0B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EECB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8B2A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49F1198">
        <w:trPr>
          <w:trHeight w:val="480" w:hRule="atLeast"/>
        </w:trPr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6674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565A9D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6AC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7F3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大学音乐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9C5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XXGG032S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BF1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F44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2E4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B55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804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77081E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8B85F4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9085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45D3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7427A4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ED2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1/18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B1F5A5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1C3223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B6EF9E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F3BC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B08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C452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57FDB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（二选一）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（大学音乐限非音乐学院学生，大学美术限非美术学院学生，学前教育专业可不选）</w:t>
            </w:r>
          </w:p>
        </w:tc>
      </w:tr>
      <w:tr w14:paraId="7A251238">
        <w:trPr>
          <w:trHeight w:val="1720" w:hRule="atLeast"/>
        </w:trPr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E399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76F8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公共选修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61A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5CA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尽量开设国家安全教育、节能减排、绿色环保、金融知识、社会责任、人口资源、海洋科学、管理等人文素养、科学素养方面的选修课程，具体课程每学期公布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07AB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30B4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8AB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232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C29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92A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BC42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5DD1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6109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CD3973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4146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32EE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0BE5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02B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2/18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5AD3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8C45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A00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9BE7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8AAC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B762CB2">
        <w:trPr>
          <w:trHeight w:val="480" w:hRule="atLeast"/>
        </w:trPr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6A7C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94FE5D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8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158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小计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336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293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3A9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211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2B1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8BD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9F2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0E5BC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DF4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3AE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8C5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5B0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2E2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FF7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8EB5A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12F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1F360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DB64F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181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根据学院实际填写</w:t>
            </w:r>
          </w:p>
        </w:tc>
      </w:tr>
      <w:tr w14:paraId="06E1FAA6">
        <w:trPr>
          <w:trHeight w:val="390" w:hRule="atLeast"/>
        </w:trPr>
        <w:tc>
          <w:tcPr>
            <w:tcW w:w="1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9DAB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3DC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综合素质课合计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5F2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1259 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DC7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637 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314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622 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351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72 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775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1CD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A5C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863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B38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819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8F3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46A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 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353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DA6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18 </w:t>
            </w: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67BF0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F7A7E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D0C9C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D6115DD">
        <w:trPr>
          <w:trHeight w:val="480" w:hRule="atLeast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9C51639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8F4AD93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8A01FC0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2" w:type="pct"/>
            <w:gridSpan w:val="9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6F3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课程类型：A纯理论课；B理论+实践；C纯实践。      ▲核心课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4085A7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CC7ECB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885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★考试  ■考查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620954F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DDEBF8">
        <w:trPr>
          <w:trHeight w:val="1280" w:hRule="atLeast"/>
        </w:trPr>
        <w:tc>
          <w:tcPr>
            <w:tcW w:w="5000" w:type="pct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48F2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说明：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1、形势与政策课以讲座形式进行，第一至第八学期各上3次，共24次。另有认识实习、毕业论文等，不列入总学时。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2、综合素质公共选修课要求学生最多选一门，由于每学期选修课课程不定，因此不一一列举。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3、限定选修课由学院结合专业实际统一选择，可直接删除未选的限定选课行。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4、所有表格中的小计、总计为自动计算（部分周学时需自行计算）。</w:t>
            </w:r>
          </w:p>
        </w:tc>
      </w:tr>
    </w:tbl>
    <w:p w14:paraId="0DB2AD63">
      <w:pPr>
        <w:adjustRightInd w:val="0"/>
        <w:snapToGrid w:val="0"/>
        <w:spacing w:line="360" w:lineRule="auto"/>
        <w:jc w:val="center"/>
        <w:outlineLvl w:val="1"/>
        <w:rPr>
          <w:rFonts w:hint="eastAsia" w:ascii="宋体" w:hAnsi="宋体" w:eastAsia="宋体"/>
          <w:b/>
          <w:bCs/>
          <w:szCs w:val="21"/>
          <w:lang w:eastAsia="zh-CN"/>
        </w:rPr>
      </w:pPr>
    </w:p>
    <w:p w14:paraId="0E337405">
      <w:pPr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br w:type="page"/>
      </w:r>
    </w:p>
    <w:p w14:paraId="6E3F4438">
      <w:pPr>
        <w:adjustRightInd w:val="0"/>
        <w:snapToGrid w:val="0"/>
        <w:spacing w:line="360" w:lineRule="auto"/>
        <w:jc w:val="left"/>
        <w:outlineLvl w:val="1"/>
        <w:rPr>
          <w:rFonts w:hint="eastAsia" w:ascii="宋体" w:hAnsi="宋体" w:eastAsia="宋体"/>
          <w:b/>
          <w:bCs/>
          <w:szCs w:val="21"/>
          <w:lang w:eastAsia="zh-CN"/>
        </w:rPr>
      </w:pPr>
      <w:r>
        <w:rPr>
          <w:rFonts w:hint="eastAsia" w:ascii="宋体" w:hAnsi="宋体"/>
          <w:b/>
          <w:bCs/>
          <w:szCs w:val="21"/>
        </w:rPr>
        <w:t>附件1-3</w:t>
      </w:r>
      <w:r>
        <w:rPr>
          <w:rFonts w:hint="eastAsia" w:ascii="宋体" w:hAnsi="宋体"/>
          <w:b/>
          <w:bCs/>
          <w:szCs w:val="21"/>
          <w:lang w:val="en-US" w:eastAsia="zh-CN"/>
        </w:rPr>
        <w:t xml:space="preserve"> </w:t>
      </w:r>
      <w:r>
        <w:rPr>
          <w:rFonts w:hint="eastAsia" w:ascii="宋体" w:hAnsi="宋体"/>
          <w:bCs/>
          <w:szCs w:val="21"/>
        </w:rPr>
        <w:t>专业课教学进程表</w:t>
      </w:r>
    </w:p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"/>
        <w:gridCol w:w="327"/>
        <w:gridCol w:w="329"/>
        <w:gridCol w:w="664"/>
        <w:gridCol w:w="806"/>
        <w:gridCol w:w="328"/>
        <w:gridCol w:w="441"/>
        <w:gridCol w:w="441"/>
        <w:gridCol w:w="441"/>
        <w:gridCol w:w="385"/>
        <w:gridCol w:w="415"/>
        <w:gridCol w:w="415"/>
        <w:gridCol w:w="415"/>
        <w:gridCol w:w="443"/>
        <w:gridCol w:w="415"/>
        <w:gridCol w:w="393"/>
        <w:gridCol w:w="443"/>
        <w:gridCol w:w="443"/>
        <w:gridCol w:w="443"/>
        <w:gridCol w:w="329"/>
        <w:gridCol w:w="328"/>
        <w:gridCol w:w="329"/>
        <w:gridCol w:w="328"/>
      </w:tblGrid>
      <w:tr w14:paraId="2E4691ED">
        <w:trPr>
          <w:trHeight w:val="408" w:hRule="atLeast"/>
        </w:trPr>
        <w:tc>
          <w:tcPr>
            <w:tcW w:w="5000" w:type="pct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5A0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专业课教学进程表 </w:t>
            </w:r>
          </w:p>
        </w:tc>
      </w:tr>
      <w:tr w14:paraId="59CC42DA">
        <w:trPr>
          <w:trHeight w:val="336" w:hRule="atLeast"/>
        </w:trPr>
        <w:tc>
          <w:tcPr>
            <w:tcW w:w="1379" w:type="pct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1CECF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专业名称：美术教育</w:t>
            </w:r>
          </w:p>
        </w:tc>
        <w:tc>
          <w:tcPr>
            <w:tcW w:w="128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A80DE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F6D30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EA2AE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522FC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97A3F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32D7B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A131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1E54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7B06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C6E6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A218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7CB2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6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BA9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2025年11月</w:t>
            </w:r>
          </w:p>
        </w:tc>
      </w:tr>
      <w:tr w14:paraId="521F5A4A">
        <w:trPr>
          <w:trHeight w:val="336" w:hRule="atLeast"/>
        </w:trPr>
        <w:tc>
          <w:tcPr>
            <w:tcW w:w="12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6DD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课程类别</w:t>
            </w:r>
          </w:p>
        </w:tc>
        <w:tc>
          <w:tcPr>
            <w:tcW w:w="12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8D2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课程性质</w:t>
            </w:r>
          </w:p>
        </w:tc>
        <w:tc>
          <w:tcPr>
            <w:tcW w:w="12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C40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课程序号</w:t>
            </w:r>
          </w:p>
        </w:tc>
        <w:tc>
          <w:tcPr>
            <w:tcW w:w="61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505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3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DE1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课程代码</w:t>
            </w:r>
          </w:p>
        </w:tc>
        <w:tc>
          <w:tcPr>
            <w:tcW w:w="12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CD1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课程类型</w:t>
            </w:r>
          </w:p>
        </w:tc>
        <w:tc>
          <w:tcPr>
            <w:tcW w:w="63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4FC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学时分配</w:t>
            </w:r>
          </w:p>
        </w:tc>
        <w:tc>
          <w:tcPr>
            <w:tcW w:w="15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2C2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学分</w:t>
            </w:r>
          </w:p>
        </w:tc>
        <w:tc>
          <w:tcPr>
            <w:tcW w:w="1769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E5F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教学进度周学时分配</w:t>
            </w:r>
          </w:p>
        </w:tc>
        <w:tc>
          <w:tcPr>
            <w:tcW w:w="12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3334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考核方式</w:t>
            </w:r>
          </w:p>
        </w:tc>
        <w:tc>
          <w:tcPr>
            <w:tcW w:w="12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6F73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核心课程</w:t>
            </w:r>
          </w:p>
        </w:tc>
        <w:tc>
          <w:tcPr>
            <w:tcW w:w="6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8ED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 w14:paraId="12B4D2C1">
        <w:trPr>
          <w:trHeight w:val="336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4E66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20ED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7B3C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DB13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A360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689B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0DD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总学时</w:t>
            </w:r>
          </w:p>
        </w:tc>
        <w:tc>
          <w:tcPr>
            <w:tcW w:w="21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254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讲授</w:t>
            </w:r>
          </w:p>
        </w:tc>
        <w:tc>
          <w:tcPr>
            <w:tcW w:w="21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56C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实践</w:t>
            </w:r>
          </w:p>
        </w:tc>
        <w:tc>
          <w:tcPr>
            <w:tcW w:w="15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33E4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4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BBB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第一学年</w:t>
            </w:r>
          </w:p>
        </w:tc>
        <w:tc>
          <w:tcPr>
            <w:tcW w:w="36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030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第二学年</w:t>
            </w:r>
          </w:p>
        </w:tc>
        <w:tc>
          <w:tcPr>
            <w:tcW w:w="33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28A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第三学年</w:t>
            </w:r>
          </w:p>
        </w:tc>
        <w:tc>
          <w:tcPr>
            <w:tcW w:w="3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BC1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第四学年</w:t>
            </w:r>
          </w:p>
        </w:tc>
        <w:tc>
          <w:tcPr>
            <w:tcW w:w="3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A12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第五学年</w:t>
            </w: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8E870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08644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ED14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D9ACAE0">
        <w:trPr>
          <w:trHeight w:val="336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CF0F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89FF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DC72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8C30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B0BC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74B0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415C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CD37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871C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F572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8C7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A22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D53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6C8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FF4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7DA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455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B3D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747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B73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0F959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D84C2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7810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E02A024">
        <w:trPr>
          <w:trHeight w:val="336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CD6C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8F85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EDFA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3C6D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1775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2FA1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0AB7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D44E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C7AA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724A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15F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A39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4C8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894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57E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D13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AE5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391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ED3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5BC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B6204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41715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5F3B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5F40173">
        <w:trPr>
          <w:trHeight w:val="365" w:hRule="atLeast"/>
        </w:trPr>
        <w:tc>
          <w:tcPr>
            <w:tcW w:w="12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D0A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专业课</w:t>
            </w:r>
          </w:p>
        </w:tc>
        <w:tc>
          <w:tcPr>
            <w:tcW w:w="12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D5E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必 修 课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63C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72F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心理学（一）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224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XXGG016A</w:t>
            </w:r>
          </w:p>
        </w:tc>
        <w:tc>
          <w:tcPr>
            <w:tcW w:w="12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4FA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19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3B0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1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BBF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0FF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337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BE83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47C0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1F19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DFAA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4BD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2/18</w:t>
            </w: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DA73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ABCB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1B4A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1188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7EA06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920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12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513B6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3739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02F4B81">
        <w:trPr>
          <w:trHeight w:val="365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E260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C5BB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6FD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1F8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教育学（一）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8D2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XXGG017A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CD5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19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27F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1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E1E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462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11F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F983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6156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F3CC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82AE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9A6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2/18</w:t>
            </w: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F285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B331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B73D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4406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3901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074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A4E0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D1BC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9FE677A">
        <w:trPr>
          <w:trHeight w:val="365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3E29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3502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600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A82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班级管理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BCF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XXGG042S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CAD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19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F8F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1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FA7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2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096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FBB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824F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1415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B762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C4DD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8BD3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4D7A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C174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1E60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4CF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2/18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0C88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92D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11A0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929A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7D26761">
        <w:trPr>
          <w:trHeight w:val="365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00CE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8A58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BFF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9EA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数字化教育技术应用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372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XXGG041S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AB5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19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393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1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81C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2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AE0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AF7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66AF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4E76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8350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AA50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ECFF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B7C0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6B3B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75A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2/18</w:t>
            </w: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EE6E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57E8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3D3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■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2DC9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52E2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75385E9">
        <w:trPr>
          <w:trHeight w:val="365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3F40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289E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47E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8E3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数学（一）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E25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XXGG027A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DD8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19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404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21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24F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2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83A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975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741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4/15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A6D6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70DB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A56E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D1CB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2ACF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C6D1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2F4C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7872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DE6E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29E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3B8E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512B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05AC85F">
        <w:trPr>
          <w:trHeight w:val="365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9B17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4810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48B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C04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数学（二）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2D4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XXGG027B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2E2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19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610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21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5CD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2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5D3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B64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34BF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836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4/18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E2BF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5ACD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5473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F13C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F3A3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07C1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BCB0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4DC0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898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6178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48C7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675C06F">
        <w:trPr>
          <w:trHeight w:val="365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3D0C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447B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CC5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A18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英语（一）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BEB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XXGG028A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053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19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838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21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E56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2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63E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D47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784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2/15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CBE9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8DFA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5BA9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0943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C9E0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EB2C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7253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26E0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15D4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C17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EE30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BB0E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BEB8DF8">
        <w:trPr>
          <w:trHeight w:val="365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4EAC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89E0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66A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D2F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英语（二）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263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XXGG028B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966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19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F40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1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791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F7D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63A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525A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5E8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2/18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B68C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DE76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2EF5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21D6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AB53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2030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9C44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77EB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6FE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D074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BDF4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059421D">
        <w:trPr>
          <w:trHeight w:val="365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9CAB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6D6A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246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796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英语（三）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04E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XXGG028C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A97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19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CC4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1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4BF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030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CEB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8E52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17D6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74B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2/18</w:t>
            </w: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FA53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FB6D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6666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1794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7895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3FF2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C902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BF1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500A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7486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87058FE">
        <w:trPr>
          <w:trHeight w:val="365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6603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4932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C81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6C2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英语（四）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02F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XXGG028D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31C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19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E97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1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3D7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E7E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1EB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6EBC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B4C4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17D6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9BC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2/18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7115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FF3B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0141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9AF9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0D5D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68E4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826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237A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E46C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5A8614A">
        <w:trPr>
          <w:trHeight w:val="365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22B5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A9A4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718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568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语文(一 )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B9B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XXGG025A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8A0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19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6BA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21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CDC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2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D99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E1A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ED4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2/15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9ED3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16C4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57F8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F2C4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A598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3D53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6D43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DF87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9848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4F7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F8D1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7096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79C84B6">
        <w:trPr>
          <w:trHeight w:val="365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B705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F2EC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251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31C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语文（二）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CAA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XXGG025B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BE7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19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367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1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D7C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2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06D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FA3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19D4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AAD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2/18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DA03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CF64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7C87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2F42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E233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A414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379B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F116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9C4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7A00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BCE0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8C38AEF">
        <w:trPr>
          <w:trHeight w:val="380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A946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D3E9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359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9F7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语文（三）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CB0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XXGG025C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1B2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19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85C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1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97B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2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36B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397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2A84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956A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42E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2/18</w:t>
            </w: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9F7C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4912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1D6E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5639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095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0708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3AA1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37A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40A1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27CD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7A464D1">
        <w:trPr>
          <w:trHeight w:val="365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70A4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8F7A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F75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48B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语文（四）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744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XXGG025D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2C1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19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9EA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1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C38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2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11C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248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D754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B085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BEA3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83B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2/18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DA91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273B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F093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EC08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CAA7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7F2F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A88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B882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FE69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FE84426">
        <w:trPr>
          <w:trHeight w:val="365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287E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C71D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C5C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5A6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哲学与人生（一）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8C7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XXGG029A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519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B </w:t>
            </w:r>
          </w:p>
        </w:tc>
        <w:tc>
          <w:tcPr>
            <w:tcW w:w="19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68F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21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C89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2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95F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D48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62F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2/15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7814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FB8F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9F21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AA8D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8A67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15EA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4768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F3C8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AC7F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030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52A5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776C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56926CD">
        <w:trPr>
          <w:trHeight w:val="365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CAA5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1781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CA3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387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哲学与人生（二）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6FC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XXGG029B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EEC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B </w:t>
            </w:r>
          </w:p>
        </w:tc>
        <w:tc>
          <w:tcPr>
            <w:tcW w:w="19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E0B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1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116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2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F5C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EBF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D758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663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2/18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AACC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B9EF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A3B5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5026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C6BC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FCEE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8B00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2BB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D31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823A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C601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6C601CE">
        <w:trPr>
          <w:trHeight w:val="365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B245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E97A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557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633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经济政治与社会（一）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9BC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XXGG030A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5EE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B </w:t>
            </w:r>
          </w:p>
        </w:tc>
        <w:tc>
          <w:tcPr>
            <w:tcW w:w="19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E6D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1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AAE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2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1C5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900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F99A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D955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836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2/18</w:t>
            </w: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302D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9901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FF56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B979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64D6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4569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4768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1D8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5717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4DED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CEC98AE">
        <w:trPr>
          <w:trHeight w:val="365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77BD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EB4C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C52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8C5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经济政治与社会（二）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9D9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XXGG030B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30A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B </w:t>
            </w:r>
          </w:p>
        </w:tc>
        <w:tc>
          <w:tcPr>
            <w:tcW w:w="19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45B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1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6E9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2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720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D59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FA76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933D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D97E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7E0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2/18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33E7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12DD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35FD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5804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22AD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8C25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A99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2F15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DA80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4BF8A3A">
        <w:trPr>
          <w:trHeight w:val="365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81A6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1A6F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43E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480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教师口语（一）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C7F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XXGG044A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329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19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9FD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21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EC5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2FC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5E8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ED5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1/18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D1DD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136A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B4FA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6D305B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63FE11">
            <w:pPr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4FEE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76A8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D92A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F184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EAE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■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B23B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BB56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B32B302">
        <w:trPr>
          <w:trHeight w:val="365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632D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4543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F76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45C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教师口语（二）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F5C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XXGG044B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911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19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289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21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551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BFB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625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E64E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97D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1/18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89FC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C939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7AA684">
            <w:pPr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1FC011">
            <w:pPr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085A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2B83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1C01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5D50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9C5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■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2623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1180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B5A69EF">
        <w:trPr>
          <w:trHeight w:val="365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EFDE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81FE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568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E92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综合素质(一)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7DB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XXGG020A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34F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19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D75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1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374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2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F5B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5C8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FBA8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B25B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8872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A9ED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F457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59B6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68A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2/18</w:t>
            </w: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AFD5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B688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84A9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F14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F69F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8CC9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23443C7">
        <w:trPr>
          <w:trHeight w:val="365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56D4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9AFA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78A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CCE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综合素质（二）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3ED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XXGG020B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F0F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19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27C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1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6CB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2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133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410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03D4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F60F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56D2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183A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4AEB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6301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4F4B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86D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2/18</w:t>
            </w: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48FE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72F6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AF1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DEC0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50DA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72099D7">
        <w:trPr>
          <w:trHeight w:val="365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6850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6BAD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A63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21D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 教育教学知识与能力（一）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758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XXGG021A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C55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19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61E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1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DCF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2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943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93D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6390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A0CA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AC83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B8D3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4468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1A28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9BC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2/18</w:t>
            </w: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0F99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87E1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20B7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89F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256A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BEDA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28DE66E">
        <w:trPr>
          <w:trHeight w:val="365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4C85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10AD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E91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BD3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 教育教学知识与能力（二）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461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WXXW010A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70A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19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93B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1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1F9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2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B3B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7C9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0A76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AD07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E726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EDA6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7AA1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A6C8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EE8F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CDF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2/18</w:t>
            </w: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D916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A7AC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1EA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636C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33B5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BC09707">
        <w:trPr>
          <w:trHeight w:val="365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539D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C384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E90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C49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书写技能（一）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257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XXGG045A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D85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19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E0B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21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34B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E60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E37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934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1/15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9A73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B251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B4E4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55E5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5B8D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530E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5F77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6C43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2FFE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337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■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B71B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332E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8B29D7C">
        <w:trPr>
          <w:trHeight w:val="365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15DF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4DF4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D6C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683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书写技能（二）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34D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XXGG045B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51F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19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2B8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21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3E0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2FA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51D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2460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7FA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1/18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97B4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ABA0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AC5A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510D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FBF4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701B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9571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1A2D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6D1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■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C362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8758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A31C212">
        <w:trPr>
          <w:trHeight w:val="365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5117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A60E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088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31A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中国美术史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710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MSMJ002S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5CC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19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435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1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2D6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2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14B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88D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FA1A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BEC9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A44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2/18</w:t>
            </w: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2E69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241D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BB78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3493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A00F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5030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583D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DDC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D0E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▲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D524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61564F2">
        <w:trPr>
          <w:trHeight w:val="365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607D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DF1F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D30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056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外国美术史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076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MSMJ003S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EFF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19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8BA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1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648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2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292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25E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9746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6A66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7489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E50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2/18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48BC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5808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0070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15E8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48A1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683C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171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A1C5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E729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3731B84">
        <w:trPr>
          <w:trHeight w:val="365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394A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B367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520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EAC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艺术概论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94F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MSMJ004S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DB1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19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835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1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A52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2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521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F38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A1C2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1E6B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52F9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507D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26F1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F99C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962C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3780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6F9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2/18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5D23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3C1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2918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A9FC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F5A0288">
        <w:trPr>
          <w:trHeight w:val="420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14C5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F79B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4B0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68E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小学美术课程与教学论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B3D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MSMJ005A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693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19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226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1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4A9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2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B8C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0BE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CDBC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838F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B48A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2625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FB35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FEC6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945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2/18</w:t>
            </w: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49DA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454A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AABA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A2F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05B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▲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1AA2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0ADBF41">
        <w:trPr>
          <w:trHeight w:val="365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B801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F702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2EF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F3C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素描基础（一）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65A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MSMJ006A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A17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19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6CE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21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D5B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57D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3A2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702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8/15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1F1D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73D0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1094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FFA8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19A2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F55CA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CACC1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CC6A4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09CDA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30A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■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4006E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F4CA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57E116B">
        <w:trPr>
          <w:trHeight w:val="365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D380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1897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36E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FF5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素描基础（二）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FEC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MSMJ006B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522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19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4D4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21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C96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F20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512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93D3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C1D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10/7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4773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99F5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F1F0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32EC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44CA8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6B2A4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886F2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D1F3F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201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■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2550B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4706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2653EFC">
        <w:trPr>
          <w:trHeight w:val="365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7DD7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2422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3B3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834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素描基础（三）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F7E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MSMJ006C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DCA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19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D45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21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473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2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38C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F71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C99E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A673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A981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627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10/18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3F8A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7263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96845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6D08D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11E2F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B833B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CD3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■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BD5C5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2139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EEE3D84">
        <w:trPr>
          <w:trHeight w:val="365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5055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3C1A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6F9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034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素描基础（四）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E9A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MSMJ006D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C15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19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69F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21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BEF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9B7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781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E1FA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794F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0886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ADEE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F9E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10/9</w:t>
            </w: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92D3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09324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95840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8FF5D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60BE9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A6C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■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22D72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65E4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FADA0CD">
        <w:trPr>
          <w:trHeight w:val="365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8EF3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02C9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6D0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10A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素描基础（五）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08D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MSMJ006E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226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19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515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21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DDC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2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D6F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EF9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FCA0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A1F9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3665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524A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9694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4FA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10/9</w:t>
            </w: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8D1B4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B92B7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7F0EB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07F09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239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■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62661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9194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016B96B">
        <w:trPr>
          <w:trHeight w:val="365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253A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BF91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337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F11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色彩基础（一）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7ED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MSMJ007A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23A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19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E4A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21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278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520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87B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D55B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124F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33D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10/7</w:t>
            </w: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AA60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7D1E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DFC1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53C1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698C6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6C7DB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2D791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44C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■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D4F5C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743C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8431561">
        <w:trPr>
          <w:trHeight w:val="365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DDA9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C455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DCC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50E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风景写生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2A7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MSMJ050S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8F4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19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701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1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E8F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139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AAA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687A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A779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F4F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10/2</w:t>
            </w: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4A2C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496A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32D1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0533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D5F84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8C5DA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D5799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1989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86AE2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270D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32D1A30">
        <w:trPr>
          <w:trHeight w:val="365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6BAC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EE95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673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88E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创作基础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C1B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MSMJ051S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FB0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19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1B5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21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CF4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2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B43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F18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936D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751E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38A4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5A6B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0CFF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1A86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450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12/18</w:t>
            </w: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E870D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C14C3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166A4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1EC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■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B6F95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CCCD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0D0B232">
        <w:trPr>
          <w:trHeight w:val="365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B48E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DFD6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6C2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07F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设计与工艺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9E9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MSMJ008S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FD1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19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7E0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21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088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E71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C29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D8DD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5F9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10/9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CD8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ED63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EC7ED7">
            <w:pPr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92DAB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E7DDF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B2594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5B82B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08148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B94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■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990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▲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D471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5111F01">
        <w:trPr>
          <w:trHeight w:val="365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28D8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41BE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0CF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989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手工基础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32C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MSMJ015S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153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19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647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21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8A0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07F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73A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4540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8398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4652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E81D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483E5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502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10/9</w:t>
            </w: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BB08D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F4F4C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CCC06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D4F35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4FA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■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557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▲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BC8E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FED883A">
        <w:trPr>
          <w:trHeight w:val="365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B0F8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3E4A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E22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828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简笔画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CCA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MSMJ017S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8E4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19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F02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1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A04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2D8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B8B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F643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26D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10/2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C537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4E34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2FC46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CFD17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729F5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4F73F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444D3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E8F8F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B07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■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65E4D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1218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1F48CB3">
        <w:trPr>
          <w:trHeight w:val="365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DD07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06F4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BA2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3C0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综合材料艺术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9FF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MSMJ016S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FD8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19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8CD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21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A6B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9C2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A50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0A16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2A85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0DB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10/9</w:t>
            </w: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DEE5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D081D9">
            <w:pPr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7809C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E1BA4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D93EE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83E5C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E89A9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795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■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F8E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▲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8EE9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E967BD9">
        <w:trPr>
          <w:trHeight w:val="365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95BF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3127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118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690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中国画基础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64B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MSMJ018S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12B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19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D78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21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EA2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452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00B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92A8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BD64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B8BF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80B1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4BC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10/9</w:t>
            </w: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64892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ED816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AAAA7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383E3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2D34E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61F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■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DE3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▲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9A8F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6F6CE93">
        <w:trPr>
          <w:trHeight w:val="365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A629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3809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54FB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6FE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师范技能</w:t>
            </w:r>
          </w:p>
        </w:tc>
        <w:tc>
          <w:tcPr>
            <w:tcW w:w="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11E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MSMJ029S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E51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19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583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21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B60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2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A1A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5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60C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5B8E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CA9D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6D00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F5C2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E336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3E0E7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0389A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CC3EF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317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4/18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F683B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BAC9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6C017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A4AD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B5FDA27">
        <w:trPr>
          <w:trHeight w:val="365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0DD4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2624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D11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6DC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数字艺术基础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F1D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MSMJ028S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240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19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2C4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1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AFE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55A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89D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A7DD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B97B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6404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3641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F43916">
            <w:pPr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58D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2/18</w:t>
            </w: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185A0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36C09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AB6F5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BF57B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93E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■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6C8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▲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D521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ECEF2EE">
        <w:trPr>
          <w:trHeight w:val="365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D13D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C191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5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2B0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小计</w:t>
            </w:r>
          </w:p>
        </w:tc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4AD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2465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528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1033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4AC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1432</w:t>
            </w: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71A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478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C1E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D86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31E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9F6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AE0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392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39733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B15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7D97C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20ADF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3A6B0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1A05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735AE88">
        <w:trPr>
          <w:trHeight w:val="400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4C4E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4E1C93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25D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3BD3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油画与综合材料创作（一）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3BE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MSMJ100A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EB1B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196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580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216</w:t>
            </w:r>
          </w:p>
        </w:tc>
        <w:tc>
          <w:tcPr>
            <w:tcW w:w="216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AAB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218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70E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194</w:t>
            </w:r>
          </w:p>
        </w:tc>
        <w:tc>
          <w:tcPr>
            <w:tcW w:w="157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678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FA60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5386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3D84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B6D7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54C0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044A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54DD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660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12/18</w:t>
            </w: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F1A4D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F28E4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E94CB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FC259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6EA7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2B9BFFD">
        <w:trPr>
          <w:trHeight w:val="365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2056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tbRlV"/>
            <w:vAlign w:val="center"/>
          </w:tcPr>
          <w:p w14:paraId="0CA4E2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647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155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设计与工艺创作（一）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BBF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MSMJ011A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2404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19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D0D0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7A4D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55F1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A1E6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3D73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8427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E5E3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B96F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3967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E60C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A4E2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E16F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02C4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3282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159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■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0765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B74E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5F817B0">
        <w:trPr>
          <w:trHeight w:val="365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1FF3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tbRlV"/>
            <w:vAlign w:val="center"/>
          </w:tcPr>
          <w:p w14:paraId="09BB26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6A1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488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中国画创作（一）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B5E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MSMJ012A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28FA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19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5C3F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A845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1BC4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318C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4C98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C718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0214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FC1E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D5A1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913D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5661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9D9E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CFB8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46AA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567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■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F301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CFC1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E1B9B42">
        <w:trPr>
          <w:trHeight w:val="365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9BBD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tbRlV"/>
            <w:vAlign w:val="center"/>
          </w:tcPr>
          <w:p w14:paraId="7F1AEE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B01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CA6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水彩创作（一）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C93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MSMJ013A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A575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19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F825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CD67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0865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54D3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ABC1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8F75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91B4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C1EF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CE08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EE9C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FF07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F4BB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416C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3C3D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189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■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E66A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EE69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A92C184">
        <w:trPr>
          <w:trHeight w:val="336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9BFC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tbRlV"/>
            <w:vAlign w:val="center"/>
          </w:tcPr>
          <w:p w14:paraId="5B46C5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1A5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9B3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版画创作（一）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928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MSMJ014A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3446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19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9C78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65F3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A200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0BED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DBB1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6CD4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9019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7288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00BD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A6CD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EF76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44CF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E79A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A32B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45D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■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B654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55A4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54A3D7D">
        <w:trPr>
          <w:trHeight w:val="365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1B28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tbRlV"/>
            <w:vAlign w:val="center"/>
          </w:tcPr>
          <w:p w14:paraId="286E9A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05E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BDF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陶瓷艺术设计（一）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167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MSMJ016A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5DF9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19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7EBA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918F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9A51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4021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0BFA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879B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0783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8534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F055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3BDC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4A9B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CF33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5D9F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993A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965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■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06C4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2AE3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44E352D">
        <w:trPr>
          <w:trHeight w:val="380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CFBE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tbRlV"/>
            <w:vAlign w:val="center"/>
          </w:tcPr>
          <w:p w14:paraId="1EE6EA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5CF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A941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油画与综合材料创作（二）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5BD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MSMJ100B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404E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196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1EA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252</w:t>
            </w:r>
          </w:p>
        </w:tc>
        <w:tc>
          <w:tcPr>
            <w:tcW w:w="216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BD5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18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EBA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232</w:t>
            </w:r>
          </w:p>
        </w:tc>
        <w:tc>
          <w:tcPr>
            <w:tcW w:w="157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B0C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A9AF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7953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63D5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7E01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D3B9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0BD0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2A9A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9" w:type="pc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51C70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FD2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14/18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C88D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F5C1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3D1B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2D29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E71F8C9">
        <w:trPr>
          <w:trHeight w:val="340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AFB1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tbRlV"/>
            <w:vAlign w:val="center"/>
          </w:tcPr>
          <w:p w14:paraId="3202F3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4C4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52C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设计与工艺创作（二）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137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MSMJ011B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A4C7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19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B8B3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5E45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7655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7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053F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D295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F0B8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4FA1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F40F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22D5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93A2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6C7D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A0752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2BE0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EE5B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C33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■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4E9E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1F22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A56CCAF">
        <w:trPr>
          <w:trHeight w:val="340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F849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tbRlV"/>
            <w:vAlign w:val="center"/>
          </w:tcPr>
          <w:p w14:paraId="5B37BC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CA4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256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中国画创作（二）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0B2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MSMJ012B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597D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19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76FE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F548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0B79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7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EF83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9B0A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2B72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31B5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E246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EFEC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5176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A1AB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3C1FA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E95D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5A33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E37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■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C0DB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F4E7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C141D08">
        <w:trPr>
          <w:trHeight w:val="343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68BF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tbRlV"/>
            <w:vAlign w:val="center"/>
          </w:tcPr>
          <w:p w14:paraId="010A45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333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6F9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水彩创作（二）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346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MSMJ013B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7FC9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19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EE8E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75F6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E727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7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55B8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99F1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F2FD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7089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CC5F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8BF4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007D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E43D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564DF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7425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9828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50C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■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67C6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5BB2E5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879526C">
        <w:trPr>
          <w:trHeight w:val="343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F0ED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tbRlV"/>
            <w:vAlign w:val="center"/>
          </w:tcPr>
          <w:p w14:paraId="6468E1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346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E00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版画创作（二）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053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MSMJ014B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C20A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19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1182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0303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499E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7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0E27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8EF6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056A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C95D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1E84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57A3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551E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F5FE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56E41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D878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1180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EAA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■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87EE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B11319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454EEBE">
        <w:trPr>
          <w:trHeight w:val="343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C18B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tbRlV"/>
            <w:vAlign w:val="center"/>
          </w:tcPr>
          <w:p w14:paraId="3F36F4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80C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61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467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陶瓷艺术设计（二）</w:t>
            </w:r>
          </w:p>
        </w:tc>
        <w:tc>
          <w:tcPr>
            <w:tcW w:w="3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1C1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MSMJ016B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B3B1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19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ACAA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E5BF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25A8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7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16ED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5BC7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AF5E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7F5A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00D0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5D2B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9DC8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E531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B35E7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8F3B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D99C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160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■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9B0E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3ECCA3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46004C9">
        <w:trPr>
          <w:trHeight w:val="343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06B7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CA1D1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5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2DC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小计</w:t>
            </w:r>
          </w:p>
        </w:tc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7F1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468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9DC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9C9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426</w:t>
            </w: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2BE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C733C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93E81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2E014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5E754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86C9C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88F9A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FBCA9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D7C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3A1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D4272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48BA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51D5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BF4AEF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2A931BB">
        <w:trPr>
          <w:trHeight w:val="343" w:hRule="atLeast"/>
        </w:trPr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786A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7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F8B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专业课合计</w:t>
            </w:r>
          </w:p>
        </w:tc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E95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2933 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7C2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1075 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1DB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1858 </w:t>
            </w: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D28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165 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39C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20 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64F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22 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CAF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18 </w:t>
            </w: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410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18 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6DE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14 </w:t>
            </w: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A6C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12 </w:t>
            </w: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6CC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18 </w:t>
            </w: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683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18 </w:t>
            </w: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FBB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22 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ECB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0 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1EEE2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6C03F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E86C68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41F1644">
        <w:trPr>
          <w:trHeight w:val="343" w:hRule="atLeast"/>
        </w:trPr>
        <w:tc>
          <w:tcPr>
            <w:tcW w:w="1507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88E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综合素质课和专业课合计</w:t>
            </w:r>
          </w:p>
        </w:tc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0E8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4192 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3E5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1712 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588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2480 </w:t>
            </w: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AC2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237 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712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25 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C38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26 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F25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20 </w:t>
            </w: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730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20 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E1E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23 </w:t>
            </w: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8A8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21 </w:t>
            </w: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405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22 </w:t>
            </w: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865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25 </w:t>
            </w: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2CB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22 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3B0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18 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5E458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A1B16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1C82C1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A89311E">
        <w:trPr>
          <w:trHeight w:val="343" w:hRule="atLeast"/>
        </w:trPr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79B2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3DE27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35244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60B5C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1FA64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7892B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AA43E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67E82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EC9EE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FB6EA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9AB1E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508C1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6734D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D2F19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E60D6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AA256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B7D2D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6F328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6BFF4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D759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制表人：</w:t>
            </w:r>
          </w:p>
        </w:tc>
      </w:tr>
      <w:tr w14:paraId="0FF7409D">
        <w:trPr>
          <w:trHeight w:val="343" w:hRule="atLeast"/>
        </w:trPr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3D1243F">
            <w:pPr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8DE48E6">
            <w:pPr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5059C4">
            <w:pPr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58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19B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课程类型：A纯理论课；B理论+实践；C纯实践。      ▲核心课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AFB6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996B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E68D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A2D5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DA5E04">
            <w:pPr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21EE05">
            <w:pPr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BBC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★考试  ■考查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9BA573">
            <w:pPr>
              <w:jc w:val="left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20B00B35">
      <w:pPr>
        <w:adjustRightInd w:val="0"/>
        <w:snapToGrid w:val="0"/>
        <w:spacing w:line="360" w:lineRule="auto"/>
        <w:jc w:val="center"/>
        <w:rPr>
          <w:rFonts w:hint="eastAsia" w:ascii="宋体" w:hAnsi="宋体" w:eastAsia="宋体"/>
          <w:b/>
          <w:bCs/>
          <w:szCs w:val="21"/>
          <w:lang w:eastAsia="zh-CN"/>
        </w:rPr>
      </w:pPr>
    </w:p>
    <w:p w14:paraId="1CAAB950">
      <w:r>
        <w:br w:type="page"/>
      </w:r>
      <w:bookmarkStart w:id="0" w:name="_GoBack"/>
      <w:bookmarkEnd w:id="0"/>
    </w:p>
    <w:p w14:paraId="316C4A36">
      <w:pPr>
        <w:adjustRightInd w:val="0"/>
        <w:snapToGrid w:val="0"/>
        <w:spacing w:line="360" w:lineRule="auto"/>
        <w:jc w:val="left"/>
        <w:outlineLvl w:val="1"/>
        <w:rPr>
          <w:rFonts w:hint="eastAsia" w:ascii="宋体" w:hAnsi="宋体" w:eastAsia="宋体"/>
          <w:b/>
          <w:bCs/>
          <w:szCs w:val="21"/>
          <w:lang w:val="en-US" w:eastAsia="zh-CN"/>
        </w:rPr>
      </w:pPr>
      <w:r>
        <w:rPr>
          <w:rFonts w:hint="eastAsia" w:ascii="宋体" w:hAnsi="宋体"/>
          <w:b/>
          <w:bCs/>
          <w:szCs w:val="21"/>
        </w:rPr>
        <w:t>附件1-</w:t>
      </w:r>
      <w:r>
        <w:rPr>
          <w:rFonts w:ascii="宋体" w:hAnsi="宋体"/>
          <w:b/>
          <w:bCs/>
          <w:szCs w:val="21"/>
        </w:rPr>
        <w:t>4</w:t>
      </w:r>
      <w:r>
        <w:rPr>
          <w:rFonts w:hint="eastAsia" w:ascii="宋体" w:hAnsi="宋体"/>
          <w:b/>
          <w:bCs/>
          <w:szCs w:val="21"/>
          <w:lang w:val="en-US" w:eastAsia="zh-CN"/>
        </w:rPr>
        <w:t xml:space="preserve"> </w:t>
      </w:r>
      <w:r>
        <w:rPr>
          <w:rFonts w:hint="eastAsia" w:ascii="宋体" w:hAnsi="宋体"/>
          <w:bCs/>
          <w:szCs w:val="21"/>
        </w:rPr>
        <w:t>实践课教学进程表</w:t>
      </w:r>
    </w:p>
    <w:tbl>
      <w:tblPr>
        <w:tblStyle w:val="9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"/>
        <w:gridCol w:w="445"/>
        <w:gridCol w:w="980"/>
        <w:gridCol w:w="1046"/>
        <w:gridCol w:w="566"/>
        <w:gridCol w:w="587"/>
        <w:gridCol w:w="701"/>
        <w:gridCol w:w="481"/>
        <w:gridCol w:w="483"/>
        <w:gridCol w:w="481"/>
        <w:gridCol w:w="489"/>
        <w:gridCol w:w="522"/>
        <w:gridCol w:w="487"/>
        <w:gridCol w:w="653"/>
        <w:gridCol w:w="653"/>
        <w:gridCol w:w="436"/>
      </w:tblGrid>
      <w:tr w14:paraId="04ED9EC7">
        <w:trPr>
          <w:trHeight w:val="350" w:hRule="atLeast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279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实践教学计划表</w:t>
            </w:r>
          </w:p>
        </w:tc>
      </w:tr>
      <w:tr w14:paraId="32C315E9">
        <w:trPr>
          <w:trHeight w:val="280" w:hRule="atLeast"/>
        </w:trPr>
        <w:tc>
          <w:tcPr>
            <w:tcW w:w="1896" w:type="pct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0680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专业名称：美术教育</w:t>
            </w:r>
          </w:p>
        </w:tc>
        <w:tc>
          <w:tcPr>
            <w:tcW w:w="30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E10CC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49310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EFC25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6D6A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4547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81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0CC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2025年11月</w:t>
            </w:r>
          </w:p>
        </w:tc>
      </w:tr>
      <w:tr w14:paraId="6EE69390">
        <w:trPr>
          <w:trHeight w:val="280" w:hRule="atLeast"/>
        </w:trPr>
        <w:tc>
          <w:tcPr>
            <w:tcW w:w="3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E8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项目</w:t>
            </w:r>
          </w:p>
        </w:tc>
        <w:tc>
          <w:tcPr>
            <w:tcW w:w="23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2F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项目序号</w:t>
            </w:r>
          </w:p>
        </w:tc>
        <w:tc>
          <w:tcPr>
            <w:tcW w:w="50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36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课程代码</w:t>
            </w:r>
          </w:p>
        </w:tc>
        <w:tc>
          <w:tcPr>
            <w:tcW w:w="54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12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9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DA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课程类型</w:t>
            </w:r>
          </w:p>
        </w:tc>
        <w:tc>
          <w:tcPr>
            <w:tcW w:w="3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A1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学分</w:t>
            </w:r>
          </w:p>
        </w:tc>
        <w:tc>
          <w:tcPr>
            <w:tcW w:w="3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89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总周数</w:t>
            </w:r>
          </w:p>
        </w:tc>
        <w:tc>
          <w:tcPr>
            <w:tcW w:w="1528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36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教学进度周学时分配</w:t>
            </w:r>
          </w:p>
        </w:tc>
        <w:tc>
          <w:tcPr>
            <w:tcW w:w="33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FD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考核方式</w:t>
            </w:r>
          </w:p>
        </w:tc>
        <w:tc>
          <w:tcPr>
            <w:tcW w:w="33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E9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教学场所</w:t>
            </w:r>
          </w:p>
        </w:tc>
        <w:tc>
          <w:tcPr>
            <w:tcW w:w="2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01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备注</w:t>
            </w:r>
          </w:p>
        </w:tc>
      </w:tr>
      <w:tr w14:paraId="78944596">
        <w:trPr>
          <w:trHeight w:val="280" w:hRule="atLeast"/>
        </w:trPr>
        <w:tc>
          <w:tcPr>
            <w:tcW w:w="3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127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7D0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0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B04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B27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6A1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763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504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0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E9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第一学年</w:t>
            </w:r>
          </w:p>
        </w:tc>
        <w:tc>
          <w:tcPr>
            <w:tcW w:w="50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B2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第二学年</w:t>
            </w:r>
          </w:p>
        </w:tc>
        <w:tc>
          <w:tcPr>
            <w:tcW w:w="52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FC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第三学年</w:t>
            </w:r>
          </w:p>
        </w:tc>
        <w:tc>
          <w:tcPr>
            <w:tcW w:w="33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227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3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CB3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C1F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01F138B">
        <w:trPr>
          <w:trHeight w:val="280" w:hRule="atLeast"/>
        </w:trPr>
        <w:tc>
          <w:tcPr>
            <w:tcW w:w="3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CC7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255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0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C47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968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21A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F35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663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5F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30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8F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60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24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23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33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F47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3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54B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B07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9A21BC1">
        <w:trPr>
          <w:trHeight w:val="480" w:hRule="atLeast"/>
        </w:trPr>
        <w:tc>
          <w:tcPr>
            <w:tcW w:w="3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B7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专业技能实训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51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52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XXGG012S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73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认知实习</w:t>
            </w: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70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2E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14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A7A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64B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CC9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B6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</w:t>
            </w:r>
          </w:p>
        </w:tc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EC5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CAB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0D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考查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FD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校外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28C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9AD2AE2">
        <w:trPr>
          <w:trHeight w:val="480" w:hRule="atLeast"/>
        </w:trPr>
        <w:tc>
          <w:tcPr>
            <w:tcW w:w="3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308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8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91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小计</w:t>
            </w: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6D6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58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23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8BE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1ED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720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49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</w:t>
            </w:r>
          </w:p>
        </w:tc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E0E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CC1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1B1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558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6F9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91D7F4A">
        <w:trPr>
          <w:trHeight w:val="480" w:hRule="atLeast"/>
        </w:trPr>
        <w:tc>
          <w:tcPr>
            <w:tcW w:w="3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E4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其他实践活动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11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60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XXGG014S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AD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毕业设计</w:t>
            </w: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40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46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63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BD4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8BC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7A4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136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7C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FBE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BF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考查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E2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校内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B54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17B82E5">
        <w:trPr>
          <w:trHeight w:val="480" w:hRule="atLeast"/>
        </w:trPr>
        <w:tc>
          <w:tcPr>
            <w:tcW w:w="3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1DC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8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DA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小计</w:t>
            </w: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71B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7B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9C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7D8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094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9B7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F19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4F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FB0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C47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B31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18A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437FE1E">
        <w:trPr>
          <w:trHeight w:val="390" w:hRule="atLeast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40BD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5C6B3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443CE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1E381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4B1DF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FED2B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1DB06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40E23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33D80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2A139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A1A30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3ABD1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5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842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制表人：房能沛</w:t>
            </w:r>
          </w:p>
        </w:tc>
      </w:tr>
      <w:tr w14:paraId="6B170C1A">
        <w:trPr>
          <w:trHeight w:val="280" w:hRule="atLeast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D4EBA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81AD2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1573E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78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174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课程类型：A纯理论课；B理论+实践；C纯实践。      ▲核心课</w:t>
            </w:r>
          </w:p>
        </w:tc>
        <w:tc>
          <w:tcPr>
            <w:tcW w:w="93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CAE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★考试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CDBBD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7A8BBA1">
        <w:trPr>
          <w:trHeight w:val="280" w:hRule="atLeast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F80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注：本实践课按周计算，在统计学时的情况下，按30学时/周计算</w:t>
            </w:r>
          </w:p>
        </w:tc>
      </w:tr>
    </w:tbl>
    <w:p w14:paraId="28AEC149"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bCs/>
          <w:szCs w:val="21"/>
        </w:rPr>
      </w:pPr>
    </w:p>
    <w:p w14:paraId="015681A4">
      <w:pPr>
        <w:adjustRightInd w:val="0"/>
        <w:snapToGrid w:val="0"/>
        <w:spacing w:line="360" w:lineRule="auto"/>
        <w:rPr>
          <w:rFonts w:hint="eastAsia" w:ascii="宋体" w:hAnsi="宋体"/>
          <w:b/>
          <w:bCs/>
          <w:szCs w:val="21"/>
        </w:rPr>
      </w:pPr>
    </w:p>
    <w:p w14:paraId="6EB8222E">
      <w:pPr>
        <w:adjustRightInd w:val="0"/>
        <w:snapToGrid w:val="0"/>
        <w:spacing w:line="360" w:lineRule="auto"/>
        <w:rPr>
          <w:rFonts w:hint="eastAsia" w:ascii="宋体" w:hAnsi="宋体"/>
          <w:b/>
          <w:bCs/>
          <w:szCs w:val="21"/>
        </w:rPr>
      </w:pPr>
    </w:p>
    <w:p w14:paraId="148FF96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/>
          <w:b/>
          <w:bCs/>
          <w:szCs w:val="21"/>
        </w:rPr>
      </w:pPr>
    </w:p>
    <w:sectPr>
      <w:footerReference r:id="rId5" w:type="default"/>
      <w:pgSz w:w="11906" w:h="16838"/>
      <w:pgMar w:top="1417" w:right="1247" w:bottom="1417" w:left="1247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PingFangSC-Regular">
    <w:panose1 w:val="020B0400000000000000"/>
    <w:charset w:val="86"/>
    <w:family w:val="roman"/>
    <w:pitch w:val="default"/>
    <w:sig w:usb0="A00002FF" w:usb1="7ACFFDFB" w:usb2="00000017" w:usb3="00000000" w:csb0="00040001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D36C49">
    <w:pPr>
      <w:pStyle w:val="6"/>
      <w:jc w:val="center"/>
      <w:rPr>
        <w:rFonts w:hint="eastAsia"/>
      </w:rPr>
    </w:pPr>
  </w:p>
  <w:p w14:paraId="626125E3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645518">
    <w:pPr>
      <w:pStyle w:val="6"/>
      <w:rPr>
        <w:rStyle w:val="13"/>
      </w:rPr>
    </w:pPr>
    <w:r>
      <w:fldChar w:fldCharType="begin"/>
    </w:r>
    <w:r>
      <w:rPr>
        <w:rStyle w:val="13"/>
      </w:rPr>
      <w:instrText xml:space="preserve">PAGE  </w:instrText>
    </w:r>
    <w:r>
      <w:fldChar w:fldCharType="end"/>
    </w:r>
  </w:p>
  <w:p w14:paraId="1D21525D">
    <w:pPr>
      <w:pStyle w:val="6"/>
    </w:pPr>
  </w:p>
  <w:p w14:paraId="226168B1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66345358"/>
      <w:docPartObj>
        <w:docPartGallery w:val="autotext"/>
      </w:docPartObj>
    </w:sdtPr>
    <w:sdtContent>
      <w:p w14:paraId="7A8D7744">
        <w:pPr>
          <w:pStyle w:val="6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02569CF"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CA0115"/>
    <w:multiLevelType w:val="multilevel"/>
    <w:tmpl w:val="B4CA0115"/>
    <w:lvl w:ilvl="0" w:tentative="0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E1EDD1C6"/>
    <w:multiLevelType w:val="multilevel"/>
    <w:tmpl w:val="E1EDD1C6"/>
    <w:lvl w:ilvl="0" w:tentative="0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FBDE66A2"/>
    <w:multiLevelType w:val="singleLevel"/>
    <w:tmpl w:val="FBDE66A2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1E7A6D68"/>
    <w:multiLevelType w:val="multilevel"/>
    <w:tmpl w:val="1E7A6D68"/>
    <w:lvl w:ilvl="0" w:tentative="0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4">
    <w:nsid w:val="59197911"/>
    <w:multiLevelType w:val="singleLevel"/>
    <w:tmpl w:val="59197911"/>
    <w:lvl w:ilvl="0" w:tentative="0">
      <w:start w:val="1"/>
      <w:numFmt w:val="decimal"/>
      <w:suff w:val="nothing"/>
      <w:lvlText w:val="%1."/>
      <w:lvlJc w:val="left"/>
    </w:lvl>
  </w:abstractNum>
  <w:abstractNum w:abstractNumId="5">
    <w:nsid w:val="7FFDB4D0"/>
    <w:multiLevelType w:val="singleLevel"/>
    <w:tmpl w:val="7FFDB4D0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74C"/>
    <w:rsid w:val="0000374C"/>
    <w:rsid w:val="0002145C"/>
    <w:rsid w:val="00056410"/>
    <w:rsid w:val="000B32B3"/>
    <w:rsid w:val="000D4906"/>
    <w:rsid w:val="000F0BBD"/>
    <w:rsid w:val="000F4257"/>
    <w:rsid w:val="00104D78"/>
    <w:rsid w:val="00137827"/>
    <w:rsid w:val="0018207D"/>
    <w:rsid w:val="00207C41"/>
    <w:rsid w:val="00210CBC"/>
    <w:rsid w:val="002D1EB5"/>
    <w:rsid w:val="002D5CBF"/>
    <w:rsid w:val="00383AC9"/>
    <w:rsid w:val="00387013"/>
    <w:rsid w:val="003870C7"/>
    <w:rsid w:val="00396300"/>
    <w:rsid w:val="003D2879"/>
    <w:rsid w:val="004021BF"/>
    <w:rsid w:val="004259A5"/>
    <w:rsid w:val="00495F34"/>
    <w:rsid w:val="004B238E"/>
    <w:rsid w:val="004E11E8"/>
    <w:rsid w:val="00512169"/>
    <w:rsid w:val="00524BF5"/>
    <w:rsid w:val="005A2CC8"/>
    <w:rsid w:val="005A6CE1"/>
    <w:rsid w:val="005C0109"/>
    <w:rsid w:val="005D31CD"/>
    <w:rsid w:val="005E1795"/>
    <w:rsid w:val="005E3732"/>
    <w:rsid w:val="0060152A"/>
    <w:rsid w:val="006070E8"/>
    <w:rsid w:val="00633F37"/>
    <w:rsid w:val="00651883"/>
    <w:rsid w:val="006845E9"/>
    <w:rsid w:val="006C36C8"/>
    <w:rsid w:val="006C7C43"/>
    <w:rsid w:val="0071504A"/>
    <w:rsid w:val="007919BB"/>
    <w:rsid w:val="007E1AAC"/>
    <w:rsid w:val="008119F5"/>
    <w:rsid w:val="008825AF"/>
    <w:rsid w:val="008F4A3E"/>
    <w:rsid w:val="00927297"/>
    <w:rsid w:val="009427E6"/>
    <w:rsid w:val="00984BBF"/>
    <w:rsid w:val="009B6DC1"/>
    <w:rsid w:val="009C06A0"/>
    <w:rsid w:val="009E49CC"/>
    <w:rsid w:val="00A34C98"/>
    <w:rsid w:val="00A74478"/>
    <w:rsid w:val="00AB0D47"/>
    <w:rsid w:val="00AD5A90"/>
    <w:rsid w:val="00B84F37"/>
    <w:rsid w:val="00BA6ADB"/>
    <w:rsid w:val="00BB7C09"/>
    <w:rsid w:val="00C37769"/>
    <w:rsid w:val="00C53EFF"/>
    <w:rsid w:val="00CA603F"/>
    <w:rsid w:val="00CD23E0"/>
    <w:rsid w:val="00CD492D"/>
    <w:rsid w:val="00D50C52"/>
    <w:rsid w:val="00D675CC"/>
    <w:rsid w:val="00D87D7A"/>
    <w:rsid w:val="00DB711A"/>
    <w:rsid w:val="00E046AB"/>
    <w:rsid w:val="00E615B8"/>
    <w:rsid w:val="00E66872"/>
    <w:rsid w:val="00E7247A"/>
    <w:rsid w:val="00E928F7"/>
    <w:rsid w:val="00EF3EC3"/>
    <w:rsid w:val="00F420B6"/>
    <w:rsid w:val="00FB51F5"/>
    <w:rsid w:val="07A82F5A"/>
    <w:rsid w:val="10294EBD"/>
    <w:rsid w:val="20B44C29"/>
    <w:rsid w:val="27851F92"/>
    <w:rsid w:val="28B62967"/>
    <w:rsid w:val="2B325E2C"/>
    <w:rsid w:val="2FDB0DFC"/>
    <w:rsid w:val="36B4A068"/>
    <w:rsid w:val="3B337E5E"/>
    <w:rsid w:val="3DCF4407"/>
    <w:rsid w:val="3FC563F2"/>
    <w:rsid w:val="4809119F"/>
    <w:rsid w:val="4D0A29E9"/>
    <w:rsid w:val="5A5262DA"/>
    <w:rsid w:val="5A7F943D"/>
    <w:rsid w:val="5CD66021"/>
    <w:rsid w:val="5D178A46"/>
    <w:rsid w:val="5E5F5A11"/>
    <w:rsid w:val="5F7F0BC2"/>
    <w:rsid w:val="5FFB44AF"/>
    <w:rsid w:val="5FFF579E"/>
    <w:rsid w:val="60B258FA"/>
    <w:rsid w:val="6CFD948F"/>
    <w:rsid w:val="6DBD4358"/>
    <w:rsid w:val="6FF45072"/>
    <w:rsid w:val="6FFD0495"/>
    <w:rsid w:val="73D5B455"/>
    <w:rsid w:val="75DB80EC"/>
    <w:rsid w:val="77FFF220"/>
    <w:rsid w:val="79E17356"/>
    <w:rsid w:val="7AAF3ABC"/>
    <w:rsid w:val="7BCFEC2C"/>
    <w:rsid w:val="7BF9E62B"/>
    <w:rsid w:val="7EFBC2CE"/>
    <w:rsid w:val="7F9F1CF9"/>
    <w:rsid w:val="7FFE1BB2"/>
    <w:rsid w:val="9FFE9198"/>
    <w:rsid w:val="B29DAA70"/>
    <w:rsid w:val="BDB4FFC4"/>
    <w:rsid w:val="BDE79543"/>
    <w:rsid w:val="BF7F6A99"/>
    <w:rsid w:val="BFBFD245"/>
    <w:rsid w:val="DBFFF52E"/>
    <w:rsid w:val="DEBFC5AC"/>
    <w:rsid w:val="E3FF3A42"/>
    <w:rsid w:val="EDF58BE6"/>
    <w:rsid w:val="EF7FC1B3"/>
    <w:rsid w:val="EF952A3C"/>
    <w:rsid w:val="EFB93D90"/>
    <w:rsid w:val="F5CFDB0F"/>
    <w:rsid w:val="FAF4A6B1"/>
    <w:rsid w:val="FBE345BE"/>
    <w:rsid w:val="FD8B3F3C"/>
    <w:rsid w:val="FE6F0AED"/>
    <w:rsid w:val="FF360C79"/>
    <w:rsid w:val="FFBE0B7B"/>
    <w:rsid w:val="FFC32603"/>
    <w:rsid w:val="FFD5F409"/>
    <w:rsid w:val="FFF83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jc w:val="center"/>
      <w:outlineLvl w:val="0"/>
    </w:pPr>
    <w:rPr>
      <w:b/>
      <w:bCs/>
      <w:kern w:val="44"/>
      <w:sz w:val="36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320" w:lineRule="exact"/>
      <w:outlineLvl w:val="1"/>
    </w:pPr>
    <w:rPr>
      <w:rFonts w:ascii="Arial" w:hAnsi="Arial" w:eastAsia="黑体"/>
      <w:b/>
      <w:sz w:val="28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320" w:lineRule="exact"/>
      <w:outlineLvl w:val="2"/>
    </w:pPr>
    <w:rPr>
      <w:rFonts w:eastAsia="黑体"/>
      <w:b/>
      <w:bCs/>
      <w:sz w:val="24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2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qFormat/>
    <w:uiPriority w:val="0"/>
    <w:rPr>
      <w:b/>
      <w:bCs/>
    </w:rPr>
  </w:style>
  <w:style w:type="character" w:styleId="13">
    <w:name w:val="page number"/>
    <w:basedOn w:val="11"/>
    <w:qFormat/>
    <w:uiPriority w:val="0"/>
  </w:style>
  <w:style w:type="character" w:styleId="14">
    <w:name w:val="FollowedHyperlink"/>
    <w:basedOn w:val="11"/>
    <w:semiHidden/>
    <w:unhideWhenUsed/>
    <w:qFormat/>
    <w:uiPriority w:val="99"/>
    <w:rPr>
      <w:color w:val="800080"/>
      <w:u w:val="single"/>
    </w:rPr>
  </w:style>
  <w:style w:type="character" w:styleId="15">
    <w:name w:val="Hyperlink"/>
    <w:basedOn w:val="11"/>
    <w:semiHidden/>
    <w:unhideWhenUsed/>
    <w:qFormat/>
    <w:uiPriority w:val="99"/>
    <w:rPr>
      <w:color w:val="0000FF"/>
      <w:u w:val="single"/>
    </w:rPr>
  </w:style>
  <w:style w:type="character" w:customStyle="1" w:styleId="16">
    <w:name w:val="页脚 字符"/>
    <w:link w:val="6"/>
    <w:qFormat/>
    <w:uiPriority w:val="99"/>
    <w:rPr>
      <w:sz w:val="18"/>
      <w:szCs w:val="18"/>
    </w:rPr>
  </w:style>
  <w:style w:type="character" w:customStyle="1" w:styleId="17">
    <w:name w:val="页脚 Char1"/>
    <w:basedOn w:val="11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8">
    <w:name w:val="批注框文本 字符"/>
    <w:basedOn w:val="11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paragraph" w:customStyle="1" w:styleId="20">
    <w:name w:val="font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21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2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23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kern w:val="0"/>
      <w:sz w:val="18"/>
      <w:szCs w:val="18"/>
    </w:rPr>
  </w:style>
  <w:style w:type="paragraph" w:customStyle="1" w:styleId="24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25">
    <w:name w:val="font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26">
    <w:name w:val="font1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7">
    <w:name w:val="font1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28">
    <w:name w:val="font1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29">
    <w:name w:val="font1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30">
    <w:name w:val="xl65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31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32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33">
    <w:name w:val="xl68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34">
    <w:name w:val="xl69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35">
    <w:name w:val="xl70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36">
    <w:name w:val="xl71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36"/>
      <w:szCs w:val="36"/>
    </w:rPr>
  </w:style>
  <w:style w:type="paragraph" w:customStyle="1" w:styleId="37">
    <w:name w:val="xl72"/>
    <w:basedOn w:val="1"/>
    <w:qFormat/>
    <w:uiPriority w:val="0"/>
    <w:pPr>
      <w:widowControl/>
      <w:pBdr>
        <w:bottom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38">
    <w:name w:val="xl73"/>
    <w:basedOn w:val="1"/>
    <w:qFormat/>
    <w:uiPriority w:val="0"/>
    <w:pPr>
      <w:widowControl/>
      <w:pBdr>
        <w:bottom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39">
    <w:name w:val="xl74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0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1">
    <w:name w:val="xl76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2">
    <w:name w:val="xl7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3">
    <w:name w:val="xl7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44">
    <w:name w:val="xl7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45">
    <w:name w:val="xl8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46">
    <w:name w:val="xl8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47">
    <w:name w:val="xl82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8">
    <w:name w:val="xl83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9">
    <w:name w:val="xl8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50">
    <w:name w:val="xl8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51">
    <w:name w:val="xl8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52">
    <w:name w:val="xl8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53">
    <w:name w:val="xl8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54">
    <w:name w:val="xl8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55">
    <w:name w:val="xl9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56">
    <w:name w:val="xl9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7">
    <w:name w:val="xl92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58">
    <w:name w:val="xl93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59">
    <w:name w:val="xl94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60">
    <w:name w:val="xl95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61">
    <w:name w:val="xl96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62">
    <w:name w:val="xl97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63">
    <w:name w:val="xl9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64">
    <w:name w:val="xl9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65">
    <w:name w:val="xl10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66">
    <w:name w:val="xl10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67">
    <w:name w:val="xl10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68">
    <w:name w:val="xl10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69">
    <w:name w:val="xl10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0">
    <w:name w:val="xl10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71">
    <w:name w:val="xl10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2">
    <w:name w:val="xl107"/>
    <w:basedOn w:val="1"/>
    <w:qFormat/>
    <w:uiPriority w:val="0"/>
    <w:pPr>
      <w:widowControl/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3">
    <w:name w:val="xl108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4">
    <w:name w:val="xl109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5">
    <w:name w:val="xl11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6">
    <w:name w:val="xl111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77">
    <w:name w:val="xl112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8">
    <w:name w:val="xl113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9">
    <w:name w:val="xl114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0">
    <w:name w:val="xl11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1">
    <w:name w:val="xl11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2">
    <w:name w:val="xl11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3">
    <w:name w:val="xl118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4">
    <w:name w:val="xl11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5">
    <w:name w:val="xl120"/>
    <w:basedOn w:val="1"/>
    <w:qFormat/>
    <w:uiPriority w:val="0"/>
    <w:pPr>
      <w:widowControl/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6">
    <w:name w:val="xl12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7">
    <w:name w:val="xl12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8">
    <w:name w:val="xl12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FF"/>
      <w:kern w:val="0"/>
      <w:sz w:val="18"/>
      <w:szCs w:val="18"/>
    </w:rPr>
  </w:style>
  <w:style w:type="paragraph" w:customStyle="1" w:styleId="89">
    <w:name w:val="xl12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0">
    <w:name w:val="xl12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91">
    <w:name w:val="xl126"/>
    <w:basedOn w:val="1"/>
    <w:qFormat/>
    <w:uiPriority w:val="0"/>
    <w:pPr>
      <w:widowControl/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2">
    <w:name w:val="xl12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93">
    <w:name w:val="xl128"/>
    <w:basedOn w:val="1"/>
    <w:qFormat/>
    <w:uiPriority w:val="0"/>
    <w:pPr>
      <w:widowControl/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4">
    <w:name w:val="xl12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95">
    <w:name w:val="xl13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6">
    <w:name w:val="xl131"/>
    <w:basedOn w:val="1"/>
    <w:qFormat/>
    <w:uiPriority w:val="0"/>
    <w:pPr>
      <w:widowControl/>
      <w:shd w:val="clear" w:color="000000" w:fill="C5D9F1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97">
    <w:name w:val="xl132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8">
    <w:name w:val="xl133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9">
    <w:name w:val="xl13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color w:val="000000"/>
      <w:kern w:val="0"/>
      <w:sz w:val="18"/>
      <w:szCs w:val="18"/>
    </w:rPr>
  </w:style>
  <w:style w:type="paragraph" w:customStyle="1" w:styleId="100">
    <w:name w:val="xl13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01">
    <w:name w:val="xl13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2DCDB"/>
      <w:kern w:val="0"/>
      <w:sz w:val="18"/>
      <w:szCs w:val="18"/>
    </w:rPr>
  </w:style>
  <w:style w:type="paragraph" w:customStyle="1" w:styleId="102">
    <w:name w:val="xl137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03">
    <w:name w:val="xl138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04">
    <w:name w:val="xl139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05">
    <w:name w:val="xl140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06">
    <w:name w:val="xl14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07">
    <w:name w:val="xl14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08">
    <w:name w:val="xl14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09">
    <w:name w:val="xl144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0">
    <w:name w:val="xl145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1">
    <w:name w:val="xl146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2">
    <w:name w:val="xl147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3">
    <w:name w:val="xl148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4">
    <w:name w:val="xl149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5">
    <w:name w:val="xl150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16">
    <w:name w:val="xl151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17">
    <w:name w:val="xl152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18">
    <w:name w:val="xl153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9">
    <w:name w:val="xl154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120">
    <w:name w:val="xl155"/>
    <w:basedOn w:val="1"/>
    <w:qFormat/>
    <w:uiPriority w:val="0"/>
    <w:pPr>
      <w:widowControl/>
      <w:pBdr>
        <w:bottom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21">
    <w:name w:val="xl156"/>
    <w:basedOn w:val="1"/>
    <w:qFormat/>
    <w:uiPriority w:val="0"/>
    <w:pPr>
      <w:widowControl/>
      <w:pBdr>
        <w:top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22">
    <w:name w:val="xl15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23">
    <w:name w:val="xl158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character" w:customStyle="1" w:styleId="124">
    <w:name w:val="页眉 字符"/>
    <w:basedOn w:val="11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table" w:customStyle="1" w:styleId="125">
    <w:name w:val="Grid Table Light"/>
    <w:basedOn w:val="9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Version="6" StyleName="APA"/>
</file>

<file path=customXml/itemProps1.xml><?xml version="1.0" encoding="utf-8"?>
<ds:datastoreItem xmlns:ds="http://schemas.openxmlformats.org/officeDocument/2006/customXml" ds:itemID="{5B67C793-0946-4463-920E-C583C0C7D24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shenduxitong</Company>
  <Pages>27</Pages>
  <Words>7309</Words>
  <Characters>7629</Characters>
  <Lines>35</Lines>
  <Paragraphs>9</Paragraphs>
  <TotalTime>2</TotalTime>
  <ScaleCrop>false</ScaleCrop>
  <LinksUpToDate>false</LinksUpToDate>
  <CharactersWithSpaces>7785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2022-09-24T10:04:00Z</dcterms:created>
  <dc:creator>Windows 用户</dc:creator>
  <cp:lastModifiedBy>LittleVee</cp:lastModifiedBy>
  <dcterms:modified xsi:type="dcterms:W3CDTF">2025-12-24T15:40:36Z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eyJoZGlkIjoiYzU3ZTlmOGRlOTUzZDcwOWM2NDAwY2ExMmJlYTUzMGMiLCJ1c2VySWQiOiIzNjExMDk4MjMifQ==</vt:lpwstr>
  </property>
  <property fmtid="{D5CDD505-2E9C-101B-9397-08002B2CF9AE}" pid="3" name="KSOProductBuildVer">
    <vt:lpwstr>2052-12.1.24031.24031</vt:lpwstr>
  </property>
  <property fmtid="{D5CDD505-2E9C-101B-9397-08002B2CF9AE}" pid="4" name="ICV">
    <vt:lpwstr>0C10CB2C60EC65CA6F6B2869EFBAEBEE_43</vt:lpwstr>
  </property>
</Properties>
</file>