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36F70">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网络营销与直播电商</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财经</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网络营销与直播电商</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王果</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谢宝清</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eastAsia="宋体"/>
          <w:lang w:val="en-US" w:eastAsia="zh-CN"/>
        </w:rPr>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w:t>
      </w:r>
      <w:r>
        <w:rPr>
          <w:rFonts w:hint="eastAsia"/>
          <w:lang w:val="en-US" w:eastAsia="zh-CN"/>
        </w:rPr>
        <w:t>11月</w:t>
      </w:r>
    </w:p>
    <w:p w14:paraId="5986F74A">
      <w:pPr>
        <w:jc w:val="both"/>
        <w:rPr>
          <w:rFonts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网络营销与直播电商</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2BAF4540">
      <w:pPr>
        <w:spacing w:line="360" w:lineRule="auto"/>
        <w:ind w:firstLine="422" w:firstLineChars="200"/>
        <w:rPr>
          <w:rFonts w:ascii="宋体" w:hAnsi="宋体"/>
          <w:b/>
          <w:bCs/>
          <w:szCs w:val="21"/>
        </w:rPr>
      </w:pPr>
    </w:p>
    <w:p w14:paraId="5CB90EE5">
      <w:pPr>
        <w:spacing w:line="360" w:lineRule="auto"/>
        <w:ind w:firstLine="422" w:firstLineChars="200"/>
        <w:rPr>
          <w:rStyle w:val="8"/>
          <w:rFonts w:ascii="宋体" w:hAnsi="宋体"/>
          <w:szCs w:val="21"/>
        </w:rPr>
      </w:pPr>
      <w:r>
        <w:rPr>
          <w:rStyle w:val="8"/>
          <w:rFonts w:hint="eastAsia" w:ascii="宋体" w:hAnsi="宋体"/>
          <w:szCs w:val="21"/>
        </w:rPr>
        <w:t>一、专业名称</w:t>
      </w:r>
      <w:r>
        <w:rPr>
          <w:rStyle w:val="8"/>
          <w:rFonts w:ascii="宋体" w:hAnsi="宋体"/>
          <w:szCs w:val="21"/>
        </w:rPr>
        <w:t>(</w:t>
      </w:r>
      <w:r>
        <w:rPr>
          <w:rStyle w:val="8"/>
          <w:rFonts w:hint="eastAsia" w:ascii="宋体" w:hAnsi="宋体"/>
          <w:szCs w:val="21"/>
        </w:rPr>
        <w:t>代码</w:t>
      </w:r>
      <w:r>
        <w:rPr>
          <w:rStyle w:val="8"/>
          <w:rFonts w:ascii="宋体" w:hAnsi="宋体"/>
          <w:szCs w:val="21"/>
        </w:rPr>
        <w:t>)</w:t>
      </w:r>
      <w:r>
        <w:rPr>
          <w:rStyle w:val="8"/>
          <w:rFonts w:hint="eastAsia" w:ascii="宋体" w:hAnsi="宋体"/>
          <w:szCs w:val="21"/>
        </w:rPr>
        <w:t xml:space="preserve"> </w:t>
      </w:r>
    </w:p>
    <w:p w14:paraId="525E8172">
      <w:pPr>
        <w:spacing w:line="360" w:lineRule="auto"/>
        <w:ind w:firstLine="420" w:firstLineChars="200"/>
        <w:rPr>
          <w:rStyle w:val="8"/>
          <w:rFonts w:hint="default" w:ascii="宋体" w:hAnsi="宋体" w:eastAsia="宋体"/>
          <w:szCs w:val="21"/>
          <w:lang w:val="en-US" w:eastAsia="zh-CN"/>
        </w:rPr>
      </w:pPr>
      <w:r>
        <w:rPr>
          <w:rFonts w:hint="eastAsia"/>
          <w:szCs w:val="21"/>
        </w:rPr>
        <w:tab/>
      </w:r>
      <w:r>
        <w:rPr>
          <w:rFonts w:hint="eastAsia"/>
          <w:szCs w:val="21"/>
          <w:lang w:val="en-US" w:eastAsia="zh-CN"/>
        </w:rPr>
        <w:t>网络营销与直播电商</w:t>
      </w:r>
      <w:r>
        <w:rPr>
          <w:rFonts w:hint="eastAsia"/>
          <w:szCs w:val="21"/>
        </w:rPr>
        <w:t>(专业代码:</w:t>
      </w:r>
      <w:r>
        <w:rPr>
          <w:rFonts w:hint="eastAsia"/>
          <w:szCs w:val="21"/>
          <w:lang w:val="en-US" w:eastAsia="zh-CN"/>
        </w:rPr>
        <w:t>530704）</w:t>
      </w:r>
    </w:p>
    <w:p w14:paraId="420C15E8">
      <w:pPr>
        <w:spacing w:line="360" w:lineRule="auto"/>
        <w:ind w:firstLine="422" w:firstLineChars="200"/>
        <w:rPr>
          <w:rStyle w:val="8"/>
          <w:rFonts w:ascii="宋体" w:hAnsi="宋体"/>
          <w:szCs w:val="21"/>
        </w:rPr>
      </w:pPr>
      <w:r>
        <w:rPr>
          <w:rStyle w:val="8"/>
          <w:rFonts w:hint="eastAsia" w:ascii="宋体" w:hAnsi="宋体"/>
          <w:szCs w:val="21"/>
        </w:rPr>
        <w:t>二、入学要求</w:t>
      </w:r>
    </w:p>
    <w:p w14:paraId="1AF0A84A">
      <w:pPr>
        <w:spacing w:line="360" w:lineRule="auto"/>
        <w:ind w:firstLine="420" w:firstLineChars="200"/>
        <w:rPr>
          <w:rStyle w:val="8"/>
          <w:rFonts w:ascii="宋体" w:hAnsi="宋体"/>
          <w:szCs w:val="21"/>
        </w:rPr>
      </w:pPr>
      <w:r>
        <w:rPr>
          <w:rFonts w:hint="eastAsia"/>
          <w:szCs w:val="21"/>
        </w:rPr>
        <w:tab/>
      </w:r>
      <w:r>
        <w:rPr>
          <w:rFonts w:hint="eastAsia"/>
        </w:rPr>
        <w:t>普通高级中学毕业、中等职业学校毕业或具备同等学力</w:t>
      </w:r>
    </w:p>
    <w:p w14:paraId="6D3D8416">
      <w:pPr>
        <w:spacing w:line="360" w:lineRule="auto"/>
        <w:ind w:firstLine="422" w:firstLineChars="200"/>
        <w:rPr>
          <w:rStyle w:val="8"/>
          <w:rFonts w:ascii="宋体" w:hAnsi="宋体"/>
          <w:szCs w:val="21"/>
        </w:rPr>
      </w:pPr>
      <w:r>
        <w:rPr>
          <w:rStyle w:val="8"/>
          <w:rFonts w:hint="eastAsia" w:ascii="宋体" w:hAnsi="宋体"/>
          <w:szCs w:val="21"/>
        </w:rPr>
        <w:t>三、基本修业年限</w:t>
      </w:r>
    </w:p>
    <w:p w14:paraId="7264C906">
      <w:pPr>
        <w:spacing w:line="360" w:lineRule="auto"/>
        <w:ind w:firstLine="420" w:firstLineChars="200"/>
        <w:rPr>
          <w:szCs w:val="21"/>
        </w:rPr>
      </w:pPr>
      <w:r>
        <w:rPr>
          <w:rFonts w:hint="eastAsia"/>
          <w:szCs w:val="21"/>
        </w:rPr>
        <w:tab/>
      </w:r>
      <w:r>
        <w:rPr>
          <w:rFonts w:hint="eastAsia"/>
          <w:szCs w:val="21"/>
        </w:rPr>
        <w:t>三年</w:t>
      </w:r>
    </w:p>
    <w:p w14:paraId="21466651">
      <w:pPr>
        <w:spacing w:line="360" w:lineRule="auto"/>
        <w:ind w:firstLine="422" w:firstLineChars="200"/>
        <w:rPr>
          <w:b/>
          <w:szCs w:val="21"/>
        </w:rPr>
      </w:pPr>
      <w:r>
        <w:rPr>
          <w:rFonts w:hint="eastAsia"/>
          <w:b/>
          <w:szCs w:val="21"/>
        </w:rPr>
        <w:t>四、职业面向</w:t>
      </w:r>
    </w:p>
    <w:p w14:paraId="78ADA813">
      <w:pPr>
        <w:keepNext w:val="0"/>
        <w:keepLines w:val="0"/>
        <w:widowControl/>
        <w:suppressLineNumbers w:val="0"/>
        <w:pBdr>
          <w:top w:val="single" w:color="auto" w:sz="2" w:space="0"/>
          <w:left w:val="single" w:color="auto" w:sz="2" w:space="0"/>
          <w:bottom w:val="single" w:color="auto" w:sz="2" w:space="0"/>
          <w:right w:val="single" w:color="auto" w:sz="2" w:space="0"/>
        </w:pBdr>
        <w:shd w:val="clear" w:fill="FFFFFF"/>
        <w:ind w:left="0" w:firstLine="0"/>
        <w:jc w:val="left"/>
        <w:rPr>
          <w:rFonts w:ascii="Segoe UI" w:hAnsi="Segoe UI" w:eastAsia="Segoe UI" w:cs="Segoe UI"/>
          <w:i w:val="0"/>
          <w:iCs w:val="0"/>
          <w:caps w:val="0"/>
          <w:spacing w:val="0"/>
          <w:sz w:val="19"/>
          <w:szCs w:val="19"/>
        </w:rPr>
      </w:pPr>
      <w:r>
        <w:rPr>
          <w:rFonts w:hint="default" w:ascii="Segoe UI" w:hAnsi="Segoe UI" w:eastAsia="Segoe UI" w:cs="Segoe UI"/>
          <w:i w:val="0"/>
          <w:iCs w:val="0"/>
          <w:caps w:val="0"/>
          <w:spacing w:val="0"/>
          <w:kern w:val="0"/>
          <w:sz w:val="19"/>
          <w:szCs w:val="19"/>
          <w:shd w:val="clear" w:fill="FFFFFF"/>
          <w:lang w:val="en-US" w:eastAsia="zh-CN" w:bidi="ar"/>
        </w:rPr>
        <w:t>本专业聚焦网络营销与直播电商行业发展趋势，面向批发和零售业、互联网和相关服务、商务服务业等领域，对应市场类、运营类、策划类、销售管理类等主要职业类别。</w:t>
      </w:r>
    </w:p>
    <w:p w14:paraId="2017242B">
      <w:pPr>
        <w:spacing w:line="360" w:lineRule="auto"/>
        <w:ind w:firstLine="420" w:firstLineChars="200"/>
        <w:rPr>
          <w:rFonts w:hint="eastAsia"/>
          <w:szCs w:val="21"/>
        </w:rPr>
      </w:pPr>
      <w:r>
        <w:rPr>
          <w:rFonts w:hint="eastAsia"/>
          <w:szCs w:val="21"/>
          <w:lang w:eastAsia="zh-CN"/>
        </w:rPr>
        <w:t>（</w:t>
      </w:r>
      <w:r>
        <w:rPr>
          <w:rFonts w:hint="eastAsia"/>
          <w:szCs w:val="21"/>
        </w:rPr>
        <w:t>一）核心职业岗位</w:t>
      </w:r>
    </w:p>
    <w:p w14:paraId="74784AE9">
      <w:pPr>
        <w:spacing w:line="360" w:lineRule="auto"/>
        <w:ind w:firstLine="420" w:firstLineChars="200"/>
        <w:rPr>
          <w:rFonts w:hint="eastAsia"/>
          <w:szCs w:val="21"/>
        </w:rPr>
      </w:pPr>
      <w:r>
        <w:rPr>
          <w:rFonts w:hint="eastAsia"/>
          <w:szCs w:val="21"/>
        </w:rPr>
        <w:t>直播电商运营岗：负责直播间搭建、选品策划、流程把控、数据复盘，适配抖音、淘宝、视频号等主流平台运营需求。</w:t>
      </w:r>
    </w:p>
    <w:p w14:paraId="52253E04">
      <w:pPr>
        <w:spacing w:line="360" w:lineRule="auto"/>
        <w:ind w:firstLine="420" w:firstLineChars="200"/>
        <w:rPr>
          <w:rFonts w:hint="eastAsia"/>
          <w:szCs w:val="21"/>
        </w:rPr>
      </w:pPr>
      <w:r>
        <w:rPr>
          <w:rFonts w:hint="eastAsia"/>
          <w:szCs w:val="21"/>
        </w:rPr>
        <w:t>网络营销岗：涵盖新媒体营销、私域流量运营、社群营销、跨境电商营销，需掌握数字化营销工具与内容创作技巧。</w:t>
      </w:r>
    </w:p>
    <w:p w14:paraId="057EDECD">
      <w:pPr>
        <w:spacing w:line="360" w:lineRule="auto"/>
        <w:ind w:firstLine="420" w:firstLineChars="200"/>
        <w:rPr>
          <w:rFonts w:hint="eastAsia"/>
          <w:szCs w:val="21"/>
        </w:rPr>
      </w:pPr>
      <w:r>
        <w:rPr>
          <w:rFonts w:hint="eastAsia"/>
          <w:szCs w:val="21"/>
        </w:rPr>
        <w:t>市场策划岗：承担品牌推广、活动策划、广告设计、市场调研与分析，对接企业品牌增长与市场拓展需求。</w:t>
      </w:r>
    </w:p>
    <w:p w14:paraId="6047A548">
      <w:pPr>
        <w:spacing w:line="360" w:lineRule="auto"/>
        <w:ind w:firstLine="420" w:firstLineChars="200"/>
        <w:rPr>
          <w:rFonts w:hint="eastAsia"/>
          <w:szCs w:val="21"/>
        </w:rPr>
      </w:pPr>
      <w:r>
        <w:rPr>
          <w:rFonts w:hint="eastAsia"/>
          <w:szCs w:val="21"/>
        </w:rPr>
        <w:t>销售与客户管理岗：包括产品销售、客户关系维护、销售团队协作，适配线上线下融合的销售场景。</w:t>
      </w:r>
    </w:p>
    <w:p w14:paraId="49D7B741">
      <w:pPr>
        <w:spacing w:line="360" w:lineRule="auto"/>
        <w:ind w:firstLine="420" w:firstLineChars="200"/>
        <w:rPr>
          <w:rFonts w:hint="eastAsia"/>
          <w:szCs w:val="21"/>
        </w:rPr>
      </w:pPr>
      <w:r>
        <w:rPr>
          <w:rFonts w:hint="eastAsia"/>
          <w:szCs w:val="21"/>
        </w:rPr>
        <w:t>（二）职业资格与发展路径</w:t>
      </w:r>
    </w:p>
    <w:p w14:paraId="222143E9">
      <w:pPr>
        <w:spacing w:line="360" w:lineRule="auto"/>
        <w:ind w:firstLine="420" w:firstLineChars="200"/>
        <w:rPr>
          <w:rFonts w:hint="eastAsia"/>
          <w:szCs w:val="21"/>
        </w:rPr>
      </w:pPr>
      <w:r>
        <w:rPr>
          <w:rFonts w:hint="eastAsia"/>
          <w:szCs w:val="21"/>
        </w:rPr>
        <w:t>职业资格（职业技术等级）证书：营销员、助理营销师、广告策划师、1+X 电子商务数据分析师（初级 / 中级）、跨境电子商务操作员等。</w:t>
      </w:r>
    </w:p>
    <w:p w14:paraId="268FA7E7">
      <w:pPr>
        <w:spacing w:line="360" w:lineRule="auto"/>
        <w:ind w:firstLine="420" w:firstLineChars="200"/>
        <w:rPr>
          <w:rFonts w:hint="eastAsia"/>
          <w:szCs w:val="21"/>
        </w:rPr>
      </w:pPr>
      <w:r>
        <w:rPr>
          <w:rFonts w:hint="eastAsia"/>
          <w:szCs w:val="21"/>
        </w:rPr>
        <w:t>发展路径：基层岗位（直播助理、营销专员）→ 骨干岗位（直播运营主管、营销策划经理）→ 管理岗位（电商项目负责人、市场总监）；或自主创业（个人主播、电商创业者）。</w:t>
      </w:r>
    </w:p>
    <w:p w14:paraId="6334AC68">
      <w:pPr>
        <w:spacing w:line="360" w:lineRule="auto"/>
        <w:ind w:firstLine="420" w:firstLineChars="200"/>
        <w:rPr>
          <w:rFonts w:hint="eastAsia"/>
          <w:szCs w:val="21"/>
        </w:rPr>
      </w:pPr>
    </w:p>
    <w:p w14:paraId="487FB0AB">
      <w:pPr>
        <w:spacing w:line="360" w:lineRule="auto"/>
        <w:rPr>
          <w:rStyle w:val="8"/>
          <w:rFonts w:ascii="宋体" w:hAnsi="宋体"/>
          <w:szCs w:val="21"/>
        </w:rPr>
      </w:pPr>
    </w:p>
    <w:p w14:paraId="6086D74E">
      <w:pPr>
        <w:spacing w:line="360" w:lineRule="auto"/>
        <w:ind w:firstLine="417" w:firstLineChars="198"/>
        <w:rPr>
          <w:rStyle w:val="8"/>
          <w:rFonts w:ascii="宋体" w:hAnsi="宋体"/>
          <w:szCs w:val="21"/>
        </w:rPr>
      </w:pPr>
      <w:r>
        <w:rPr>
          <w:rFonts w:hint="eastAsia" w:ascii="宋体" w:hAnsi="宋体"/>
          <w:b/>
          <w:szCs w:val="21"/>
        </w:rPr>
        <w:t>五</w:t>
      </w:r>
      <w:r>
        <w:rPr>
          <w:rFonts w:hint="eastAsia" w:ascii="宋体" w:hAnsi="宋体"/>
          <w:szCs w:val="21"/>
        </w:rPr>
        <w:t>、</w:t>
      </w:r>
      <w:r>
        <w:rPr>
          <w:rStyle w:val="8"/>
          <w:rFonts w:hint="eastAsia" w:ascii="宋体" w:hAnsi="宋体"/>
          <w:szCs w:val="21"/>
        </w:rPr>
        <w:t>培养目标</w:t>
      </w:r>
    </w:p>
    <w:p w14:paraId="721A212E">
      <w:pPr>
        <w:spacing w:line="360" w:lineRule="auto"/>
        <w:ind w:firstLine="415" w:firstLineChars="198"/>
        <w:rPr>
          <w:rFonts w:ascii="宋体" w:hAnsi="宋体" w:cs="Arial"/>
          <w:kern w:val="0"/>
          <w:szCs w:val="21"/>
        </w:rPr>
      </w:pPr>
      <w:r>
        <w:rPr>
          <w:rFonts w:hint="eastAsia" w:ascii="宋体" w:hAnsi="宋体" w:cs="Arial"/>
          <w:kern w:val="0"/>
          <w:szCs w:val="21"/>
        </w:rPr>
        <w:t>本专业培养理想信念坚定，德、智、体、美、劳全面发展，具有一定的科学文化水平, 良好的人文素养、职业道德和创新意识，精益求精的工匠精神，较强的就业能力和可持续发展的能力，掌握本专业知识和技术技能，面向批发和零售业，能够从事销售、营销活动组织、品牌推广、销售管理、客户关系管理、市场调查与分析、创业企业营销策划与执行等工作的高素质技术技能人才。</w:t>
      </w:r>
    </w:p>
    <w:p w14:paraId="178D5BF4">
      <w:pPr>
        <w:spacing w:line="360" w:lineRule="auto"/>
        <w:ind w:firstLine="417" w:firstLineChars="198"/>
        <w:rPr>
          <w:rFonts w:ascii="宋体" w:hAnsi="宋体"/>
          <w:b/>
          <w:szCs w:val="21"/>
        </w:rPr>
      </w:pPr>
    </w:p>
    <w:p w14:paraId="35521ED3">
      <w:pPr>
        <w:spacing w:line="360" w:lineRule="auto"/>
        <w:ind w:firstLine="417" w:firstLineChars="198"/>
        <w:rPr>
          <w:rFonts w:ascii="宋体" w:hAnsi="宋体"/>
          <w:bCs/>
          <w:szCs w:val="21"/>
        </w:rPr>
      </w:pPr>
      <w:r>
        <w:rPr>
          <w:rFonts w:hint="eastAsia" w:ascii="宋体" w:hAnsi="宋体"/>
          <w:b/>
          <w:szCs w:val="21"/>
        </w:rPr>
        <w:t>六、</w:t>
      </w:r>
      <w:r>
        <w:rPr>
          <w:rStyle w:val="8"/>
          <w:rFonts w:hint="eastAsia" w:ascii="宋体" w:hAnsi="宋体"/>
          <w:szCs w:val="21"/>
        </w:rPr>
        <w:t>培养规格</w:t>
      </w:r>
    </w:p>
    <w:p w14:paraId="5696B181">
      <w:pPr>
        <w:spacing w:line="400" w:lineRule="exact"/>
        <w:ind w:firstLine="435"/>
        <w:rPr>
          <w:b/>
        </w:rPr>
      </w:pPr>
      <w:r>
        <w:rPr>
          <w:rFonts w:hint="eastAsia"/>
          <w:b/>
        </w:rPr>
        <w:t>（一）素质</w:t>
      </w:r>
    </w:p>
    <w:p w14:paraId="463C6B88">
      <w:pPr>
        <w:pStyle w:val="15"/>
        <w:numPr>
          <w:ilvl w:val="0"/>
          <w:numId w:val="1"/>
        </w:numPr>
        <w:spacing w:line="360" w:lineRule="auto"/>
        <w:ind w:firstLineChars="0"/>
        <w:rPr>
          <w:rFonts w:ascii="宋体" w:hAnsi="宋体"/>
          <w:szCs w:val="21"/>
        </w:rPr>
      </w:pPr>
      <w:r>
        <w:rPr>
          <w:rFonts w:hint="eastAsia" w:ascii="宋体" w:hAnsi="宋体"/>
          <w:szCs w:val="21"/>
        </w:rPr>
        <w:t>思想政治素质：热爱党，热爱祖国，热爱社会主义，坚决拥护党的路线方针政策</w:t>
      </w:r>
      <w:r>
        <w:rPr>
          <w:rFonts w:hint="default" w:ascii="宋体" w:hAnsi="宋体"/>
          <w:szCs w:val="21"/>
        </w:rPr>
        <w:t>，</w:t>
      </w:r>
    </w:p>
    <w:p w14:paraId="1D5445C2">
      <w:pPr>
        <w:pStyle w:val="15"/>
        <w:numPr>
          <w:ilvl w:val="0"/>
          <w:numId w:val="1"/>
        </w:numPr>
        <w:spacing w:line="360" w:lineRule="auto"/>
        <w:ind w:firstLineChars="0"/>
        <w:rPr>
          <w:rFonts w:ascii="宋体" w:hAnsi="宋体"/>
          <w:szCs w:val="21"/>
        </w:rPr>
      </w:pPr>
      <w:r>
        <w:rPr>
          <w:rFonts w:hint="eastAsia" w:ascii="宋体" w:hAnsi="宋体"/>
          <w:szCs w:val="21"/>
        </w:rPr>
        <w:t>文化素质：</w:t>
      </w:r>
      <w:r>
        <w:rPr>
          <w:rFonts w:hint="eastAsia" w:ascii="宋体" w:hAnsi="宋体"/>
          <w:szCs w:val="21"/>
          <w:lang w:val="en-US" w:eastAsia="zh-Hans"/>
        </w:rPr>
        <w:t>热爱中华传统文化</w:t>
      </w:r>
      <w:r>
        <w:rPr>
          <w:rFonts w:hint="default" w:ascii="宋体" w:hAnsi="宋体"/>
          <w:szCs w:val="21"/>
          <w:lang w:eastAsia="zh-Hans"/>
        </w:rPr>
        <w:t>，</w:t>
      </w:r>
      <w:r>
        <w:rPr>
          <w:rFonts w:hint="eastAsia" w:ascii="宋体" w:hAnsi="宋体"/>
          <w:szCs w:val="21"/>
          <w:lang w:val="en-US" w:eastAsia="zh-Hans"/>
        </w:rPr>
        <w:t>把文化涵养和传统美德积极践行</w:t>
      </w:r>
    </w:p>
    <w:p w14:paraId="54DFE91D">
      <w:pPr>
        <w:pStyle w:val="15"/>
        <w:numPr>
          <w:ilvl w:val="0"/>
          <w:numId w:val="1"/>
        </w:numPr>
        <w:spacing w:line="360" w:lineRule="auto"/>
        <w:ind w:firstLineChars="0"/>
        <w:rPr>
          <w:rFonts w:ascii="宋体" w:hAnsi="宋体"/>
          <w:szCs w:val="21"/>
        </w:rPr>
      </w:pPr>
      <w:r>
        <w:rPr>
          <w:rFonts w:hint="eastAsia" w:ascii="宋体" w:hAnsi="宋体"/>
          <w:szCs w:val="21"/>
        </w:rPr>
        <w:t>职业素质：良好的职业道德和敬业精神</w:t>
      </w:r>
      <w:r>
        <w:rPr>
          <w:rFonts w:hint="default" w:ascii="宋体" w:hAnsi="宋体"/>
          <w:szCs w:val="21"/>
        </w:rPr>
        <w:t>，</w:t>
      </w:r>
      <w:r>
        <w:rPr>
          <w:rFonts w:hint="eastAsia" w:ascii="宋体" w:hAnsi="宋体"/>
          <w:szCs w:val="21"/>
          <w:lang w:val="en-US" w:eastAsia="zh-Hans"/>
        </w:rPr>
        <w:t>热爱自己的岗位</w:t>
      </w:r>
      <w:r>
        <w:rPr>
          <w:rFonts w:hint="default" w:ascii="宋体" w:hAnsi="宋体"/>
          <w:szCs w:val="21"/>
          <w:lang w:eastAsia="zh-Hans"/>
        </w:rPr>
        <w:t>，</w:t>
      </w:r>
      <w:r>
        <w:rPr>
          <w:rFonts w:hint="eastAsia" w:ascii="宋体" w:hAnsi="宋体"/>
          <w:szCs w:val="21"/>
          <w:lang w:val="en-US" w:eastAsia="zh-Hans"/>
        </w:rPr>
        <w:t>尽职尽责</w:t>
      </w:r>
    </w:p>
    <w:p w14:paraId="1AC43780">
      <w:pPr>
        <w:pStyle w:val="15"/>
        <w:numPr>
          <w:ilvl w:val="0"/>
          <w:numId w:val="1"/>
        </w:numPr>
        <w:spacing w:line="360" w:lineRule="auto"/>
        <w:ind w:firstLineChars="0"/>
        <w:rPr>
          <w:rFonts w:ascii="宋体" w:hAnsi="宋体"/>
          <w:szCs w:val="21"/>
        </w:rPr>
      </w:pPr>
      <w:r>
        <w:rPr>
          <w:rFonts w:hint="eastAsia" w:ascii="宋体" w:hAnsi="宋体"/>
          <w:szCs w:val="21"/>
        </w:rPr>
        <w:t>身心素质：</w:t>
      </w:r>
      <w:r>
        <w:rPr>
          <w:rFonts w:hint="eastAsia" w:ascii="宋体" w:hAnsi="宋体"/>
          <w:szCs w:val="21"/>
          <w:lang w:val="en-US" w:eastAsia="zh-Hans"/>
        </w:rPr>
        <w:t>强健的体魄</w:t>
      </w:r>
      <w:r>
        <w:rPr>
          <w:rFonts w:hint="default" w:ascii="宋体" w:hAnsi="宋体"/>
          <w:szCs w:val="21"/>
          <w:lang w:eastAsia="zh-Hans"/>
        </w:rPr>
        <w:t>，</w:t>
      </w:r>
      <w:r>
        <w:rPr>
          <w:rFonts w:hint="eastAsia" w:ascii="宋体" w:hAnsi="宋体"/>
          <w:szCs w:val="21"/>
          <w:lang w:val="en-US" w:eastAsia="zh-Hans"/>
        </w:rPr>
        <w:t>强大的心理素质</w:t>
      </w:r>
      <w:r>
        <w:rPr>
          <w:rFonts w:hint="default" w:ascii="宋体" w:hAnsi="宋体"/>
          <w:szCs w:val="21"/>
          <w:lang w:eastAsia="zh-Hans"/>
        </w:rPr>
        <w:t>，</w:t>
      </w:r>
      <w:r>
        <w:rPr>
          <w:rFonts w:hint="eastAsia" w:ascii="宋体" w:hAnsi="宋体"/>
          <w:szCs w:val="21"/>
          <w:lang w:val="en-US" w:eastAsia="zh-Hans"/>
        </w:rPr>
        <w:t>能够笑对挫折</w:t>
      </w:r>
      <w:r>
        <w:rPr>
          <w:rFonts w:hint="default" w:ascii="宋体" w:hAnsi="宋体"/>
          <w:szCs w:val="21"/>
          <w:lang w:eastAsia="zh-Hans"/>
        </w:rPr>
        <w:t>，</w:t>
      </w:r>
      <w:r>
        <w:rPr>
          <w:rFonts w:hint="eastAsia" w:ascii="宋体" w:hAnsi="宋体"/>
          <w:szCs w:val="21"/>
          <w:lang w:val="en-US" w:eastAsia="zh-Hans"/>
        </w:rPr>
        <w:t>积极面对人生的困境</w:t>
      </w:r>
    </w:p>
    <w:p w14:paraId="0F468F09">
      <w:pPr>
        <w:spacing w:line="400" w:lineRule="exact"/>
        <w:ind w:firstLine="316" w:firstLineChars="150"/>
        <w:rPr>
          <w:b/>
        </w:rPr>
      </w:pPr>
      <w:r>
        <w:rPr>
          <w:rFonts w:hint="eastAsia"/>
          <w:b/>
        </w:rPr>
        <w:t xml:space="preserve">（二）知识 </w:t>
      </w:r>
    </w:p>
    <w:p w14:paraId="50D39EDD">
      <w:pPr>
        <w:pStyle w:val="15"/>
        <w:numPr>
          <w:ilvl w:val="0"/>
          <w:numId w:val="1"/>
        </w:numPr>
        <w:spacing w:line="360" w:lineRule="auto"/>
        <w:ind w:firstLineChars="0"/>
        <w:rPr>
          <w:rFonts w:ascii="宋体" w:hAnsi="宋体"/>
          <w:szCs w:val="21"/>
        </w:rPr>
      </w:pPr>
      <w:r>
        <w:rPr>
          <w:rFonts w:hint="eastAsia" w:ascii="宋体" w:hAnsi="宋体"/>
          <w:szCs w:val="21"/>
        </w:rPr>
        <w:t>掌握本专业培养目标所要求的基础理论知识、专业知识和技能；</w:t>
      </w:r>
    </w:p>
    <w:p w14:paraId="222F71C6">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w:t>
      </w:r>
      <w:r>
        <w:rPr>
          <w:rFonts w:hint="eastAsia" w:ascii="宋体" w:hAnsi="宋体"/>
          <w:szCs w:val="21"/>
        </w:rPr>
        <w:t>基本市场判断</w:t>
      </w:r>
      <w:r>
        <w:rPr>
          <w:rFonts w:hint="eastAsia" w:ascii="宋体" w:hAnsi="宋体"/>
          <w:szCs w:val="21"/>
          <w:lang w:val="en-US" w:eastAsia="zh-Hans"/>
        </w:rPr>
        <w:t>知识</w:t>
      </w:r>
      <w:r>
        <w:rPr>
          <w:rFonts w:hint="eastAsia" w:ascii="宋体" w:hAnsi="宋体"/>
          <w:szCs w:val="21"/>
        </w:rPr>
        <w:t>和市场规则；</w:t>
      </w:r>
    </w:p>
    <w:p w14:paraId="55A8E34E">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掌握财务会计基本知识</w:t>
      </w:r>
      <w:r>
        <w:rPr>
          <w:rFonts w:hint="default" w:ascii="宋体" w:hAnsi="宋体"/>
          <w:szCs w:val="21"/>
          <w:lang w:eastAsia="zh-Hans"/>
        </w:rPr>
        <w:t>；</w:t>
      </w:r>
    </w:p>
    <w:p w14:paraId="7260BA6B">
      <w:pPr>
        <w:pStyle w:val="15"/>
        <w:numPr>
          <w:ilvl w:val="0"/>
          <w:numId w:val="1"/>
        </w:numPr>
        <w:spacing w:line="360" w:lineRule="auto"/>
        <w:ind w:firstLineChars="0"/>
        <w:rPr>
          <w:rFonts w:hint="eastAsia" w:ascii="宋体" w:hAnsi="宋体"/>
          <w:szCs w:val="21"/>
        </w:rPr>
      </w:pPr>
      <w:r>
        <w:rPr>
          <w:rFonts w:hint="eastAsia" w:ascii="宋体" w:hAnsi="宋体"/>
          <w:szCs w:val="21"/>
          <w:lang w:val="en-US" w:eastAsia="zh-Hans"/>
        </w:rPr>
        <w:t>掌握</w:t>
      </w:r>
      <w:r>
        <w:rPr>
          <w:rFonts w:hint="eastAsia" w:ascii="宋体" w:hAnsi="宋体"/>
          <w:szCs w:val="21"/>
        </w:rPr>
        <w:t>营销管理</w:t>
      </w:r>
      <w:r>
        <w:rPr>
          <w:rFonts w:hint="eastAsia" w:ascii="宋体" w:hAnsi="宋体"/>
          <w:szCs w:val="21"/>
          <w:lang w:val="en-US" w:eastAsia="zh-Hans"/>
        </w:rPr>
        <w:t>专业知识</w:t>
      </w:r>
      <w:r>
        <w:rPr>
          <w:rFonts w:hint="eastAsia" w:ascii="宋体" w:hAnsi="宋体"/>
          <w:szCs w:val="21"/>
        </w:rPr>
        <w:t>；</w:t>
      </w:r>
    </w:p>
    <w:p w14:paraId="14FF8841">
      <w:pPr>
        <w:pStyle w:val="15"/>
        <w:numPr>
          <w:ilvl w:val="0"/>
          <w:numId w:val="1"/>
        </w:numPr>
        <w:spacing w:line="360" w:lineRule="auto"/>
        <w:ind w:firstLineChars="0"/>
        <w:rPr>
          <w:rFonts w:ascii="宋体" w:hAnsi="宋体"/>
          <w:szCs w:val="21"/>
        </w:rPr>
      </w:pPr>
      <w:r>
        <w:rPr>
          <w:rFonts w:hint="eastAsia" w:ascii="宋体" w:hAnsi="宋体"/>
          <w:szCs w:val="21"/>
          <w:lang w:val="en-US" w:eastAsia="zh-Hans"/>
        </w:rPr>
        <w:t>掌握</w:t>
      </w:r>
      <w:r>
        <w:rPr>
          <w:rFonts w:hint="eastAsia" w:ascii="宋体" w:hAnsi="宋体"/>
          <w:szCs w:val="21"/>
        </w:rPr>
        <w:t>市场调研与预测能力</w:t>
      </w:r>
      <w:r>
        <w:rPr>
          <w:rFonts w:hint="eastAsia" w:ascii="宋体" w:hAnsi="宋体"/>
          <w:szCs w:val="21"/>
          <w:lang w:val="en-US" w:eastAsia="zh-Hans"/>
        </w:rPr>
        <w:t>相关的知识</w:t>
      </w:r>
      <w:r>
        <w:rPr>
          <w:rFonts w:hint="eastAsia" w:ascii="宋体" w:hAnsi="宋体"/>
          <w:szCs w:val="21"/>
        </w:rPr>
        <w:t>；</w:t>
      </w:r>
    </w:p>
    <w:p w14:paraId="6328E126">
      <w:pPr>
        <w:pStyle w:val="15"/>
        <w:numPr>
          <w:ilvl w:val="0"/>
          <w:numId w:val="0"/>
        </w:numPr>
        <w:spacing w:line="360" w:lineRule="auto"/>
        <w:ind w:left="420" w:leftChars="0"/>
        <w:rPr>
          <w:rFonts w:ascii="宋体" w:hAnsi="宋体"/>
          <w:szCs w:val="21"/>
        </w:rPr>
      </w:pPr>
      <w:r>
        <w:rPr>
          <w:rFonts w:hint="eastAsia" w:ascii="宋体" w:hAnsi="宋体"/>
          <w:szCs w:val="21"/>
          <w:lang w:val="en-US" w:eastAsia="zh-CN"/>
        </w:rPr>
        <w:t>（10）</w:t>
      </w:r>
      <w:r>
        <w:rPr>
          <w:rFonts w:hint="eastAsia" w:ascii="宋体" w:hAnsi="宋体"/>
          <w:szCs w:val="21"/>
          <w:lang w:val="en-US" w:eastAsia="zh-Hans"/>
        </w:rPr>
        <w:t>掌握广告营销相关知识</w:t>
      </w:r>
      <w:r>
        <w:rPr>
          <w:rFonts w:hint="default" w:ascii="宋体" w:hAnsi="宋体"/>
          <w:szCs w:val="21"/>
          <w:lang w:eastAsia="zh-Hans"/>
        </w:rPr>
        <w:t>。</w:t>
      </w:r>
    </w:p>
    <w:p w14:paraId="06F9386C">
      <w:pPr>
        <w:numPr>
          <w:ilvl w:val="0"/>
          <w:numId w:val="2"/>
        </w:numPr>
        <w:ind w:firstLine="316" w:firstLineChars="150"/>
        <w:rPr>
          <w:b/>
        </w:rPr>
      </w:pPr>
      <w:r>
        <w:rPr>
          <w:rFonts w:hint="eastAsia"/>
          <w:b/>
        </w:rPr>
        <w:t>能力</w:t>
      </w:r>
    </w:p>
    <w:p w14:paraId="170A7592">
      <w:pPr>
        <w:pStyle w:val="15"/>
        <w:numPr>
          <w:ilvl w:val="0"/>
          <w:numId w:val="3"/>
        </w:numPr>
        <w:spacing w:line="360" w:lineRule="auto"/>
        <w:ind w:firstLineChars="0"/>
        <w:rPr>
          <w:rFonts w:ascii="宋体" w:hAnsi="宋体"/>
          <w:szCs w:val="21"/>
        </w:rPr>
      </w:pPr>
      <w:r>
        <w:rPr>
          <w:rFonts w:hint="eastAsia" w:ascii="宋体" w:hAnsi="宋体"/>
          <w:szCs w:val="21"/>
        </w:rPr>
        <w:t>具备基本企业管理能力。</w:t>
      </w:r>
    </w:p>
    <w:p w14:paraId="77221D3E">
      <w:pPr>
        <w:pStyle w:val="15"/>
        <w:numPr>
          <w:ilvl w:val="0"/>
          <w:numId w:val="3"/>
        </w:numPr>
        <w:spacing w:line="360" w:lineRule="auto"/>
        <w:ind w:firstLineChars="0"/>
        <w:rPr>
          <w:rFonts w:ascii="宋体" w:hAnsi="宋体"/>
          <w:szCs w:val="21"/>
        </w:rPr>
      </w:pPr>
      <w:r>
        <w:rPr>
          <w:rFonts w:hint="eastAsia" w:ascii="宋体" w:hAnsi="宋体"/>
          <w:szCs w:val="21"/>
        </w:rPr>
        <w:t>具备基本财务管理能力、会计操作能力；</w:t>
      </w:r>
    </w:p>
    <w:p w14:paraId="0E2FFFC5">
      <w:pPr>
        <w:pStyle w:val="15"/>
        <w:numPr>
          <w:ilvl w:val="0"/>
          <w:numId w:val="3"/>
        </w:numPr>
        <w:spacing w:line="360" w:lineRule="auto"/>
        <w:ind w:firstLineChars="0"/>
        <w:rPr>
          <w:rFonts w:ascii="宋体" w:hAnsi="宋体"/>
          <w:szCs w:val="21"/>
        </w:rPr>
      </w:pPr>
      <w:r>
        <w:rPr>
          <w:rFonts w:hint="eastAsia" w:ascii="宋体" w:hAnsi="宋体"/>
          <w:szCs w:val="21"/>
        </w:rPr>
        <w:t>具备营销管理能力；</w:t>
      </w:r>
    </w:p>
    <w:p w14:paraId="662F79FE">
      <w:pPr>
        <w:pStyle w:val="15"/>
        <w:numPr>
          <w:ilvl w:val="0"/>
          <w:numId w:val="3"/>
        </w:numPr>
        <w:spacing w:line="360" w:lineRule="auto"/>
        <w:ind w:firstLineChars="0"/>
        <w:rPr>
          <w:rFonts w:ascii="宋体" w:hAnsi="宋体"/>
          <w:szCs w:val="21"/>
        </w:rPr>
      </w:pPr>
      <w:r>
        <w:rPr>
          <w:rFonts w:hint="eastAsia" w:ascii="宋体" w:hAnsi="宋体"/>
          <w:szCs w:val="21"/>
        </w:rPr>
        <w:t>具备</w:t>
      </w:r>
      <w:r>
        <w:rPr>
          <w:rFonts w:hint="eastAsia" w:ascii="宋体" w:hAnsi="宋体"/>
          <w:szCs w:val="21"/>
          <w:lang w:val="en-US" w:eastAsia="zh-Hans"/>
        </w:rPr>
        <w:t>促销策划的</w:t>
      </w:r>
      <w:r>
        <w:rPr>
          <w:rFonts w:hint="eastAsia" w:ascii="宋体" w:hAnsi="宋体"/>
          <w:szCs w:val="21"/>
        </w:rPr>
        <w:t>能力；</w:t>
      </w:r>
    </w:p>
    <w:p w14:paraId="57DEB96B">
      <w:pPr>
        <w:pStyle w:val="15"/>
        <w:numPr>
          <w:ilvl w:val="0"/>
          <w:numId w:val="3"/>
        </w:numPr>
        <w:spacing w:line="360" w:lineRule="auto"/>
        <w:ind w:firstLineChars="0"/>
        <w:rPr>
          <w:rFonts w:ascii="宋体" w:hAnsi="宋体"/>
          <w:szCs w:val="21"/>
        </w:rPr>
      </w:pPr>
      <w:r>
        <w:rPr>
          <w:rFonts w:hint="eastAsia" w:ascii="宋体" w:hAnsi="宋体"/>
          <w:szCs w:val="21"/>
        </w:rPr>
        <w:t>具备</w:t>
      </w:r>
      <w:r>
        <w:rPr>
          <w:rFonts w:hint="eastAsia" w:ascii="宋体" w:hAnsi="宋体"/>
          <w:szCs w:val="21"/>
          <w:lang w:val="en-US" w:eastAsia="zh-Hans"/>
        </w:rPr>
        <w:t>岗位适应与拓展的</w:t>
      </w:r>
      <w:r>
        <w:rPr>
          <w:rFonts w:hint="eastAsia" w:ascii="宋体" w:hAnsi="宋体"/>
          <w:szCs w:val="21"/>
        </w:rPr>
        <w:t>能力；</w:t>
      </w:r>
    </w:p>
    <w:p w14:paraId="4E2967D1">
      <w:pPr>
        <w:spacing w:line="360" w:lineRule="auto"/>
        <w:ind w:firstLine="417" w:firstLineChars="198"/>
        <w:rPr>
          <w:rFonts w:ascii="宋体" w:hAnsi="宋体"/>
          <w:b/>
          <w:szCs w:val="21"/>
        </w:rPr>
      </w:pPr>
    </w:p>
    <w:p w14:paraId="55DEA06B">
      <w:pPr>
        <w:spacing w:line="360" w:lineRule="auto"/>
        <w:ind w:firstLine="417" w:firstLineChars="198"/>
        <w:rPr>
          <w:rFonts w:ascii="宋体" w:hAnsi="宋体"/>
          <w:b/>
          <w:szCs w:val="21"/>
        </w:rPr>
      </w:pPr>
      <w:r>
        <w:rPr>
          <w:rFonts w:hint="eastAsia" w:ascii="宋体" w:hAnsi="宋体"/>
          <w:b/>
          <w:szCs w:val="21"/>
        </w:rPr>
        <w:t>七、毕业要求</w:t>
      </w:r>
    </w:p>
    <w:p w14:paraId="5E702A96">
      <w:pPr>
        <w:spacing w:line="360" w:lineRule="auto"/>
        <w:ind w:firstLine="417" w:firstLineChars="198"/>
        <w:rPr>
          <w:rFonts w:ascii="宋体" w:hAnsi="宋体"/>
          <w:b/>
          <w:bCs/>
          <w:szCs w:val="21"/>
        </w:rPr>
      </w:pPr>
      <w:r>
        <w:rPr>
          <w:rFonts w:hint="eastAsia" w:ascii="宋体" w:hAnsi="宋体"/>
          <w:b/>
          <w:bCs/>
          <w:szCs w:val="21"/>
        </w:rPr>
        <w:t>1．毕业要求</w:t>
      </w:r>
    </w:p>
    <w:p w14:paraId="33373C73">
      <w:pPr>
        <w:spacing w:line="360" w:lineRule="auto"/>
        <w:ind w:firstLine="415" w:firstLineChars="198"/>
        <w:rPr>
          <w:rFonts w:ascii="宋体" w:hAnsi="宋体"/>
          <w:szCs w:val="21"/>
        </w:rPr>
      </w:pPr>
      <w:r>
        <w:rPr>
          <w:rFonts w:hint="eastAsia" w:ascii="宋体" w:hAnsi="宋体"/>
          <w:szCs w:val="21"/>
        </w:rPr>
        <w:t>（1）毕业总学分不得低于</w:t>
      </w:r>
      <w:r>
        <w:rPr>
          <w:rFonts w:hint="default" w:ascii="宋体" w:hAnsi="宋体"/>
          <w:szCs w:val="21"/>
        </w:rPr>
        <w:t>14</w:t>
      </w:r>
      <w:r>
        <w:rPr>
          <w:rFonts w:hint="eastAsia" w:ascii="宋体" w:hAnsi="宋体"/>
          <w:szCs w:val="21"/>
          <w:lang w:val="en-US" w:eastAsia="zh-CN"/>
        </w:rPr>
        <w:t>2</w:t>
      </w:r>
      <w:r>
        <w:rPr>
          <w:rFonts w:hint="eastAsia" w:ascii="宋体" w:hAnsi="宋体"/>
          <w:szCs w:val="21"/>
        </w:rPr>
        <w:t>学分，必修学分</w:t>
      </w:r>
      <w:r>
        <w:rPr>
          <w:rFonts w:hint="default" w:ascii="宋体" w:hAnsi="宋体"/>
          <w:szCs w:val="21"/>
        </w:rPr>
        <w:t>11</w:t>
      </w:r>
      <w:r>
        <w:rPr>
          <w:rFonts w:hint="eastAsia" w:ascii="宋体" w:hAnsi="宋体"/>
          <w:szCs w:val="21"/>
          <w:lang w:val="en-US" w:eastAsia="zh-CN"/>
        </w:rPr>
        <w:t>7</w:t>
      </w:r>
      <w:r>
        <w:rPr>
          <w:rFonts w:hint="eastAsia" w:ascii="宋体" w:hAnsi="宋体"/>
          <w:szCs w:val="21"/>
        </w:rPr>
        <w:t>学分，选修学分不低于</w:t>
      </w:r>
      <w:r>
        <w:rPr>
          <w:rFonts w:hint="eastAsia" w:ascii="宋体" w:hAnsi="宋体"/>
          <w:szCs w:val="21"/>
          <w:lang w:val="en-US" w:eastAsia="zh-CN"/>
        </w:rPr>
        <w:t>25</w:t>
      </w:r>
      <w:r>
        <w:rPr>
          <w:rFonts w:hint="eastAsia" w:ascii="宋体" w:hAnsi="宋体"/>
          <w:szCs w:val="21"/>
        </w:rPr>
        <w:t>学分。</w:t>
      </w:r>
    </w:p>
    <w:p w14:paraId="033D6131">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default" w:ascii="宋体" w:hAnsi="宋体"/>
          <w:szCs w:val="21"/>
        </w:rPr>
        <w:t>15</w:t>
      </w:r>
      <w:r>
        <w:rPr>
          <w:rFonts w:hint="eastAsia" w:ascii="宋体" w:hAnsi="宋体"/>
          <w:szCs w:val="21"/>
        </w:rPr>
        <w:t>学分。</w:t>
      </w:r>
    </w:p>
    <w:p w14:paraId="2C96CCB8">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47B5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5B9ACEC3">
            <w:pPr>
              <w:spacing w:line="360" w:lineRule="auto"/>
              <w:jc w:val="center"/>
              <w:rPr>
                <w:rFonts w:ascii="宋体" w:hAnsi="宋体"/>
                <w:szCs w:val="21"/>
              </w:rPr>
            </w:pPr>
            <w:r>
              <w:rPr>
                <w:rFonts w:hint="eastAsia" w:ascii="宋体" w:hAnsi="宋体"/>
                <w:szCs w:val="21"/>
              </w:rPr>
              <w:t>类别</w:t>
            </w:r>
          </w:p>
        </w:tc>
        <w:tc>
          <w:tcPr>
            <w:tcW w:w="6260" w:type="dxa"/>
          </w:tcPr>
          <w:p w14:paraId="3530E8E9">
            <w:pPr>
              <w:spacing w:line="360" w:lineRule="auto"/>
              <w:jc w:val="center"/>
              <w:rPr>
                <w:rFonts w:ascii="宋体" w:hAnsi="宋体"/>
                <w:szCs w:val="21"/>
              </w:rPr>
            </w:pPr>
            <w:r>
              <w:rPr>
                <w:rFonts w:hint="eastAsia" w:ascii="宋体" w:hAnsi="宋体"/>
                <w:szCs w:val="21"/>
              </w:rPr>
              <w:t>可替换学分</w:t>
            </w:r>
          </w:p>
        </w:tc>
      </w:tr>
      <w:tr w14:paraId="1F2F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791C194">
            <w:pPr>
              <w:spacing w:line="360" w:lineRule="auto"/>
              <w:rPr>
                <w:rFonts w:ascii="宋体" w:hAnsi="宋体"/>
                <w:szCs w:val="21"/>
              </w:rPr>
            </w:pPr>
            <w:r>
              <w:rPr>
                <w:rFonts w:hint="eastAsia" w:ascii="宋体" w:hAnsi="宋体"/>
                <w:szCs w:val="21"/>
              </w:rPr>
              <w:t>技能竞赛类</w:t>
            </w:r>
          </w:p>
        </w:tc>
        <w:tc>
          <w:tcPr>
            <w:tcW w:w="2158" w:type="dxa"/>
          </w:tcPr>
          <w:p w14:paraId="056C5C30">
            <w:pPr>
              <w:spacing w:line="360" w:lineRule="auto"/>
              <w:rPr>
                <w:rFonts w:ascii="宋体" w:hAnsi="宋体"/>
                <w:szCs w:val="21"/>
              </w:rPr>
            </w:pPr>
            <w:r>
              <w:rPr>
                <w:rFonts w:hint="eastAsia" w:ascii="宋体" w:hAnsi="宋体"/>
                <w:szCs w:val="21"/>
              </w:rPr>
              <w:t>教育行政主管部门组织的竞赛</w:t>
            </w:r>
          </w:p>
        </w:tc>
        <w:tc>
          <w:tcPr>
            <w:tcW w:w="6260" w:type="dxa"/>
          </w:tcPr>
          <w:p w14:paraId="01A82624">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F35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830912E">
            <w:pPr>
              <w:spacing w:line="360" w:lineRule="auto"/>
              <w:rPr>
                <w:rFonts w:ascii="宋体" w:hAnsi="宋体"/>
                <w:szCs w:val="21"/>
              </w:rPr>
            </w:pPr>
          </w:p>
        </w:tc>
        <w:tc>
          <w:tcPr>
            <w:tcW w:w="2158" w:type="dxa"/>
          </w:tcPr>
          <w:p w14:paraId="0C80B215">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0346FE47">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1387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E988A65">
            <w:pPr>
              <w:spacing w:line="360" w:lineRule="auto"/>
              <w:rPr>
                <w:rFonts w:ascii="宋体" w:hAnsi="宋体"/>
                <w:szCs w:val="21"/>
              </w:rPr>
            </w:pPr>
          </w:p>
        </w:tc>
        <w:tc>
          <w:tcPr>
            <w:tcW w:w="2158" w:type="dxa"/>
          </w:tcPr>
          <w:p w14:paraId="2DD3C391">
            <w:pPr>
              <w:spacing w:line="360" w:lineRule="auto"/>
              <w:rPr>
                <w:rFonts w:ascii="宋体" w:hAnsi="宋体"/>
                <w:szCs w:val="21"/>
              </w:rPr>
            </w:pPr>
            <w:r>
              <w:rPr>
                <w:rFonts w:hint="eastAsia" w:ascii="宋体" w:hAnsi="宋体"/>
                <w:szCs w:val="21"/>
              </w:rPr>
              <w:t>校级竞赛</w:t>
            </w:r>
          </w:p>
        </w:tc>
        <w:tc>
          <w:tcPr>
            <w:tcW w:w="6260" w:type="dxa"/>
          </w:tcPr>
          <w:p w14:paraId="51E0676C">
            <w:pPr>
              <w:spacing w:line="360" w:lineRule="auto"/>
              <w:rPr>
                <w:rFonts w:ascii="宋体" w:hAnsi="宋体"/>
                <w:szCs w:val="21"/>
              </w:rPr>
            </w:pPr>
            <w:r>
              <w:rPr>
                <w:rFonts w:hint="eastAsia" w:ascii="宋体" w:hAnsi="宋体"/>
                <w:szCs w:val="21"/>
              </w:rPr>
              <w:t>校级技能竞赛一等奖以上可替换0.5学分</w:t>
            </w:r>
          </w:p>
        </w:tc>
      </w:tr>
      <w:tr w14:paraId="140E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D8312D7">
            <w:pPr>
              <w:spacing w:line="360" w:lineRule="auto"/>
              <w:rPr>
                <w:rFonts w:ascii="宋体" w:hAnsi="宋体"/>
                <w:szCs w:val="21"/>
              </w:rPr>
            </w:pPr>
            <w:r>
              <w:rPr>
                <w:rFonts w:hint="eastAsia" w:ascii="宋体" w:hAnsi="宋体"/>
                <w:szCs w:val="21"/>
              </w:rPr>
              <w:t>项目开发类</w:t>
            </w:r>
          </w:p>
        </w:tc>
        <w:tc>
          <w:tcPr>
            <w:tcW w:w="2158" w:type="dxa"/>
          </w:tcPr>
          <w:p w14:paraId="55266A51">
            <w:pPr>
              <w:spacing w:line="360" w:lineRule="auto"/>
              <w:rPr>
                <w:rFonts w:ascii="宋体" w:hAnsi="宋体"/>
                <w:szCs w:val="21"/>
              </w:rPr>
            </w:pPr>
            <w:r>
              <w:rPr>
                <w:rFonts w:hint="eastAsia" w:ascii="宋体" w:hAnsi="宋体"/>
                <w:szCs w:val="21"/>
              </w:rPr>
              <w:t>自主实施的项目开发</w:t>
            </w:r>
          </w:p>
        </w:tc>
        <w:tc>
          <w:tcPr>
            <w:tcW w:w="6260" w:type="dxa"/>
          </w:tcPr>
          <w:p w14:paraId="1DC626BD">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3F39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D1063A5">
            <w:pPr>
              <w:spacing w:line="360" w:lineRule="auto"/>
              <w:rPr>
                <w:rFonts w:ascii="宋体" w:hAnsi="宋体"/>
                <w:szCs w:val="21"/>
              </w:rPr>
            </w:pPr>
          </w:p>
        </w:tc>
        <w:tc>
          <w:tcPr>
            <w:tcW w:w="2158" w:type="dxa"/>
          </w:tcPr>
          <w:p w14:paraId="470F1333">
            <w:pPr>
              <w:spacing w:line="360" w:lineRule="auto"/>
              <w:rPr>
                <w:rFonts w:ascii="宋体" w:hAnsi="宋体"/>
                <w:szCs w:val="21"/>
              </w:rPr>
            </w:pPr>
            <w:r>
              <w:rPr>
                <w:rFonts w:hint="eastAsia" w:ascii="宋体" w:hAnsi="宋体"/>
                <w:szCs w:val="21"/>
              </w:rPr>
              <w:t>参与老师组织的项目开发</w:t>
            </w:r>
          </w:p>
        </w:tc>
        <w:tc>
          <w:tcPr>
            <w:tcW w:w="6260" w:type="dxa"/>
          </w:tcPr>
          <w:p w14:paraId="7FAE9683">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571F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904EC10">
            <w:pPr>
              <w:spacing w:line="360" w:lineRule="auto"/>
              <w:rPr>
                <w:rFonts w:ascii="宋体" w:hAnsi="宋体"/>
                <w:szCs w:val="21"/>
              </w:rPr>
            </w:pPr>
            <w:r>
              <w:rPr>
                <w:rFonts w:hint="eastAsia" w:ascii="宋体" w:hAnsi="宋体"/>
                <w:szCs w:val="21"/>
              </w:rPr>
              <w:t>职业资格证书类</w:t>
            </w:r>
          </w:p>
        </w:tc>
        <w:tc>
          <w:tcPr>
            <w:tcW w:w="2158" w:type="dxa"/>
          </w:tcPr>
          <w:p w14:paraId="2DA234ED">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2D326B84">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5999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4FB65E1">
            <w:pPr>
              <w:spacing w:line="360" w:lineRule="auto"/>
              <w:rPr>
                <w:rFonts w:ascii="宋体" w:hAnsi="宋体"/>
                <w:szCs w:val="21"/>
              </w:rPr>
            </w:pPr>
          </w:p>
        </w:tc>
        <w:tc>
          <w:tcPr>
            <w:tcW w:w="2158" w:type="dxa"/>
          </w:tcPr>
          <w:p w14:paraId="5708DA0E">
            <w:pPr>
              <w:spacing w:line="360" w:lineRule="auto"/>
              <w:rPr>
                <w:rFonts w:ascii="宋体" w:hAnsi="宋体"/>
                <w:szCs w:val="21"/>
              </w:rPr>
            </w:pPr>
            <w:r>
              <w:rPr>
                <w:rFonts w:hint="eastAsia" w:ascii="宋体" w:hAnsi="宋体"/>
                <w:szCs w:val="21"/>
              </w:rPr>
              <w:t>驾照</w:t>
            </w:r>
          </w:p>
        </w:tc>
        <w:tc>
          <w:tcPr>
            <w:tcW w:w="6260" w:type="dxa"/>
          </w:tcPr>
          <w:p w14:paraId="60DAF077">
            <w:pPr>
              <w:spacing w:line="360" w:lineRule="auto"/>
              <w:rPr>
                <w:rFonts w:ascii="宋体" w:hAnsi="宋体"/>
                <w:szCs w:val="21"/>
              </w:rPr>
            </w:pPr>
            <w:r>
              <w:rPr>
                <w:rFonts w:hint="eastAsia" w:ascii="宋体" w:hAnsi="宋体"/>
                <w:szCs w:val="21"/>
              </w:rPr>
              <w:t>取得驾驶证可替换2学分</w:t>
            </w:r>
          </w:p>
        </w:tc>
      </w:tr>
      <w:tr w14:paraId="2DF0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AC068EA">
            <w:pPr>
              <w:spacing w:line="360" w:lineRule="auto"/>
              <w:rPr>
                <w:rFonts w:ascii="宋体" w:hAnsi="宋体"/>
                <w:szCs w:val="21"/>
              </w:rPr>
            </w:pPr>
            <w:r>
              <w:rPr>
                <w:rFonts w:hint="eastAsia" w:ascii="宋体" w:hAnsi="宋体"/>
                <w:szCs w:val="21"/>
              </w:rPr>
              <w:t>发明专利</w:t>
            </w:r>
          </w:p>
        </w:tc>
        <w:tc>
          <w:tcPr>
            <w:tcW w:w="2158" w:type="dxa"/>
          </w:tcPr>
          <w:p w14:paraId="56C77734">
            <w:pPr>
              <w:spacing w:line="360" w:lineRule="auto"/>
              <w:rPr>
                <w:rFonts w:ascii="宋体" w:hAnsi="宋体"/>
                <w:szCs w:val="21"/>
              </w:rPr>
            </w:pPr>
            <w:r>
              <w:rPr>
                <w:rFonts w:ascii="宋体" w:hAnsi="宋体"/>
                <w:szCs w:val="21"/>
              </w:rPr>
              <w:t>发明专利</w:t>
            </w:r>
          </w:p>
        </w:tc>
        <w:tc>
          <w:tcPr>
            <w:tcW w:w="6260" w:type="dxa"/>
          </w:tcPr>
          <w:p w14:paraId="58021091">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2E2E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DEBDD0E">
            <w:pPr>
              <w:spacing w:line="360" w:lineRule="auto"/>
              <w:rPr>
                <w:rFonts w:ascii="宋体" w:hAnsi="宋体"/>
                <w:szCs w:val="21"/>
              </w:rPr>
            </w:pPr>
          </w:p>
        </w:tc>
        <w:tc>
          <w:tcPr>
            <w:tcW w:w="2158" w:type="dxa"/>
          </w:tcPr>
          <w:p w14:paraId="0271C26E">
            <w:pPr>
              <w:spacing w:line="360" w:lineRule="auto"/>
              <w:rPr>
                <w:rFonts w:ascii="宋体" w:hAnsi="宋体"/>
                <w:szCs w:val="21"/>
              </w:rPr>
            </w:pPr>
            <w:r>
              <w:rPr>
                <w:rFonts w:ascii="宋体" w:hAnsi="宋体"/>
                <w:szCs w:val="21"/>
              </w:rPr>
              <w:t>实用新型专利</w:t>
            </w:r>
          </w:p>
        </w:tc>
        <w:tc>
          <w:tcPr>
            <w:tcW w:w="6260" w:type="dxa"/>
          </w:tcPr>
          <w:p w14:paraId="152C6521">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068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6E8423A2">
            <w:pPr>
              <w:spacing w:line="360" w:lineRule="auto"/>
              <w:rPr>
                <w:rFonts w:ascii="宋体" w:hAnsi="宋体"/>
                <w:szCs w:val="21"/>
              </w:rPr>
            </w:pPr>
          </w:p>
        </w:tc>
        <w:tc>
          <w:tcPr>
            <w:tcW w:w="2158" w:type="dxa"/>
          </w:tcPr>
          <w:p w14:paraId="15AEDB51">
            <w:pPr>
              <w:spacing w:line="360" w:lineRule="auto"/>
              <w:rPr>
                <w:rFonts w:ascii="宋体" w:hAnsi="宋体"/>
                <w:szCs w:val="21"/>
              </w:rPr>
            </w:pPr>
            <w:r>
              <w:rPr>
                <w:rFonts w:ascii="宋体" w:hAnsi="宋体"/>
                <w:szCs w:val="21"/>
              </w:rPr>
              <w:t>外观设计专利</w:t>
            </w:r>
          </w:p>
        </w:tc>
        <w:tc>
          <w:tcPr>
            <w:tcW w:w="6260" w:type="dxa"/>
          </w:tcPr>
          <w:p w14:paraId="419EF210">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2C9710E9">
      <w:pPr>
        <w:adjustRightInd w:val="0"/>
        <w:snapToGrid w:val="0"/>
        <w:spacing w:line="360" w:lineRule="auto"/>
        <w:ind w:firstLine="525" w:firstLineChars="250"/>
        <w:rPr>
          <w:rFonts w:ascii="宋体" w:hAnsi="宋体"/>
          <w:szCs w:val="21"/>
        </w:rPr>
      </w:pPr>
    </w:p>
    <w:p w14:paraId="512EEA97">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14:paraId="5B3C1BFE">
      <w:pPr>
        <w:adjustRightInd w:val="0"/>
        <w:snapToGrid w:val="0"/>
        <w:spacing w:line="360" w:lineRule="auto"/>
        <w:ind w:firstLine="525" w:firstLineChars="250"/>
        <w:rPr>
          <w:rFonts w:ascii="宋体" w:hAnsi="宋体"/>
          <w:szCs w:val="21"/>
        </w:rPr>
      </w:pPr>
      <w:r>
        <w:rPr>
          <w:rFonts w:hint="eastAsia" w:ascii="宋体" w:hAnsi="宋体"/>
          <w:szCs w:val="21"/>
        </w:rPr>
        <w:t>(1)</w:t>
      </w:r>
      <w:r>
        <w:rPr>
          <w:rFonts w:hint="default" w:ascii="宋体" w:hAnsi="宋体"/>
          <w:szCs w:val="21"/>
        </w:rPr>
        <w:t xml:space="preserve"> </w:t>
      </w:r>
      <w:r>
        <w:rPr>
          <w:rFonts w:hint="eastAsia" w:ascii="宋体" w:hAnsi="宋体"/>
          <w:szCs w:val="21"/>
          <w:lang w:val="en-US" w:eastAsia="zh-Hans"/>
        </w:rPr>
        <w:t>营销员</w:t>
      </w:r>
      <w:r>
        <w:rPr>
          <w:rFonts w:hint="eastAsia" w:ascii="宋体" w:hAnsi="宋体"/>
          <w:szCs w:val="21"/>
        </w:rPr>
        <w:t>证书</w:t>
      </w:r>
    </w:p>
    <w:p w14:paraId="51612295">
      <w:pPr>
        <w:numPr>
          <w:ilvl w:val="0"/>
          <w:numId w:val="0"/>
        </w:numPr>
        <w:adjustRightInd w:val="0"/>
        <w:snapToGrid w:val="0"/>
        <w:spacing w:line="360" w:lineRule="auto"/>
        <w:ind w:firstLine="420" w:firstLineChars="200"/>
        <w:rPr>
          <w:rFonts w:hint="eastAsia" w:ascii="宋体" w:hAnsi="宋体"/>
          <w:szCs w:val="21"/>
        </w:rPr>
      </w:pPr>
      <w:r>
        <w:rPr>
          <w:rFonts w:hint="default" w:ascii="宋体" w:hAnsi="宋体"/>
          <w:szCs w:val="21"/>
          <w:lang w:eastAsia="zh-Hans"/>
        </w:rPr>
        <w:t>（2）</w:t>
      </w:r>
      <w:r>
        <w:rPr>
          <w:rFonts w:hint="eastAsia" w:ascii="宋体" w:hAnsi="宋体"/>
          <w:szCs w:val="21"/>
          <w:lang w:val="en-US" w:eastAsia="zh-Hans"/>
        </w:rPr>
        <w:t>助理营销师</w:t>
      </w:r>
      <w:r>
        <w:rPr>
          <w:rFonts w:hint="eastAsia" w:ascii="宋体" w:hAnsi="宋体"/>
          <w:szCs w:val="21"/>
        </w:rPr>
        <w:t>资格证书</w:t>
      </w:r>
    </w:p>
    <w:p w14:paraId="425D9C6A">
      <w:pPr>
        <w:numPr>
          <w:ilvl w:val="0"/>
          <w:numId w:val="0"/>
        </w:numPr>
        <w:adjustRightInd w:val="0"/>
        <w:snapToGrid w:val="0"/>
        <w:spacing w:line="360" w:lineRule="auto"/>
        <w:ind w:firstLine="420" w:firstLineChars="200"/>
        <w:rPr>
          <w:rFonts w:ascii="宋体" w:hAnsi="宋体"/>
          <w:szCs w:val="21"/>
        </w:rPr>
      </w:pPr>
      <w:r>
        <w:rPr>
          <w:rFonts w:hint="default" w:ascii="宋体" w:hAnsi="宋体"/>
          <w:szCs w:val="21"/>
          <w:lang w:eastAsia="zh-Hans"/>
        </w:rPr>
        <w:t>（3）</w:t>
      </w:r>
      <w:r>
        <w:rPr>
          <w:rFonts w:hint="eastAsia" w:ascii="宋体" w:hAnsi="宋体"/>
          <w:szCs w:val="21"/>
          <w:lang w:val="en-US" w:eastAsia="zh-Hans"/>
        </w:rPr>
        <w:t>高级营销师证书</w:t>
      </w:r>
    </w:p>
    <w:p w14:paraId="1F496C2E">
      <w:pPr>
        <w:adjustRightInd w:val="0"/>
        <w:snapToGrid w:val="0"/>
        <w:spacing w:line="360" w:lineRule="auto"/>
        <w:ind w:firstLine="420" w:firstLineChars="200"/>
        <w:rPr>
          <w:rFonts w:hint="eastAsia" w:ascii="宋体" w:hAnsi="宋体"/>
          <w:szCs w:val="21"/>
        </w:rPr>
      </w:pPr>
      <w:r>
        <w:rPr>
          <w:rFonts w:hint="default" w:ascii="宋体" w:hAnsi="宋体"/>
          <w:szCs w:val="21"/>
          <w:lang w:eastAsia="zh-Hans"/>
        </w:rPr>
        <w:t>（4）</w:t>
      </w:r>
      <w:r>
        <w:rPr>
          <w:rFonts w:hint="eastAsia" w:ascii="宋体" w:hAnsi="宋体"/>
          <w:szCs w:val="21"/>
          <w:lang w:val="en-US" w:eastAsia="zh-Hans"/>
        </w:rPr>
        <w:t>广告策划师</w:t>
      </w:r>
      <w:r>
        <w:rPr>
          <w:rFonts w:hint="eastAsia" w:ascii="宋体" w:hAnsi="宋体"/>
          <w:szCs w:val="21"/>
        </w:rPr>
        <w:t>证书</w:t>
      </w:r>
    </w:p>
    <w:p w14:paraId="1D1294F0">
      <w:pPr>
        <w:adjustRightInd w:val="0"/>
        <w:snapToGrid w:val="0"/>
        <w:spacing w:line="360" w:lineRule="auto"/>
        <w:ind w:firstLine="420" w:firstLineChars="200"/>
        <w:rPr>
          <w:rFonts w:ascii="宋体" w:hAnsi="宋体"/>
          <w:szCs w:val="21"/>
        </w:rPr>
      </w:pPr>
      <w:r>
        <w:rPr>
          <w:rFonts w:hint="default" w:ascii="宋体" w:hAnsi="宋体"/>
          <w:szCs w:val="21"/>
        </w:rPr>
        <w:t>（5）</w:t>
      </w:r>
      <w:r>
        <w:rPr>
          <w:rFonts w:hint="eastAsia" w:ascii="宋体" w:hAnsi="宋体"/>
          <w:szCs w:val="21"/>
          <w:lang w:val="en-US" w:eastAsia="zh-CN"/>
        </w:rPr>
        <w:t>1+X电子商务数据分析师（初级）</w:t>
      </w:r>
      <w:r>
        <w:rPr>
          <w:rFonts w:hint="eastAsia" w:ascii="宋体" w:hAnsi="宋体"/>
          <w:szCs w:val="21"/>
        </w:rPr>
        <w:t>证书</w:t>
      </w:r>
      <w:r>
        <w:rPr>
          <w:rFonts w:hint="eastAsia" w:ascii="宋体" w:hAnsi="宋体"/>
          <w:szCs w:val="21"/>
          <w:lang w:eastAsia="zh-CN"/>
        </w:rPr>
        <w:t>；</w:t>
      </w:r>
    </w:p>
    <w:p w14:paraId="0765A62D">
      <w:pPr>
        <w:spacing w:line="360" w:lineRule="auto"/>
        <w:ind w:firstLine="422" w:firstLineChars="200"/>
        <w:rPr>
          <w:rFonts w:ascii="宋体" w:hAnsi="宋体"/>
          <w:b/>
          <w:bCs/>
          <w:szCs w:val="21"/>
        </w:rPr>
      </w:pPr>
      <w:r>
        <w:rPr>
          <w:rFonts w:hint="eastAsia" w:ascii="宋体" w:hAnsi="宋体"/>
          <w:b/>
          <w:bCs/>
          <w:szCs w:val="21"/>
          <w:lang w:val="en-US" w:eastAsia="zh-CN"/>
        </w:rPr>
        <w:t>八</w:t>
      </w:r>
      <w:r>
        <w:rPr>
          <w:rFonts w:hint="eastAsia" w:ascii="宋体" w:hAnsi="宋体"/>
          <w:b/>
          <w:bCs/>
          <w:szCs w:val="21"/>
        </w:rPr>
        <w:t>、课程设置及学时安排</w:t>
      </w:r>
    </w:p>
    <w:p w14:paraId="47D77538">
      <w:pPr>
        <w:spacing w:line="360" w:lineRule="exact"/>
        <w:ind w:firstLine="420"/>
        <w:outlineLvl w:val="0"/>
        <w:rPr>
          <w:rFonts w:ascii="宋体" w:hAnsi="宋体" w:cs="宋体"/>
          <w:b/>
        </w:rPr>
      </w:pPr>
      <w:r>
        <w:rPr>
          <w:rFonts w:hint="eastAsia" w:ascii="宋体" w:hAnsi="宋体" w:cs="宋体"/>
          <w:b/>
        </w:rPr>
        <w:t>（一）课程设置</w:t>
      </w:r>
    </w:p>
    <w:p w14:paraId="58A8E8AF">
      <w:pPr>
        <w:spacing w:line="400" w:lineRule="exact"/>
        <w:ind w:firstLine="421"/>
        <w:rPr>
          <w:rFonts w:ascii="宋体" w:hAnsi="宋体"/>
          <w:bCs/>
          <w:szCs w:val="21"/>
        </w:rPr>
      </w:pPr>
      <w:r>
        <w:rPr>
          <w:rFonts w:hint="eastAsia" w:ascii="宋体" w:hAnsi="宋体"/>
          <w:bCs/>
          <w:szCs w:val="21"/>
        </w:rPr>
        <w:t>主要包括公共基础课程和专业课程。</w:t>
      </w:r>
    </w:p>
    <w:p w14:paraId="2BBA3D74">
      <w:pPr>
        <w:numPr>
          <w:ilvl w:val="0"/>
          <w:numId w:val="4"/>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604EAAF0">
      <w:pPr>
        <w:numPr>
          <w:ilvl w:val="0"/>
          <w:numId w:val="4"/>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119A796">
      <w:pPr>
        <w:spacing w:line="400" w:lineRule="exact"/>
        <w:ind w:firstLine="420"/>
        <w:rPr>
          <w:rFonts w:ascii="宋体" w:hAnsi="宋体"/>
          <w:bCs/>
          <w:szCs w:val="21"/>
        </w:rPr>
      </w:pPr>
      <w:r>
        <w:rPr>
          <w:rFonts w:hint="eastAsia" w:ascii="宋体" w:hAnsi="宋体"/>
          <w:bCs/>
          <w:szCs w:val="21"/>
        </w:rPr>
        <w:t>专业基础课程举例：</w:t>
      </w:r>
      <w:r>
        <w:rPr>
          <w:rFonts w:hint="eastAsia" w:ascii="宋体" w:hAnsi="宋体"/>
          <w:bCs/>
          <w:szCs w:val="21"/>
          <w:lang w:val="en-US" w:eastAsia="zh-Hans"/>
        </w:rPr>
        <w:t>管理学基础</w:t>
      </w:r>
      <w:r>
        <w:rPr>
          <w:rFonts w:hint="default" w:ascii="宋体" w:hAnsi="宋体"/>
          <w:bCs/>
          <w:szCs w:val="21"/>
          <w:lang w:eastAsia="zh-Hans"/>
        </w:rPr>
        <w:t>、</w:t>
      </w:r>
      <w:r>
        <w:rPr>
          <w:rFonts w:hint="eastAsia" w:ascii="宋体" w:hAnsi="宋体"/>
          <w:bCs/>
          <w:szCs w:val="21"/>
          <w:lang w:val="en-US" w:eastAsia="zh-Hans"/>
        </w:rPr>
        <w:t>经济学基础</w:t>
      </w:r>
      <w:r>
        <w:rPr>
          <w:rFonts w:hint="default" w:ascii="宋体" w:hAnsi="宋体"/>
          <w:bCs/>
          <w:szCs w:val="21"/>
          <w:lang w:eastAsia="zh-Hans"/>
        </w:rPr>
        <w:t>、</w:t>
      </w:r>
      <w:r>
        <w:rPr>
          <w:rFonts w:hint="eastAsia" w:ascii="宋体" w:hAnsi="宋体"/>
          <w:bCs/>
          <w:szCs w:val="21"/>
          <w:lang w:val="en-US" w:eastAsia="zh-Hans"/>
        </w:rPr>
        <w:t>经济法基础</w:t>
      </w:r>
      <w:r>
        <w:rPr>
          <w:rFonts w:hint="default" w:ascii="宋体" w:hAnsi="宋体"/>
          <w:bCs/>
          <w:szCs w:val="21"/>
          <w:lang w:eastAsia="zh-Hans"/>
        </w:rPr>
        <w:t>、</w:t>
      </w:r>
      <w:r>
        <w:rPr>
          <w:rFonts w:hint="eastAsia" w:ascii="宋体" w:hAnsi="宋体"/>
          <w:bCs/>
          <w:szCs w:val="21"/>
          <w:lang w:val="en-US" w:eastAsia="zh-Hans"/>
        </w:rPr>
        <w:t>统计基础</w:t>
      </w:r>
      <w:r>
        <w:rPr>
          <w:rFonts w:hint="eastAsia" w:ascii="宋体" w:hAnsi="宋体"/>
          <w:bCs/>
          <w:szCs w:val="21"/>
        </w:rPr>
        <w:t>等。</w:t>
      </w:r>
    </w:p>
    <w:p w14:paraId="711E0254">
      <w:pPr>
        <w:spacing w:line="360" w:lineRule="auto"/>
        <w:ind w:firstLine="420" w:firstLineChars="200"/>
        <w:rPr>
          <w:rFonts w:hint="default" w:ascii="宋体" w:hAnsi="宋体" w:eastAsia="宋体"/>
          <w:bCs/>
          <w:szCs w:val="21"/>
          <w:lang w:eastAsia="zh-Hans"/>
        </w:rPr>
      </w:pPr>
      <w:r>
        <w:rPr>
          <w:rFonts w:hint="eastAsia" w:ascii="宋体" w:hAnsi="宋体"/>
          <w:bCs/>
          <w:szCs w:val="21"/>
        </w:rPr>
        <w:t>专业核心课程举例：</w:t>
      </w:r>
      <w:r>
        <w:rPr>
          <w:rFonts w:hint="eastAsia" w:ascii="宋体" w:hAnsi="宋体"/>
          <w:bCs/>
          <w:szCs w:val="21"/>
          <w:lang w:val="en-US" w:eastAsia="zh-Hans"/>
        </w:rPr>
        <w:t>消费者心理学</w:t>
      </w:r>
      <w:r>
        <w:rPr>
          <w:rFonts w:hint="default" w:ascii="宋体" w:hAnsi="宋体"/>
          <w:bCs/>
          <w:szCs w:val="21"/>
          <w:lang w:eastAsia="zh-Hans"/>
        </w:rPr>
        <w:t>、</w:t>
      </w:r>
      <w:r>
        <w:rPr>
          <w:rFonts w:hint="eastAsia" w:ascii="宋体" w:hAnsi="宋体"/>
          <w:bCs/>
          <w:szCs w:val="21"/>
          <w:lang w:val="en-US" w:eastAsia="zh-Hans"/>
        </w:rPr>
        <w:t>市场营销学</w:t>
      </w:r>
      <w:r>
        <w:rPr>
          <w:rFonts w:hint="default" w:ascii="宋体" w:hAnsi="宋体"/>
          <w:bCs/>
          <w:szCs w:val="21"/>
          <w:lang w:eastAsia="zh-Hans"/>
        </w:rPr>
        <w:t>、</w:t>
      </w:r>
      <w:r>
        <w:rPr>
          <w:rFonts w:hint="eastAsia" w:ascii="宋体" w:hAnsi="宋体"/>
          <w:bCs/>
          <w:szCs w:val="21"/>
          <w:lang w:val="en-US" w:eastAsia="zh-Hans"/>
        </w:rPr>
        <w:t>推销学等</w:t>
      </w:r>
      <w:r>
        <w:rPr>
          <w:rFonts w:hint="default" w:ascii="宋体" w:hAnsi="宋体"/>
          <w:bCs/>
          <w:szCs w:val="21"/>
          <w:lang w:eastAsia="zh-Hans"/>
        </w:rPr>
        <w:t>。</w:t>
      </w:r>
    </w:p>
    <w:p w14:paraId="604F73D9">
      <w:pPr>
        <w:spacing w:line="400" w:lineRule="exact"/>
        <w:ind w:firstLine="420"/>
        <w:rPr>
          <w:rFonts w:hint="default" w:ascii="宋体" w:hAnsi="宋体" w:eastAsia="宋体"/>
          <w:bCs/>
          <w:szCs w:val="21"/>
          <w:lang w:eastAsia="zh-Hans"/>
        </w:rPr>
      </w:pPr>
      <w:r>
        <w:rPr>
          <w:rFonts w:hint="eastAsia" w:ascii="宋体" w:hAnsi="宋体"/>
          <w:bCs/>
          <w:szCs w:val="21"/>
        </w:rPr>
        <w:t>专业拓展课举例：</w:t>
      </w:r>
      <w:r>
        <w:rPr>
          <w:rFonts w:hint="eastAsia" w:ascii="宋体" w:hAnsi="宋体"/>
          <w:bCs/>
          <w:szCs w:val="21"/>
          <w:lang w:val="en-US" w:eastAsia="zh-Hans"/>
        </w:rPr>
        <w:t>公司战略与风险管理</w:t>
      </w:r>
      <w:r>
        <w:rPr>
          <w:rFonts w:hint="default" w:ascii="宋体" w:hAnsi="宋体"/>
          <w:bCs/>
          <w:szCs w:val="21"/>
          <w:lang w:eastAsia="zh-Hans"/>
        </w:rPr>
        <w:t>、</w:t>
      </w:r>
      <w:r>
        <w:rPr>
          <w:rFonts w:hint="eastAsia" w:ascii="宋体" w:hAnsi="宋体"/>
          <w:bCs/>
          <w:szCs w:val="21"/>
          <w:lang w:val="en-US" w:eastAsia="zh-Hans"/>
        </w:rPr>
        <w:t>营运管理</w:t>
      </w:r>
      <w:r>
        <w:rPr>
          <w:rFonts w:hint="default" w:ascii="宋体" w:hAnsi="宋体"/>
          <w:bCs/>
          <w:szCs w:val="21"/>
          <w:lang w:eastAsia="zh-Hans"/>
        </w:rPr>
        <w:t>、</w:t>
      </w:r>
      <w:r>
        <w:rPr>
          <w:rFonts w:hint="eastAsia" w:ascii="宋体" w:hAnsi="宋体"/>
          <w:bCs/>
          <w:szCs w:val="21"/>
          <w:lang w:val="en-US" w:eastAsia="zh-Hans"/>
        </w:rPr>
        <w:t>财务制度设计等</w:t>
      </w:r>
      <w:r>
        <w:rPr>
          <w:rFonts w:hint="default" w:ascii="宋体" w:hAnsi="宋体"/>
          <w:bCs/>
          <w:szCs w:val="21"/>
          <w:lang w:eastAsia="zh-Hans"/>
        </w:rPr>
        <w:t>。</w:t>
      </w:r>
    </w:p>
    <w:p w14:paraId="365FD1F5">
      <w:pPr>
        <w:numPr>
          <w:ilvl w:val="0"/>
          <w:numId w:val="4"/>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5E5F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F64C495">
            <w:pPr>
              <w:spacing w:line="400" w:lineRule="exact"/>
              <w:jc w:val="center"/>
              <w:rPr>
                <w:rFonts w:ascii="宋体" w:hAnsi="宋体"/>
                <w:bCs/>
                <w:szCs w:val="21"/>
              </w:rPr>
            </w:pPr>
            <w:r>
              <w:rPr>
                <w:rFonts w:hint="eastAsia" w:ascii="宋体" w:hAnsi="宋体"/>
                <w:bCs/>
                <w:szCs w:val="21"/>
              </w:rPr>
              <w:t>序号</w:t>
            </w:r>
          </w:p>
        </w:tc>
        <w:tc>
          <w:tcPr>
            <w:tcW w:w="2127" w:type="dxa"/>
          </w:tcPr>
          <w:p w14:paraId="69A32726">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0CFA2DB9">
            <w:pPr>
              <w:spacing w:line="400" w:lineRule="exact"/>
              <w:jc w:val="center"/>
              <w:rPr>
                <w:rFonts w:ascii="宋体" w:hAnsi="宋体"/>
                <w:bCs/>
                <w:szCs w:val="21"/>
              </w:rPr>
            </w:pPr>
            <w:r>
              <w:rPr>
                <w:rFonts w:hint="eastAsia" w:ascii="宋体" w:hAnsi="宋体"/>
                <w:bCs/>
                <w:szCs w:val="21"/>
              </w:rPr>
              <w:t>主要教学内容</w:t>
            </w:r>
          </w:p>
        </w:tc>
      </w:tr>
      <w:tr w14:paraId="055F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8D7E00C">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311721AB">
            <w:pPr>
              <w:spacing w:line="400" w:lineRule="exact"/>
              <w:jc w:val="center"/>
              <w:rPr>
                <w:rFonts w:hint="eastAsia" w:ascii="宋体" w:hAnsi="宋体" w:eastAsia="宋体"/>
                <w:bCs/>
                <w:sz w:val="18"/>
                <w:szCs w:val="18"/>
                <w:lang w:val="en-US" w:eastAsia="zh-Hans"/>
              </w:rPr>
            </w:pPr>
            <w:r>
              <w:rPr>
                <w:rFonts w:hint="eastAsia" w:ascii="宋体" w:hAnsi="宋体"/>
                <w:bCs/>
                <w:sz w:val="18"/>
                <w:szCs w:val="18"/>
                <w:lang w:val="en-US" w:eastAsia="zh-Hans"/>
              </w:rPr>
              <w:t>市场营销学</w:t>
            </w:r>
          </w:p>
        </w:tc>
        <w:tc>
          <w:tcPr>
            <w:tcW w:w="6538" w:type="dxa"/>
          </w:tcPr>
          <w:p w14:paraId="615DA9F3">
            <w:pPr>
              <w:spacing w:line="360" w:lineRule="exact"/>
              <w:rPr>
                <w:rFonts w:ascii="宋体" w:hAnsi="宋体"/>
                <w:bCs/>
                <w:sz w:val="18"/>
                <w:szCs w:val="18"/>
              </w:rPr>
            </w:pPr>
            <w:r>
              <w:rPr>
                <w:rFonts w:hint="eastAsia" w:ascii="宋体" w:hAnsi="宋体"/>
                <w:bCs/>
                <w:sz w:val="18"/>
                <w:szCs w:val="18"/>
              </w:rPr>
              <w:t>通过系统地学习营销学的基本理论、基本知识和基本方法，掌握分析市场营销环境、研究市场购买行为、制定市场营销策略、管理营销活动基本程序和技能；培养学生初步分析</w:t>
            </w:r>
            <w:r>
              <w:rPr>
                <w:rFonts w:hint="eastAsia" w:ascii="宋体" w:hAnsi="宋体"/>
                <w:bCs/>
                <w:sz w:val="18"/>
                <w:szCs w:val="18"/>
                <w:lang w:val="en-US" w:eastAsia="zh-CN"/>
              </w:rPr>
              <w:t>和</w:t>
            </w:r>
            <w:r>
              <w:rPr>
                <w:rFonts w:hint="eastAsia" w:ascii="宋体" w:hAnsi="宋体"/>
                <w:bCs/>
                <w:sz w:val="18"/>
                <w:szCs w:val="18"/>
              </w:rPr>
              <w:t>解决市场营销管理问题的能力；使学生能更好适应市场营销管理工作的需要。</w:t>
            </w:r>
          </w:p>
        </w:tc>
      </w:tr>
      <w:tr w14:paraId="49DE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1F69542">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64AD0CFD">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消费者心理学</w:t>
            </w:r>
          </w:p>
        </w:tc>
        <w:tc>
          <w:tcPr>
            <w:tcW w:w="6538" w:type="dxa"/>
          </w:tcPr>
          <w:p w14:paraId="05561065">
            <w:pPr>
              <w:spacing w:line="360" w:lineRule="exact"/>
              <w:rPr>
                <w:rFonts w:hint="default" w:ascii="宋体" w:hAnsi="宋体"/>
                <w:bCs/>
                <w:sz w:val="18"/>
                <w:szCs w:val="18"/>
              </w:rPr>
            </w:pPr>
            <w:r>
              <w:rPr>
                <w:rFonts w:hint="eastAsia" w:ascii="宋体" w:hAnsi="宋体"/>
                <w:bCs/>
                <w:sz w:val="18"/>
                <w:szCs w:val="18"/>
              </w:rPr>
              <w:t>通过本课程的学习，要求学生能够奠定扎实的市场营销理论基础，掌握消费心理学的基本原理、基本方法和策略不仅要熟悉与市场营销的有关各种基本概念和原理，而且要学会推敲客户消费心理的各种技巧和方法</w:t>
            </w:r>
            <w:r>
              <w:rPr>
                <w:rFonts w:hint="default" w:ascii="宋体" w:hAnsi="宋体"/>
                <w:bCs/>
                <w:sz w:val="18"/>
                <w:szCs w:val="18"/>
              </w:rPr>
              <w:t>。</w:t>
            </w:r>
          </w:p>
        </w:tc>
      </w:tr>
      <w:tr w14:paraId="7F7F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293F3921">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3568A359">
            <w:pPr>
              <w:jc w:val="center"/>
              <w:rPr>
                <w:rFonts w:hint="default" w:ascii="宋体" w:hAnsi="宋体" w:eastAsia="宋体"/>
                <w:bCs/>
                <w:sz w:val="18"/>
                <w:szCs w:val="18"/>
                <w:lang w:val="en-US" w:eastAsia="zh-Hans"/>
              </w:rPr>
            </w:pPr>
            <w:r>
              <w:rPr>
                <w:rFonts w:hint="eastAsia" w:ascii="宋体" w:hAnsi="宋体"/>
                <w:bCs/>
                <w:sz w:val="18"/>
                <w:szCs w:val="18"/>
                <w:lang w:val="en-US" w:eastAsia="zh-Hans"/>
              </w:rPr>
              <w:t>公共关系学</w:t>
            </w:r>
          </w:p>
        </w:tc>
        <w:tc>
          <w:tcPr>
            <w:tcW w:w="6538" w:type="dxa"/>
          </w:tcPr>
          <w:p w14:paraId="67B3F8D0">
            <w:pPr>
              <w:spacing w:line="360" w:lineRule="exact"/>
              <w:rPr>
                <w:rFonts w:hint="default" w:ascii="宋体" w:hAnsi="宋体" w:eastAsia="宋体"/>
                <w:sz w:val="18"/>
                <w:szCs w:val="18"/>
                <w:lang w:eastAsia="zh-Hans"/>
              </w:rPr>
            </w:pPr>
            <w:r>
              <w:rPr>
                <w:rFonts w:hint="eastAsia" w:ascii="宋体" w:hAnsi="宋体"/>
                <w:sz w:val="18"/>
                <w:szCs w:val="18"/>
                <w:lang w:val="en-US" w:eastAsia="zh-Hans"/>
              </w:rPr>
              <w:t>使学生掌握公共关系的基本理论</w:t>
            </w:r>
            <w:r>
              <w:rPr>
                <w:rFonts w:hint="default" w:ascii="宋体" w:hAnsi="宋体"/>
                <w:sz w:val="18"/>
                <w:szCs w:val="18"/>
                <w:lang w:eastAsia="zh-Hans"/>
              </w:rPr>
              <w:t>，</w:t>
            </w:r>
            <w:r>
              <w:rPr>
                <w:rFonts w:hint="eastAsia" w:ascii="宋体" w:hAnsi="宋体"/>
                <w:sz w:val="18"/>
                <w:szCs w:val="18"/>
                <w:lang w:val="en-US" w:eastAsia="zh-Hans"/>
              </w:rPr>
              <w:t>熟悉公共关系的主要技巧</w:t>
            </w:r>
            <w:r>
              <w:rPr>
                <w:rFonts w:hint="default" w:ascii="宋体" w:hAnsi="宋体"/>
                <w:sz w:val="18"/>
                <w:szCs w:val="18"/>
                <w:lang w:eastAsia="zh-Hans"/>
              </w:rPr>
              <w:t>，</w:t>
            </w:r>
            <w:r>
              <w:rPr>
                <w:rFonts w:hint="eastAsia" w:ascii="宋体" w:hAnsi="宋体"/>
                <w:sz w:val="18"/>
                <w:szCs w:val="18"/>
                <w:lang w:val="en-US" w:eastAsia="zh-Hans"/>
              </w:rPr>
              <w:t>成为社会主义建设事业服务的综合性应用人才</w:t>
            </w:r>
            <w:r>
              <w:rPr>
                <w:rFonts w:hint="default" w:ascii="宋体" w:hAnsi="宋体"/>
                <w:sz w:val="18"/>
                <w:szCs w:val="18"/>
                <w:lang w:eastAsia="zh-Hans"/>
              </w:rPr>
              <w:t>。</w:t>
            </w:r>
          </w:p>
        </w:tc>
      </w:tr>
      <w:tr w14:paraId="74D7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8D9E19C">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548A83B4">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推销学</w:t>
            </w:r>
          </w:p>
        </w:tc>
        <w:tc>
          <w:tcPr>
            <w:tcW w:w="6538" w:type="dxa"/>
          </w:tcPr>
          <w:p w14:paraId="270C3221">
            <w:pPr>
              <w:spacing w:line="360" w:lineRule="exact"/>
              <w:rPr>
                <w:rFonts w:ascii="宋体" w:hAnsi="宋体"/>
                <w:bCs/>
                <w:sz w:val="18"/>
                <w:szCs w:val="18"/>
              </w:rPr>
            </w:pPr>
            <w:r>
              <w:rPr>
                <w:rFonts w:hint="eastAsia" w:ascii="宋体" w:hAnsi="宋体"/>
                <w:bCs/>
                <w:sz w:val="18"/>
                <w:szCs w:val="18"/>
              </w:rPr>
              <w:t>这是一门应用性很强的学科，与社会实践活动紧密相连。通过开展实训课，加深学生对课堂理论教学的理解；加深学生对推销工作的感性认知，掌握推销工作的基本步骤与基本内容；学会推销自己善于处理推销洽谈中出现的各种问题，努力促进成交，有效地提高推销工作的实际工作能力。</w:t>
            </w:r>
          </w:p>
        </w:tc>
      </w:tr>
      <w:tr w14:paraId="49ED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607BBC8">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45B03BFE">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市场预测与分析</w:t>
            </w:r>
          </w:p>
        </w:tc>
        <w:tc>
          <w:tcPr>
            <w:tcW w:w="6538" w:type="dxa"/>
          </w:tcPr>
          <w:p w14:paraId="17F2A2E3">
            <w:pPr>
              <w:spacing w:line="360" w:lineRule="exact"/>
              <w:rPr>
                <w:rFonts w:hint="default" w:ascii="宋体" w:hAnsi="宋体" w:eastAsia="宋体"/>
                <w:bCs/>
                <w:sz w:val="18"/>
                <w:szCs w:val="18"/>
                <w:lang w:eastAsia="zh-Hans"/>
              </w:rPr>
            </w:pPr>
            <w:r>
              <w:rPr>
                <w:rFonts w:hint="eastAsia" w:ascii="宋体" w:hAnsi="宋体"/>
                <w:bCs/>
                <w:sz w:val="18"/>
                <w:szCs w:val="18"/>
                <w:lang w:val="en-US" w:eastAsia="zh-Hans"/>
              </w:rPr>
              <w:t>培养学生从事市场调查分析工作的基础性能力</w:t>
            </w:r>
            <w:r>
              <w:rPr>
                <w:rFonts w:hint="default" w:ascii="宋体" w:hAnsi="宋体"/>
                <w:bCs/>
                <w:sz w:val="18"/>
                <w:szCs w:val="18"/>
                <w:lang w:eastAsia="zh-Hans"/>
              </w:rPr>
              <w:t>，</w:t>
            </w:r>
            <w:r>
              <w:rPr>
                <w:rFonts w:hint="eastAsia" w:ascii="宋体" w:hAnsi="宋体"/>
                <w:bCs/>
                <w:sz w:val="18"/>
                <w:szCs w:val="18"/>
                <w:lang w:val="en-US" w:eastAsia="zh-Hans"/>
              </w:rPr>
              <w:t>提高学生对市场的理解</w:t>
            </w:r>
            <w:r>
              <w:rPr>
                <w:rFonts w:hint="default" w:ascii="宋体" w:hAnsi="宋体"/>
                <w:bCs/>
                <w:sz w:val="18"/>
                <w:szCs w:val="18"/>
                <w:lang w:eastAsia="zh-Hans"/>
              </w:rPr>
              <w:t>、</w:t>
            </w:r>
            <w:r>
              <w:rPr>
                <w:rFonts w:hint="eastAsia" w:ascii="宋体" w:hAnsi="宋体"/>
                <w:bCs/>
                <w:sz w:val="18"/>
                <w:szCs w:val="18"/>
                <w:lang w:val="en-US" w:eastAsia="zh-Hans"/>
              </w:rPr>
              <w:t>分析</w:t>
            </w:r>
            <w:r>
              <w:rPr>
                <w:rFonts w:hint="default" w:ascii="宋体" w:hAnsi="宋体"/>
                <w:bCs/>
                <w:sz w:val="18"/>
                <w:szCs w:val="18"/>
                <w:lang w:eastAsia="zh-Hans"/>
              </w:rPr>
              <w:t>、</w:t>
            </w:r>
            <w:r>
              <w:rPr>
                <w:rFonts w:hint="eastAsia" w:ascii="宋体" w:hAnsi="宋体"/>
                <w:bCs/>
                <w:sz w:val="18"/>
                <w:szCs w:val="18"/>
                <w:lang w:val="en-US" w:eastAsia="zh-Hans"/>
              </w:rPr>
              <w:t>运用</w:t>
            </w:r>
            <w:r>
              <w:rPr>
                <w:rFonts w:hint="default" w:ascii="宋体" w:hAnsi="宋体"/>
                <w:bCs/>
                <w:sz w:val="18"/>
                <w:szCs w:val="18"/>
                <w:lang w:eastAsia="zh-Hans"/>
              </w:rPr>
              <w:t>、</w:t>
            </w:r>
            <w:r>
              <w:rPr>
                <w:rFonts w:hint="eastAsia" w:ascii="宋体" w:hAnsi="宋体"/>
                <w:bCs/>
                <w:sz w:val="18"/>
                <w:szCs w:val="18"/>
                <w:lang w:val="en-US" w:eastAsia="zh-Hans"/>
              </w:rPr>
              <w:t>解决实际问题的能力</w:t>
            </w:r>
            <w:r>
              <w:rPr>
                <w:rFonts w:hint="default" w:ascii="宋体" w:hAnsi="宋体"/>
                <w:bCs/>
                <w:sz w:val="18"/>
                <w:szCs w:val="18"/>
                <w:lang w:eastAsia="zh-Hans"/>
              </w:rPr>
              <w:t>，</w:t>
            </w:r>
            <w:r>
              <w:rPr>
                <w:rFonts w:hint="eastAsia" w:ascii="宋体" w:hAnsi="宋体"/>
                <w:bCs/>
                <w:sz w:val="18"/>
                <w:szCs w:val="18"/>
                <w:lang w:val="en-US" w:eastAsia="zh-Hans"/>
              </w:rPr>
              <w:t>为相关专业的后续学习奠定基础</w:t>
            </w:r>
            <w:r>
              <w:rPr>
                <w:rFonts w:hint="default" w:ascii="宋体" w:hAnsi="宋体"/>
                <w:bCs/>
                <w:sz w:val="18"/>
                <w:szCs w:val="18"/>
                <w:lang w:eastAsia="zh-Hans"/>
              </w:rPr>
              <w:t>。</w:t>
            </w:r>
          </w:p>
        </w:tc>
      </w:tr>
      <w:tr w14:paraId="5613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884A9E7">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4A5D83A4">
            <w:pPr>
              <w:spacing w:line="400" w:lineRule="exact"/>
              <w:jc w:val="center"/>
              <w:rPr>
                <w:rFonts w:hint="default" w:ascii="宋体" w:hAnsi="宋体" w:eastAsia="宋体"/>
                <w:bCs/>
                <w:sz w:val="18"/>
                <w:szCs w:val="18"/>
                <w:lang w:val="en-US" w:eastAsia="zh-Hans"/>
              </w:rPr>
            </w:pPr>
            <w:r>
              <w:rPr>
                <w:rFonts w:hint="eastAsia" w:ascii="宋体" w:hAnsi="宋体"/>
                <w:bCs/>
                <w:sz w:val="18"/>
                <w:szCs w:val="18"/>
                <w:lang w:val="en-US" w:eastAsia="zh-Hans"/>
              </w:rPr>
              <w:t>经济法基础</w:t>
            </w:r>
          </w:p>
        </w:tc>
        <w:tc>
          <w:tcPr>
            <w:tcW w:w="6538" w:type="dxa"/>
          </w:tcPr>
          <w:p w14:paraId="7F70A2F9">
            <w:pPr>
              <w:spacing w:line="360" w:lineRule="exact"/>
              <w:rPr>
                <w:rFonts w:ascii="宋体" w:hAnsi="宋体"/>
                <w:bCs/>
                <w:sz w:val="18"/>
                <w:szCs w:val="18"/>
              </w:rPr>
            </w:pPr>
            <w:r>
              <w:rPr>
                <w:rFonts w:hint="eastAsia" w:ascii="宋体" w:hAnsi="宋体"/>
                <w:bCs/>
                <w:sz w:val="18"/>
                <w:szCs w:val="18"/>
              </w:rPr>
              <w:t>主要介绍法学基础理论知识以及包括企业法、公司法、合同法、金融法、税法、会审法等在内的重要经济法律制度。通过对本课程的学习，可以使学生比较全面系统地掌握经济法学的基本理论、基本知识和基本方法，认识经济法在社会主义市场经济中的重要作用，培养和提高学生运用法律服务于经济和管理工作的能力。</w:t>
            </w:r>
          </w:p>
        </w:tc>
      </w:tr>
    </w:tbl>
    <w:p w14:paraId="30FDE85D">
      <w:pPr>
        <w:spacing w:line="400" w:lineRule="exact"/>
        <w:rPr>
          <w:rFonts w:ascii="宋体" w:hAnsi="宋体"/>
          <w:b/>
        </w:rPr>
      </w:pPr>
    </w:p>
    <w:p w14:paraId="64658A25">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53C1262F">
      <w:pPr>
        <w:spacing w:line="360" w:lineRule="exact"/>
        <w:ind w:firstLine="420"/>
        <w:outlineLvl w:val="0"/>
        <w:rPr>
          <w:rFonts w:ascii="宋体" w:hAnsi="宋体"/>
          <w:bCs/>
        </w:rPr>
      </w:pPr>
    </w:p>
    <w:p w14:paraId="4A1699F9">
      <w:pPr>
        <w:spacing w:line="360" w:lineRule="auto"/>
        <w:ind w:firstLine="417" w:firstLineChars="198"/>
        <w:rPr>
          <w:rFonts w:ascii="宋体" w:hAnsi="宋体"/>
          <w:b/>
          <w:szCs w:val="21"/>
        </w:rPr>
      </w:pPr>
      <w:r>
        <w:rPr>
          <w:rFonts w:hint="eastAsia" w:ascii="宋体" w:hAnsi="宋体"/>
          <w:b/>
          <w:szCs w:val="21"/>
        </w:rPr>
        <w:t xml:space="preserve"> (二) 学时安排</w:t>
      </w:r>
    </w:p>
    <w:p w14:paraId="4B906571">
      <w:pPr>
        <w:spacing w:line="400" w:lineRule="exact"/>
        <w:ind w:firstLine="420"/>
        <w:rPr>
          <w:rFonts w:ascii="宋体" w:hAnsi="宋体"/>
          <w:bCs/>
        </w:rPr>
      </w:pPr>
      <w:r>
        <w:rPr>
          <w:rFonts w:hint="eastAsia" w:ascii="宋体" w:hAnsi="宋体"/>
          <w:bCs/>
        </w:rPr>
        <w:t>本专业总学时为</w:t>
      </w:r>
      <w:r>
        <w:rPr>
          <w:rFonts w:hint="eastAsia" w:ascii="宋体" w:hAnsi="宋体"/>
          <w:bCs/>
          <w:lang w:val="en-US" w:eastAsia="zh-CN"/>
        </w:rPr>
        <w:t>2510</w:t>
      </w:r>
      <w:r>
        <w:rPr>
          <w:rFonts w:hint="eastAsia" w:ascii="宋体" w:hAnsi="宋体"/>
          <w:bCs/>
        </w:rPr>
        <w:t>学时，其中实践性教学学时为</w:t>
      </w:r>
      <w:r>
        <w:rPr>
          <w:rFonts w:hint="eastAsia" w:ascii="宋体" w:hAnsi="宋体"/>
          <w:bCs/>
          <w:lang w:val="en-US" w:eastAsia="zh-CN"/>
        </w:rPr>
        <w:t>1387</w:t>
      </w:r>
      <w:r>
        <w:rPr>
          <w:rFonts w:hint="eastAsia" w:ascii="宋体" w:hAnsi="宋体"/>
          <w:bCs/>
        </w:rPr>
        <w:t>学时，占总学时的</w:t>
      </w:r>
      <w:r>
        <w:rPr>
          <w:rFonts w:hint="eastAsia" w:ascii="宋体" w:hAnsi="宋体"/>
          <w:bCs/>
          <w:lang w:val="en-US" w:eastAsia="zh-CN"/>
        </w:rPr>
        <w:t>55.26</w:t>
      </w:r>
      <w:r>
        <w:rPr>
          <w:rFonts w:hint="eastAsia" w:ascii="宋体" w:hAnsi="宋体"/>
          <w:bCs/>
        </w:rPr>
        <w:t>% 。其中，顶岗实习为6个月，约</w:t>
      </w:r>
      <w:r>
        <w:rPr>
          <w:rFonts w:ascii="宋体" w:hAnsi="宋体"/>
          <w:bCs/>
        </w:rPr>
        <w:t>420</w:t>
      </w:r>
      <w:r>
        <w:rPr>
          <w:rFonts w:hint="eastAsia" w:ascii="宋体" w:hAnsi="宋体"/>
          <w:bCs/>
        </w:rPr>
        <w:t>学时。</w:t>
      </w:r>
      <w:bookmarkStart w:id="0" w:name="_GoBack"/>
      <w:bookmarkEnd w:id="0"/>
    </w:p>
    <w:p w14:paraId="1E4992AA">
      <w:pPr>
        <w:adjustRightInd w:val="0"/>
        <w:snapToGrid w:val="0"/>
        <w:spacing w:line="360" w:lineRule="auto"/>
        <w:ind w:firstLine="527" w:firstLineChars="250"/>
        <w:rPr>
          <w:rFonts w:ascii="宋体" w:hAnsi="宋体"/>
          <w:b/>
          <w:bCs/>
          <w:szCs w:val="21"/>
        </w:rPr>
      </w:pPr>
    </w:p>
    <w:p w14:paraId="5581FA82">
      <w:pPr>
        <w:adjustRightInd w:val="0"/>
        <w:snapToGrid w:val="0"/>
        <w:spacing w:line="360" w:lineRule="auto"/>
        <w:ind w:firstLine="527" w:firstLineChars="250"/>
        <w:rPr>
          <w:rFonts w:ascii="宋体" w:hAnsi="宋体"/>
          <w:b/>
          <w:bCs/>
          <w:szCs w:val="21"/>
        </w:rPr>
      </w:pPr>
      <w:r>
        <w:rPr>
          <w:rFonts w:hint="eastAsia" w:ascii="宋体" w:hAnsi="宋体"/>
          <w:b/>
          <w:bCs/>
          <w:szCs w:val="21"/>
          <w:lang w:val="en-US" w:eastAsia="zh-CN"/>
        </w:rPr>
        <w:t>九</w:t>
      </w:r>
      <w:r>
        <w:rPr>
          <w:rFonts w:hint="eastAsia" w:ascii="宋体" w:hAnsi="宋体"/>
          <w:b/>
          <w:bCs/>
          <w:szCs w:val="21"/>
        </w:rPr>
        <w:t>、教学基本条件</w:t>
      </w:r>
    </w:p>
    <w:p w14:paraId="0D8118F4">
      <w:pPr>
        <w:spacing w:line="360" w:lineRule="auto"/>
        <w:ind w:firstLine="422" w:firstLineChars="200"/>
        <w:outlineLvl w:val="0"/>
        <w:rPr>
          <w:rStyle w:val="8"/>
          <w:rFonts w:ascii="宋体" w:hAnsi="宋体"/>
          <w:szCs w:val="21"/>
        </w:rPr>
      </w:pPr>
      <w:r>
        <w:rPr>
          <w:rStyle w:val="8"/>
          <w:rFonts w:hint="eastAsia" w:ascii="宋体" w:hAnsi="宋体"/>
          <w:szCs w:val="21"/>
        </w:rPr>
        <w:t>（一）教师队伍</w:t>
      </w:r>
    </w:p>
    <w:p w14:paraId="5F5F1385">
      <w:pPr>
        <w:spacing w:line="400" w:lineRule="exact"/>
        <w:ind w:firstLine="420"/>
        <w:rPr>
          <w:rFonts w:ascii="宋体" w:hAnsi="宋体"/>
          <w:szCs w:val="21"/>
        </w:rPr>
      </w:pPr>
      <w:r>
        <w:rPr>
          <w:rFonts w:hint="eastAsia" w:ascii="宋体" w:hAnsi="宋体"/>
          <w:szCs w:val="21"/>
        </w:rPr>
        <w:t>1.专任教师</w:t>
      </w:r>
    </w:p>
    <w:p w14:paraId="50858947">
      <w:pPr>
        <w:spacing w:line="400" w:lineRule="exact"/>
        <w:ind w:firstLine="420"/>
        <w:jc w:val="center"/>
        <w:rPr>
          <w:rFonts w:ascii="宋体" w:hAnsi="宋体"/>
          <w:szCs w:val="21"/>
        </w:rPr>
      </w:pPr>
      <w:r>
        <w:rPr>
          <w:rFonts w:hint="eastAsia" w:ascii="宋体" w:hAnsi="宋体"/>
          <w:szCs w:val="21"/>
        </w:rPr>
        <w:t>专任教师一览表</w:t>
      </w:r>
    </w:p>
    <w:tbl>
      <w:tblPr>
        <w:tblStyle w:val="6"/>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141A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26D41F9A">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10A20B65">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CA03C32">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7988343">
            <w:pPr>
              <w:adjustRightInd w:val="0"/>
              <w:snapToGrid w:val="0"/>
              <w:rPr>
                <w:rFonts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039F7EFB">
            <w:pPr>
              <w:adjustRightInd w:val="0"/>
              <w:snapToGrid w:val="0"/>
              <w:rPr>
                <w:rFonts w:ascii="宋体" w:hAnsi="宋体" w:cs="宋体"/>
                <w:szCs w:val="21"/>
              </w:rPr>
            </w:pPr>
            <w:r>
              <w:rPr>
                <w:rFonts w:hint="eastAsia" w:ascii="宋体" w:hAnsi="宋体" w:cs="宋体"/>
                <w:szCs w:val="21"/>
              </w:rPr>
              <w:t>是否双师</w:t>
            </w:r>
          </w:p>
        </w:tc>
      </w:tr>
      <w:tr w14:paraId="75FD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3BC7C9E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669A28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谢宝清</w:t>
            </w:r>
          </w:p>
        </w:tc>
        <w:tc>
          <w:tcPr>
            <w:tcW w:w="3509" w:type="dxa"/>
            <w:gridSpan w:val="4"/>
            <w:tcBorders>
              <w:top w:val="single" w:color="auto" w:sz="4" w:space="0"/>
              <w:left w:val="single" w:color="auto" w:sz="4" w:space="0"/>
              <w:bottom w:val="single" w:color="auto" w:sz="4" w:space="0"/>
              <w:right w:val="single" w:color="auto" w:sz="4" w:space="0"/>
            </w:tcBorders>
          </w:tcPr>
          <w:p w14:paraId="057172E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院长</w:t>
            </w:r>
          </w:p>
        </w:tc>
        <w:tc>
          <w:tcPr>
            <w:tcW w:w="1704" w:type="dxa"/>
            <w:gridSpan w:val="2"/>
            <w:tcBorders>
              <w:top w:val="single" w:color="auto" w:sz="4" w:space="0"/>
              <w:left w:val="single" w:color="auto" w:sz="4" w:space="0"/>
              <w:bottom w:val="single" w:color="auto" w:sz="4" w:space="0"/>
              <w:right w:val="single" w:color="auto" w:sz="4" w:space="0"/>
            </w:tcBorders>
          </w:tcPr>
          <w:p w14:paraId="635A9FC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1E84945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0EAE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0106C528">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549233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杨洁</w:t>
            </w:r>
          </w:p>
        </w:tc>
        <w:tc>
          <w:tcPr>
            <w:tcW w:w="3509" w:type="dxa"/>
            <w:gridSpan w:val="4"/>
            <w:tcBorders>
              <w:top w:val="single" w:color="auto" w:sz="4" w:space="0"/>
              <w:left w:val="single" w:color="auto" w:sz="4" w:space="0"/>
              <w:bottom w:val="single" w:color="auto" w:sz="4" w:space="0"/>
              <w:right w:val="single" w:color="auto" w:sz="4" w:space="0"/>
            </w:tcBorders>
          </w:tcPr>
          <w:p w14:paraId="3255F3AA">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副院长</w:t>
            </w:r>
          </w:p>
        </w:tc>
        <w:tc>
          <w:tcPr>
            <w:tcW w:w="1704" w:type="dxa"/>
            <w:gridSpan w:val="2"/>
            <w:tcBorders>
              <w:top w:val="single" w:color="auto" w:sz="4" w:space="0"/>
              <w:left w:val="single" w:color="auto" w:sz="4" w:space="0"/>
              <w:bottom w:val="single" w:color="auto" w:sz="4" w:space="0"/>
              <w:right w:val="single" w:color="auto" w:sz="4" w:space="0"/>
            </w:tcBorders>
          </w:tcPr>
          <w:p w14:paraId="7F63CDA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458BD9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946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51150AD0">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5DAD0EC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梁婉蕾</w:t>
            </w:r>
          </w:p>
        </w:tc>
        <w:tc>
          <w:tcPr>
            <w:tcW w:w="3509" w:type="dxa"/>
            <w:gridSpan w:val="4"/>
            <w:tcBorders>
              <w:top w:val="single" w:color="auto" w:sz="4" w:space="0"/>
              <w:left w:val="single" w:color="auto" w:sz="4" w:space="0"/>
              <w:bottom w:val="single" w:color="auto" w:sz="4" w:space="0"/>
              <w:right w:val="single" w:color="auto" w:sz="4" w:space="0"/>
            </w:tcBorders>
          </w:tcPr>
          <w:p w14:paraId="6F39742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A6219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B1749A0">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3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0A71FA5C">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448E2F8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黄奕为</w:t>
            </w:r>
          </w:p>
        </w:tc>
        <w:tc>
          <w:tcPr>
            <w:tcW w:w="3509" w:type="dxa"/>
            <w:gridSpan w:val="4"/>
            <w:tcBorders>
              <w:top w:val="single" w:color="auto" w:sz="4" w:space="0"/>
              <w:left w:val="single" w:color="auto" w:sz="4" w:space="0"/>
              <w:bottom w:val="single" w:color="auto" w:sz="4" w:space="0"/>
              <w:right w:val="single" w:color="auto" w:sz="4" w:space="0"/>
            </w:tcBorders>
          </w:tcPr>
          <w:p w14:paraId="318FDED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315829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04A1C7">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53820189">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783FFD3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杨廷尧</w:t>
            </w:r>
          </w:p>
        </w:tc>
        <w:tc>
          <w:tcPr>
            <w:tcW w:w="3509" w:type="dxa"/>
            <w:gridSpan w:val="4"/>
            <w:tcBorders>
              <w:top w:val="single" w:color="auto" w:sz="4" w:space="0"/>
              <w:left w:val="single" w:color="auto" w:sz="4" w:space="0"/>
              <w:bottom w:val="single" w:color="auto" w:sz="4" w:space="0"/>
              <w:right w:val="single" w:color="auto" w:sz="4" w:space="0"/>
            </w:tcBorders>
          </w:tcPr>
          <w:p w14:paraId="2B031B1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242B1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E04BF0D">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AC6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E1C3D39">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2547F82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庞铭琦</w:t>
            </w:r>
          </w:p>
        </w:tc>
        <w:tc>
          <w:tcPr>
            <w:tcW w:w="3509" w:type="dxa"/>
            <w:gridSpan w:val="4"/>
            <w:tcBorders>
              <w:top w:val="single" w:color="auto" w:sz="4" w:space="0"/>
              <w:left w:val="single" w:color="auto" w:sz="4" w:space="0"/>
              <w:bottom w:val="single" w:color="auto" w:sz="4" w:space="0"/>
              <w:right w:val="single" w:color="auto" w:sz="4" w:space="0"/>
            </w:tcBorders>
          </w:tcPr>
          <w:p w14:paraId="32E03C39">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2ABCBA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099AB5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A49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4C5F9D7">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0DA63C0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董雪杰</w:t>
            </w:r>
          </w:p>
        </w:tc>
        <w:tc>
          <w:tcPr>
            <w:tcW w:w="3509" w:type="dxa"/>
            <w:gridSpan w:val="4"/>
            <w:tcBorders>
              <w:top w:val="single" w:color="auto" w:sz="4" w:space="0"/>
              <w:left w:val="single" w:color="auto" w:sz="4" w:space="0"/>
              <w:bottom w:val="single" w:color="auto" w:sz="4" w:space="0"/>
              <w:right w:val="single" w:color="auto" w:sz="4" w:space="0"/>
            </w:tcBorders>
          </w:tcPr>
          <w:p w14:paraId="4D5AB8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6062BB4">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015EADC3">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4BE1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13FDBE35">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6C4CFD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易婉琪</w:t>
            </w:r>
          </w:p>
        </w:tc>
        <w:tc>
          <w:tcPr>
            <w:tcW w:w="3509" w:type="dxa"/>
            <w:gridSpan w:val="4"/>
            <w:tcBorders>
              <w:top w:val="single" w:color="auto" w:sz="4" w:space="0"/>
              <w:left w:val="single" w:color="auto" w:sz="4" w:space="0"/>
              <w:bottom w:val="single" w:color="auto" w:sz="4" w:space="0"/>
              <w:right w:val="single" w:color="auto" w:sz="4" w:space="0"/>
            </w:tcBorders>
          </w:tcPr>
          <w:p w14:paraId="5EAB721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FAA03B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26A1A2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否</w:t>
            </w:r>
          </w:p>
        </w:tc>
      </w:tr>
      <w:tr w14:paraId="4559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262CB4B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9</w:t>
            </w:r>
          </w:p>
        </w:tc>
        <w:tc>
          <w:tcPr>
            <w:tcW w:w="1418" w:type="dxa"/>
            <w:gridSpan w:val="2"/>
            <w:tcBorders>
              <w:top w:val="single" w:color="auto" w:sz="4" w:space="0"/>
              <w:left w:val="single" w:color="auto" w:sz="4" w:space="0"/>
              <w:bottom w:val="single" w:color="auto" w:sz="4" w:space="0"/>
              <w:right w:val="single" w:color="auto" w:sz="4" w:space="0"/>
            </w:tcBorders>
          </w:tcPr>
          <w:p w14:paraId="629111B4">
            <w:pPr>
              <w:adjustRightInd w:val="0"/>
              <w:snapToGrid w:val="0"/>
              <w:rPr>
                <w:rFonts w:hint="default" w:ascii="宋体" w:hAnsi="宋体" w:cs="宋体"/>
                <w:szCs w:val="21"/>
                <w:lang w:val="en-US" w:eastAsia="zh-CN"/>
              </w:rPr>
            </w:pPr>
            <w:r>
              <w:rPr>
                <w:rFonts w:hint="eastAsia" w:ascii="宋体" w:hAnsi="宋体" w:cs="宋体"/>
                <w:szCs w:val="21"/>
                <w:lang w:val="en-US" w:eastAsia="zh-CN"/>
              </w:rPr>
              <w:t>叶霖贤</w:t>
            </w:r>
          </w:p>
        </w:tc>
        <w:tc>
          <w:tcPr>
            <w:tcW w:w="3509" w:type="dxa"/>
            <w:gridSpan w:val="4"/>
            <w:tcBorders>
              <w:top w:val="single" w:color="auto" w:sz="4" w:space="0"/>
              <w:left w:val="single" w:color="auto" w:sz="4" w:space="0"/>
              <w:bottom w:val="single" w:color="auto" w:sz="4" w:space="0"/>
              <w:right w:val="single" w:color="auto" w:sz="4" w:space="0"/>
            </w:tcBorders>
          </w:tcPr>
          <w:p w14:paraId="092DB625">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7104A6F">
            <w:pPr>
              <w:adjustRightInd w:val="0"/>
              <w:snapToGrid w:val="0"/>
              <w:rPr>
                <w:rFonts w:hint="default" w:ascii="宋体" w:hAnsi="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B77BB7F">
            <w:pPr>
              <w:adjustRightInd w:val="0"/>
              <w:snapToGrid w:val="0"/>
              <w:rPr>
                <w:rFonts w:hint="default" w:ascii="宋体" w:hAnsi="宋体" w:cs="宋体"/>
                <w:szCs w:val="21"/>
                <w:lang w:val="en-US" w:eastAsia="zh-CN"/>
              </w:rPr>
            </w:pPr>
            <w:r>
              <w:rPr>
                <w:rFonts w:hint="eastAsia" w:ascii="宋体" w:hAnsi="宋体" w:cs="宋体"/>
                <w:szCs w:val="21"/>
                <w:lang w:val="en-US" w:eastAsia="zh-CN"/>
              </w:rPr>
              <w:t>否</w:t>
            </w:r>
          </w:p>
        </w:tc>
      </w:tr>
      <w:tr w14:paraId="3225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6A6E9455">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3A69A75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杨艺云</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4304DC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6E7EC77">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0707E8B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816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50BC93DA">
            <w:pPr>
              <w:adjustRightInd w:val="0"/>
              <w:snapToGrid w:val="0"/>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483C757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陈妙玲</w:t>
            </w:r>
          </w:p>
        </w:tc>
        <w:tc>
          <w:tcPr>
            <w:tcW w:w="3509" w:type="dxa"/>
            <w:gridSpan w:val="4"/>
            <w:tcBorders>
              <w:top w:val="single" w:color="auto" w:sz="4" w:space="0"/>
              <w:left w:val="single" w:color="auto" w:sz="4" w:space="0"/>
              <w:bottom w:val="single" w:color="auto" w:sz="4" w:space="0"/>
              <w:right w:val="single" w:color="auto" w:sz="4" w:space="0"/>
            </w:tcBorders>
          </w:tcPr>
          <w:p w14:paraId="56FD10E8">
            <w:pPr>
              <w:adjustRightInd w:val="0"/>
              <w:snapToGrid w:val="0"/>
              <w:rPr>
                <w:rFonts w:ascii="宋体" w:hAnsi="宋体" w:cs="宋体"/>
                <w:szCs w:val="21"/>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E915914">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A29D454">
            <w:pPr>
              <w:adjustRightInd w:val="0"/>
              <w:snapToGrid w:val="0"/>
              <w:rPr>
                <w:rFonts w:ascii="宋体" w:hAnsi="宋体" w:cs="宋体"/>
                <w:szCs w:val="21"/>
              </w:rPr>
            </w:pPr>
            <w:r>
              <w:rPr>
                <w:rFonts w:hint="eastAsia" w:ascii="宋体" w:hAnsi="宋体" w:cs="宋体"/>
                <w:szCs w:val="21"/>
                <w:lang w:val="en-US" w:eastAsia="zh-CN"/>
              </w:rPr>
              <w:t>否</w:t>
            </w:r>
          </w:p>
        </w:tc>
      </w:tr>
      <w:tr w14:paraId="4282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32207664">
            <w:pPr>
              <w:adjustRightInd w:val="0"/>
              <w:snapToGrid w:val="0"/>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2782861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王果</w:t>
            </w:r>
          </w:p>
        </w:tc>
        <w:tc>
          <w:tcPr>
            <w:tcW w:w="3509" w:type="dxa"/>
            <w:gridSpan w:val="4"/>
            <w:tcBorders>
              <w:top w:val="single" w:color="auto" w:sz="4" w:space="0"/>
              <w:left w:val="single" w:color="auto" w:sz="4" w:space="0"/>
              <w:bottom w:val="single" w:color="auto" w:sz="4" w:space="0"/>
              <w:right w:val="single" w:color="auto" w:sz="4" w:space="0"/>
            </w:tcBorders>
          </w:tcPr>
          <w:p w14:paraId="2DFB9B6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34957E4">
            <w:pPr>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86713EE">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6714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0E64DB5B">
            <w:pPr>
              <w:adjustRightInd w:val="0"/>
              <w:snapToGrid w:val="0"/>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68293CE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黄苑婷</w:t>
            </w:r>
          </w:p>
        </w:tc>
        <w:tc>
          <w:tcPr>
            <w:tcW w:w="3509" w:type="dxa"/>
            <w:gridSpan w:val="4"/>
            <w:tcBorders>
              <w:top w:val="single" w:color="auto" w:sz="4" w:space="0"/>
              <w:left w:val="single" w:color="auto" w:sz="4" w:space="0"/>
              <w:bottom w:val="single" w:color="auto" w:sz="4" w:space="0"/>
              <w:right w:val="single" w:color="auto" w:sz="4" w:space="0"/>
            </w:tcBorders>
          </w:tcPr>
          <w:p w14:paraId="7CFDE074">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80C146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638ACF4C">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F42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73D810A7">
            <w:pPr>
              <w:adjustRightInd w:val="0"/>
              <w:snapToGrid w:val="0"/>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2D9755F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彭冰瑜</w:t>
            </w:r>
          </w:p>
        </w:tc>
        <w:tc>
          <w:tcPr>
            <w:tcW w:w="3509" w:type="dxa"/>
            <w:gridSpan w:val="4"/>
            <w:tcBorders>
              <w:top w:val="single" w:color="auto" w:sz="4" w:space="0"/>
              <w:left w:val="single" w:color="auto" w:sz="4" w:space="0"/>
              <w:bottom w:val="single" w:color="auto" w:sz="4" w:space="0"/>
              <w:right w:val="single" w:color="auto" w:sz="4" w:space="0"/>
            </w:tcBorders>
          </w:tcPr>
          <w:p w14:paraId="699756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6984123A">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2ED58F">
            <w:pPr>
              <w:adjustRightInd w:val="0"/>
              <w:snapToGrid w:val="0"/>
              <w:rPr>
                <w:rFonts w:ascii="宋体" w:hAnsi="宋体" w:cs="宋体"/>
                <w:szCs w:val="21"/>
              </w:rPr>
            </w:pPr>
            <w:r>
              <w:rPr>
                <w:rFonts w:hint="eastAsia" w:ascii="宋体" w:hAnsi="宋体" w:cs="宋体"/>
                <w:szCs w:val="21"/>
                <w:lang w:val="en-US" w:eastAsia="zh-CN"/>
              </w:rPr>
              <w:t>否</w:t>
            </w:r>
          </w:p>
        </w:tc>
      </w:tr>
      <w:tr w14:paraId="1412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44D745F9">
            <w:pPr>
              <w:adjustRightInd w:val="0"/>
              <w:snapToGrid w:val="0"/>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1F78DBE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陈春廷</w:t>
            </w:r>
          </w:p>
        </w:tc>
        <w:tc>
          <w:tcPr>
            <w:tcW w:w="3509" w:type="dxa"/>
            <w:gridSpan w:val="4"/>
            <w:tcBorders>
              <w:top w:val="single" w:color="auto" w:sz="4" w:space="0"/>
              <w:left w:val="single" w:color="auto" w:sz="4" w:space="0"/>
              <w:bottom w:val="single" w:color="auto" w:sz="4" w:space="0"/>
              <w:right w:val="single" w:color="auto" w:sz="4" w:space="0"/>
            </w:tcBorders>
          </w:tcPr>
          <w:p w14:paraId="43EA55B8">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09B3D04">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54398BA">
            <w:pPr>
              <w:adjustRightInd w:val="0"/>
              <w:snapToGrid w:val="0"/>
              <w:rPr>
                <w:rFonts w:ascii="宋体" w:hAnsi="宋体" w:cs="宋体"/>
                <w:szCs w:val="21"/>
              </w:rPr>
            </w:pPr>
            <w:r>
              <w:rPr>
                <w:rFonts w:hint="eastAsia" w:ascii="宋体" w:hAnsi="宋体" w:cs="宋体"/>
                <w:szCs w:val="21"/>
                <w:lang w:val="en-US" w:eastAsia="zh-CN"/>
              </w:rPr>
              <w:t>否</w:t>
            </w:r>
          </w:p>
        </w:tc>
      </w:tr>
      <w:tr w14:paraId="58D6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6F396E8">
            <w:pPr>
              <w:adjustRightInd w:val="0"/>
              <w:snapToGrid w:val="0"/>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255B26E9">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周浣诗</w:t>
            </w:r>
          </w:p>
        </w:tc>
        <w:tc>
          <w:tcPr>
            <w:tcW w:w="3509" w:type="dxa"/>
            <w:gridSpan w:val="4"/>
            <w:tcBorders>
              <w:top w:val="single" w:color="auto" w:sz="4" w:space="0"/>
              <w:left w:val="single" w:color="auto" w:sz="4" w:space="0"/>
              <w:bottom w:val="single" w:color="auto" w:sz="4" w:space="0"/>
              <w:right w:val="single" w:color="auto" w:sz="4" w:space="0"/>
            </w:tcBorders>
          </w:tcPr>
          <w:p w14:paraId="4312AF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A13297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DA35B8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2DBE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767FB13E">
            <w:pPr>
              <w:adjustRightInd w:val="0"/>
              <w:snapToGrid w:val="0"/>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359DA28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丁焕昌</w:t>
            </w:r>
          </w:p>
        </w:tc>
        <w:tc>
          <w:tcPr>
            <w:tcW w:w="3509" w:type="dxa"/>
            <w:gridSpan w:val="4"/>
            <w:tcBorders>
              <w:top w:val="single" w:color="auto" w:sz="4" w:space="0"/>
              <w:left w:val="single" w:color="auto" w:sz="4" w:space="0"/>
              <w:bottom w:val="single" w:color="auto" w:sz="4" w:space="0"/>
              <w:right w:val="single" w:color="auto" w:sz="4" w:space="0"/>
            </w:tcBorders>
          </w:tcPr>
          <w:p w14:paraId="6C61BD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902DFCA">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BA80F1C">
            <w:pPr>
              <w:adjustRightInd w:val="0"/>
              <w:snapToGrid w:val="0"/>
              <w:rPr>
                <w:rFonts w:ascii="宋体" w:hAnsi="宋体" w:cs="宋体"/>
                <w:szCs w:val="21"/>
              </w:rPr>
            </w:pPr>
            <w:r>
              <w:rPr>
                <w:rFonts w:hint="eastAsia" w:ascii="宋体" w:hAnsi="宋体" w:cs="宋体"/>
                <w:szCs w:val="21"/>
                <w:lang w:val="en-US" w:eastAsia="zh-CN"/>
              </w:rPr>
              <w:t>否</w:t>
            </w:r>
          </w:p>
        </w:tc>
      </w:tr>
      <w:tr w14:paraId="6FDB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9AD6FAC">
            <w:pPr>
              <w:adjustRightInd w:val="0"/>
              <w:snapToGrid w:val="0"/>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11250AB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刘思余</w:t>
            </w:r>
          </w:p>
        </w:tc>
        <w:tc>
          <w:tcPr>
            <w:tcW w:w="3509" w:type="dxa"/>
            <w:gridSpan w:val="4"/>
            <w:tcBorders>
              <w:top w:val="single" w:color="auto" w:sz="4" w:space="0"/>
              <w:left w:val="single" w:color="auto" w:sz="4" w:space="0"/>
              <w:bottom w:val="single" w:color="auto" w:sz="4" w:space="0"/>
              <w:right w:val="single" w:color="auto" w:sz="4" w:space="0"/>
            </w:tcBorders>
          </w:tcPr>
          <w:p w14:paraId="06D65D90">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46F9E257">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210EDC9D">
            <w:pPr>
              <w:adjustRightInd w:val="0"/>
              <w:snapToGrid w:val="0"/>
              <w:rPr>
                <w:rFonts w:ascii="宋体" w:hAnsi="宋体" w:cs="宋体"/>
                <w:szCs w:val="21"/>
              </w:rPr>
            </w:pPr>
            <w:r>
              <w:rPr>
                <w:rFonts w:hint="eastAsia" w:ascii="宋体" w:hAnsi="宋体" w:cs="宋体"/>
                <w:szCs w:val="21"/>
                <w:lang w:val="en-US" w:eastAsia="zh-CN"/>
              </w:rPr>
              <w:t>否</w:t>
            </w:r>
          </w:p>
        </w:tc>
      </w:tr>
      <w:tr w14:paraId="0290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61A1FCED">
            <w:pPr>
              <w:adjustRightInd w:val="0"/>
              <w:snapToGrid w:val="0"/>
              <w:rPr>
                <w:rFonts w:ascii="宋体" w:hAnsi="宋体" w:cs="宋体"/>
                <w:szCs w:val="21"/>
              </w:rPr>
            </w:pPr>
            <w:r>
              <w:rPr>
                <w:rFonts w:hint="eastAsia"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tcPr>
          <w:p w14:paraId="430E6E3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叶华浩</w:t>
            </w:r>
          </w:p>
        </w:tc>
        <w:tc>
          <w:tcPr>
            <w:tcW w:w="3509" w:type="dxa"/>
            <w:gridSpan w:val="4"/>
            <w:tcBorders>
              <w:top w:val="single" w:color="auto" w:sz="4" w:space="0"/>
              <w:left w:val="single" w:color="auto" w:sz="4" w:space="0"/>
              <w:bottom w:val="single" w:color="auto" w:sz="4" w:space="0"/>
              <w:right w:val="single" w:color="auto" w:sz="4" w:space="0"/>
            </w:tcBorders>
          </w:tcPr>
          <w:p w14:paraId="3EE6789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8D94FBF">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45D0E09">
            <w:pPr>
              <w:adjustRightInd w:val="0"/>
              <w:snapToGrid w:val="0"/>
              <w:rPr>
                <w:rFonts w:ascii="宋体" w:hAnsi="宋体" w:cs="宋体"/>
                <w:szCs w:val="21"/>
              </w:rPr>
            </w:pPr>
            <w:r>
              <w:rPr>
                <w:rFonts w:hint="eastAsia" w:ascii="宋体" w:hAnsi="宋体" w:cs="宋体"/>
                <w:szCs w:val="21"/>
                <w:lang w:val="en-US" w:eastAsia="zh-CN"/>
              </w:rPr>
              <w:t>否</w:t>
            </w:r>
          </w:p>
        </w:tc>
      </w:tr>
      <w:tr w14:paraId="03B3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0C70E772">
            <w:pPr>
              <w:adjustRightInd w:val="0"/>
              <w:snapToGrid w:val="0"/>
              <w:rPr>
                <w:rFonts w:ascii="宋体" w:hAnsi="宋体" w:cs="宋体"/>
                <w:szCs w:val="21"/>
              </w:rPr>
            </w:pPr>
            <w:r>
              <w:rPr>
                <w:rFonts w:hint="eastAsia"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tcPr>
          <w:p w14:paraId="34E6BB6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贺尔曼</w:t>
            </w:r>
          </w:p>
        </w:tc>
        <w:tc>
          <w:tcPr>
            <w:tcW w:w="3509" w:type="dxa"/>
            <w:gridSpan w:val="4"/>
            <w:tcBorders>
              <w:top w:val="single" w:color="auto" w:sz="4" w:space="0"/>
              <w:left w:val="single" w:color="auto" w:sz="4" w:space="0"/>
              <w:bottom w:val="single" w:color="auto" w:sz="4" w:space="0"/>
              <w:right w:val="single" w:color="auto" w:sz="4" w:space="0"/>
            </w:tcBorders>
          </w:tcPr>
          <w:p w14:paraId="614133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D669925">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CDAE27B">
            <w:pPr>
              <w:adjustRightInd w:val="0"/>
              <w:snapToGrid w:val="0"/>
              <w:rPr>
                <w:rFonts w:ascii="宋体" w:hAnsi="宋体" w:cs="宋体"/>
                <w:szCs w:val="21"/>
              </w:rPr>
            </w:pPr>
            <w:r>
              <w:rPr>
                <w:rFonts w:hint="eastAsia" w:ascii="宋体" w:hAnsi="宋体" w:cs="宋体"/>
                <w:szCs w:val="21"/>
                <w:lang w:val="en-US" w:eastAsia="zh-CN"/>
              </w:rPr>
              <w:t>否</w:t>
            </w:r>
          </w:p>
        </w:tc>
      </w:tr>
      <w:tr w14:paraId="06AA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2AB499B">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1B4394E9">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0E97B893">
            <w:pPr>
              <w:adjustRightInd w:val="0"/>
              <w:snapToGrid w:val="0"/>
              <w:jc w:val="center"/>
              <w:rPr>
                <w:rFonts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36DE7263">
            <w:pPr>
              <w:adjustRightInd w:val="0"/>
              <w:snapToGrid w:val="0"/>
              <w:jc w:val="center"/>
              <w:rPr>
                <w:rFonts w:ascii="宋体" w:hAnsi="宋体" w:cs="宋体"/>
                <w:szCs w:val="21"/>
              </w:rPr>
            </w:pPr>
            <w:r>
              <w:rPr>
                <w:rFonts w:hint="eastAsia" w:ascii="宋体" w:hAnsi="宋体" w:cs="宋体"/>
                <w:szCs w:val="21"/>
              </w:rPr>
              <w:t>初级</w:t>
            </w:r>
          </w:p>
        </w:tc>
      </w:tr>
      <w:tr w14:paraId="4B77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8BA126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A08BEA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7957A4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060AE9">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065EB5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C62066B">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FA961B5">
            <w:pPr>
              <w:adjustRightInd w:val="0"/>
              <w:snapToGrid w:val="0"/>
              <w:jc w:val="center"/>
              <w:rPr>
                <w:rFonts w:ascii="宋体" w:hAnsi="宋体" w:cs="宋体"/>
                <w:szCs w:val="21"/>
              </w:rPr>
            </w:pPr>
            <w:r>
              <w:rPr>
                <w:rFonts w:hint="eastAsia" w:ascii="宋体" w:hAnsi="宋体" w:cs="宋体"/>
                <w:szCs w:val="21"/>
              </w:rPr>
              <w:t>比例</w:t>
            </w:r>
          </w:p>
        </w:tc>
      </w:tr>
      <w:tr w14:paraId="0460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1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50D5D1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6F71F91">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282" w:type="dxa"/>
            <w:tcBorders>
              <w:top w:val="single" w:color="auto" w:sz="4" w:space="0"/>
              <w:left w:val="single" w:color="auto" w:sz="4" w:space="0"/>
              <w:bottom w:val="single" w:color="auto" w:sz="4" w:space="0"/>
              <w:right w:val="single" w:color="auto" w:sz="4" w:space="0"/>
            </w:tcBorders>
          </w:tcPr>
          <w:p w14:paraId="2E55E08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tcBorders>
              <w:top w:val="single" w:color="auto" w:sz="4" w:space="0"/>
              <w:left w:val="single" w:color="auto" w:sz="4" w:space="0"/>
              <w:bottom w:val="single" w:color="auto" w:sz="4" w:space="0"/>
              <w:right w:val="single" w:color="auto" w:sz="4" w:space="0"/>
            </w:tcBorders>
          </w:tcPr>
          <w:p w14:paraId="7E0C910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76" w:type="dxa"/>
            <w:gridSpan w:val="2"/>
            <w:tcBorders>
              <w:top w:val="single" w:color="auto" w:sz="4" w:space="0"/>
              <w:left w:val="single" w:color="auto" w:sz="4" w:space="0"/>
              <w:bottom w:val="single" w:color="auto" w:sz="4" w:space="0"/>
              <w:right w:val="single" w:color="auto" w:sz="4" w:space="0"/>
            </w:tcBorders>
          </w:tcPr>
          <w:p w14:paraId="75CFDAB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gridSpan w:val="2"/>
            <w:tcBorders>
              <w:top w:val="single" w:color="auto" w:sz="4" w:space="0"/>
              <w:left w:val="single" w:color="auto" w:sz="4" w:space="0"/>
              <w:bottom w:val="single" w:color="auto" w:sz="4" w:space="0"/>
              <w:right w:val="single" w:color="auto" w:sz="4" w:space="0"/>
            </w:tcBorders>
          </w:tcPr>
          <w:p w14:paraId="71B24A6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5" w:type="dxa"/>
            <w:tcBorders>
              <w:top w:val="single" w:color="auto" w:sz="4" w:space="0"/>
              <w:left w:val="single" w:color="auto" w:sz="4" w:space="0"/>
              <w:bottom w:val="single" w:color="auto" w:sz="4" w:space="0"/>
              <w:right w:val="single" w:color="auto" w:sz="4" w:space="0"/>
            </w:tcBorders>
          </w:tcPr>
          <w:p w14:paraId="15CACDB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r>
      <w:tr w14:paraId="17F6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984D561">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68BE9786">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41F5197B">
            <w:pPr>
              <w:adjustRightInd w:val="0"/>
              <w:snapToGrid w:val="0"/>
              <w:jc w:val="center"/>
              <w:rPr>
                <w:rFonts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727236A4">
            <w:pPr>
              <w:adjustRightInd w:val="0"/>
              <w:snapToGrid w:val="0"/>
              <w:jc w:val="center"/>
              <w:rPr>
                <w:rFonts w:ascii="宋体" w:hAnsi="宋体" w:cs="宋体"/>
                <w:szCs w:val="21"/>
              </w:rPr>
            </w:pPr>
            <w:r>
              <w:rPr>
                <w:rFonts w:hint="eastAsia" w:ascii="宋体" w:hAnsi="宋体" w:cs="宋体"/>
                <w:szCs w:val="21"/>
              </w:rPr>
              <w:t>45岁以上</w:t>
            </w:r>
          </w:p>
        </w:tc>
      </w:tr>
      <w:tr w14:paraId="150A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28DE56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97F16E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1A17441">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1434D1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2A4579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698278E">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5C6D1916">
            <w:pPr>
              <w:adjustRightInd w:val="0"/>
              <w:snapToGrid w:val="0"/>
              <w:jc w:val="center"/>
              <w:rPr>
                <w:rFonts w:ascii="宋体" w:hAnsi="宋体" w:cs="宋体"/>
                <w:szCs w:val="21"/>
              </w:rPr>
            </w:pPr>
            <w:r>
              <w:rPr>
                <w:rFonts w:hint="eastAsia" w:ascii="宋体" w:hAnsi="宋体" w:cs="宋体"/>
                <w:szCs w:val="21"/>
              </w:rPr>
              <w:t>比例</w:t>
            </w:r>
          </w:p>
        </w:tc>
      </w:tr>
      <w:tr w14:paraId="1D77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DEA4C0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1212B6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1282" w:type="dxa"/>
            <w:tcBorders>
              <w:top w:val="single" w:color="auto" w:sz="4" w:space="0"/>
              <w:left w:val="single" w:color="auto" w:sz="4" w:space="0"/>
              <w:bottom w:val="single" w:color="auto" w:sz="4" w:space="0"/>
              <w:right w:val="single" w:color="auto" w:sz="4" w:space="0"/>
            </w:tcBorders>
          </w:tcPr>
          <w:p w14:paraId="7808B06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90%</w:t>
            </w:r>
          </w:p>
        </w:tc>
        <w:tc>
          <w:tcPr>
            <w:tcW w:w="1091" w:type="dxa"/>
            <w:tcBorders>
              <w:top w:val="single" w:color="auto" w:sz="4" w:space="0"/>
              <w:left w:val="single" w:color="auto" w:sz="4" w:space="0"/>
              <w:bottom w:val="single" w:color="auto" w:sz="4" w:space="0"/>
              <w:right w:val="single" w:color="auto" w:sz="4" w:space="0"/>
            </w:tcBorders>
          </w:tcPr>
          <w:p w14:paraId="1755D464">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176" w:type="dxa"/>
            <w:gridSpan w:val="2"/>
            <w:tcBorders>
              <w:top w:val="single" w:color="auto" w:sz="4" w:space="0"/>
              <w:left w:val="single" w:color="auto" w:sz="4" w:space="0"/>
              <w:bottom w:val="single" w:color="auto" w:sz="4" w:space="0"/>
              <w:right w:val="single" w:color="auto" w:sz="4" w:space="0"/>
            </w:tcBorders>
          </w:tcPr>
          <w:p w14:paraId="0FFA820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gridSpan w:val="2"/>
            <w:tcBorders>
              <w:top w:val="single" w:color="auto" w:sz="4" w:space="0"/>
              <w:left w:val="single" w:color="auto" w:sz="4" w:space="0"/>
              <w:bottom w:val="single" w:color="auto" w:sz="4" w:space="0"/>
              <w:right w:val="single" w:color="auto" w:sz="4" w:space="0"/>
            </w:tcBorders>
          </w:tcPr>
          <w:p w14:paraId="374E435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w:t>
            </w:r>
          </w:p>
        </w:tc>
        <w:tc>
          <w:tcPr>
            <w:tcW w:w="1175" w:type="dxa"/>
            <w:tcBorders>
              <w:top w:val="single" w:color="auto" w:sz="4" w:space="0"/>
              <w:left w:val="single" w:color="auto" w:sz="4" w:space="0"/>
              <w:bottom w:val="single" w:color="auto" w:sz="4" w:space="0"/>
              <w:right w:val="single" w:color="auto" w:sz="4" w:space="0"/>
            </w:tcBorders>
          </w:tcPr>
          <w:p w14:paraId="29320C3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10%</w:t>
            </w:r>
          </w:p>
        </w:tc>
      </w:tr>
      <w:tr w14:paraId="2A3A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1F2CC14">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6561F8A9">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3BEBA69">
            <w:pPr>
              <w:adjustRightInd w:val="0"/>
              <w:snapToGrid w:val="0"/>
              <w:jc w:val="center"/>
              <w:rPr>
                <w:rFonts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1840E2B9">
            <w:pPr>
              <w:adjustRightInd w:val="0"/>
              <w:snapToGrid w:val="0"/>
              <w:jc w:val="center"/>
              <w:rPr>
                <w:rFonts w:ascii="宋体" w:hAnsi="宋体" w:cs="宋体"/>
                <w:szCs w:val="21"/>
              </w:rPr>
            </w:pPr>
            <w:r>
              <w:rPr>
                <w:rFonts w:hint="eastAsia" w:ascii="宋体" w:hAnsi="宋体" w:cs="宋体"/>
                <w:szCs w:val="21"/>
              </w:rPr>
              <w:t>学士</w:t>
            </w:r>
          </w:p>
        </w:tc>
      </w:tr>
      <w:tr w14:paraId="609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E84A3D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711B7D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9516F1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22021A">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6DD0764">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6A541822">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471A1228">
            <w:pPr>
              <w:adjustRightInd w:val="0"/>
              <w:snapToGrid w:val="0"/>
              <w:jc w:val="center"/>
              <w:rPr>
                <w:rFonts w:ascii="宋体" w:hAnsi="宋体" w:cs="宋体"/>
                <w:szCs w:val="21"/>
              </w:rPr>
            </w:pPr>
            <w:r>
              <w:rPr>
                <w:rFonts w:hint="eastAsia" w:ascii="宋体" w:hAnsi="宋体" w:cs="宋体"/>
                <w:szCs w:val="21"/>
              </w:rPr>
              <w:t>比例</w:t>
            </w:r>
          </w:p>
        </w:tc>
      </w:tr>
      <w:tr w14:paraId="3944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5AEFF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9359AD2">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282" w:type="dxa"/>
            <w:tcBorders>
              <w:top w:val="single" w:color="auto" w:sz="4" w:space="0"/>
              <w:left w:val="single" w:color="auto" w:sz="4" w:space="0"/>
              <w:bottom w:val="single" w:color="auto" w:sz="4" w:space="0"/>
              <w:right w:val="single" w:color="auto" w:sz="4" w:space="0"/>
            </w:tcBorders>
          </w:tcPr>
          <w:p w14:paraId="75EE977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tcBorders>
              <w:top w:val="single" w:color="auto" w:sz="4" w:space="0"/>
              <w:left w:val="single" w:color="auto" w:sz="4" w:space="0"/>
              <w:bottom w:val="single" w:color="auto" w:sz="4" w:space="0"/>
              <w:right w:val="single" w:color="auto" w:sz="4" w:space="0"/>
            </w:tcBorders>
          </w:tcPr>
          <w:p w14:paraId="206F999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176" w:type="dxa"/>
            <w:gridSpan w:val="2"/>
            <w:tcBorders>
              <w:top w:val="single" w:color="auto" w:sz="4" w:space="0"/>
              <w:left w:val="single" w:color="auto" w:sz="4" w:space="0"/>
              <w:bottom w:val="single" w:color="auto" w:sz="4" w:space="0"/>
              <w:right w:val="single" w:color="auto" w:sz="4" w:space="0"/>
            </w:tcBorders>
          </w:tcPr>
          <w:p w14:paraId="7A857E9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75%</w:t>
            </w:r>
          </w:p>
        </w:tc>
        <w:tc>
          <w:tcPr>
            <w:tcW w:w="1091" w:type="dxa"/>
            <w:gridSpan w:val="2"/>
            <w:tcBorders>
              <w:top w:val="single" w:color="auto" w:sz="4" w:space="0"/>
              <w:left w:val="single" w:color="auto" w:sz="4" w:space="0"/>
              <w:bottom w:val="single" w:color="auto" w:sz="4" w:space="0"/>
              <w:right w:val="single" w:color="auto" w:sz="4" w:space="0"/>
            </w:tcBorders>
          </w:tcPr>
          <w:p w14:paraId="78E03D3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75" w:type="dxa"/>
            <w:tcBorders>
              <w:top w:val="single" w:color="auto" w:sz="4" w:space="0"/>
              <w:left w:val="single" w:color="auto" w:sz="4" w:space="0"/>
              <w:bottom w:val="single" w:color="auto" w:sz="4" w:space="0"/>
              <w:right w:val="single" w:color="auto" w:sz="4" w:space="0"/>
            </w:tcBorders>
          </w:tcPr>
          <w:p w14:paraId="68FB2FA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25%</w:t>
            </w:r>
          </w:p>
        </w:tc>
      </w:tr>
      <w:tr w14:paraId="52BD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DBD1C0F">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51549DAE">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77FD5170">
            <w:pPr>
              <w:adjustRightInd w:val="0"/>
              <w:snapToGrid w:val="0"/>
              <w:jc w:val="center"/>
              <w:rPr>
                <w:rFonts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051AD9A5">
            <w:pPr>
              <w:adjustRightInd w:val="0"/>
              <w:snapToGrid w:val="0"/>
              <w:jc w:val="center"/>
              <w:rPr>
                <w:rFonts w:ascii="宋体" w:hAnsi="宋体" w:cs="宋体"/>
                <w:szCs w:val="21"/>
              </w:rPr>
            </w:pPr>
          </w:p>
        </w:tc>
      </w:tr>
      <w:tr w14:paraId="0E5B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6FA771A">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617896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4C9B5C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9638D00">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2B44E258">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1FC8536">
            <w:pPr>
              <w:widowControl/>
              <w:jc w:val="left"/>
              <w:rPr>
                <w:rFonts w:ascii="宋体" w:hAnsi="宋体" w:cs="宋体"/>
                <w:szCs w:val="21"/>
              </w:rPr>
            </w:pPr>
          </w:p>
        </w:tc>
      </w:tr>
      <w:tr w14:paraId="1AB3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328E967">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FED955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1282" w:type="dxa"/>
            <w:tcBorders>
              <w:top w:val="single" w:color="auto" w:sz="4" w:space="0"/>
              <w:left w:val="single" w:color="auto" w:sz="4" w:space="0"/>
              <w:bottom w:val="single" w:color="auto" w:sz="4" w:space="0"/>
              <w:right w:val="single" w:color="auto" w:sz="4" w:space="0"/>
            </w:tcBorders>
          </w:tcPr>
          <w:p w14:paraId="0D94E0E7">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55%</w:t>
            </w:r>
          </w:p>
        </w:tc>
        <w:tc>
          <w:tcPr>
            <w:tcW w:w="1091" w:type="dxa"/>
            <w:tcBorders>
              <w:top w:val="single" w:color="auto" w:sz="4" w:space="0"/>
              <w:left w:val="single" w:color="auto" w:sz="4" w:space="0"/>
              <w:bottom w:val="single" w:color="auto" w:sz="4" w:space="0"/>
              <w:right w:val="single" w:color="auto" w:sz="4" w:space="0"/>
            </w:tcBorders>
          </w:tcPr>
          <w:p w14:paraId="238D6DD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9</w:t>
            </w:r>
          </w:p>
        </w:tc>
        <w:tc>
          <w:tcPr>
            <w:tcW w:w="1176" w:type="dxa"/>
            <w:gridSpan w:val="2"/>
            <w:tcBorders>
              <w:top w:val="single" w:color="auto" w:sz="4" w:space="0"/>
              <w:left w:val="single" w:color="auto" w:sz="4" w:space="0"/>
              <w:bottom w:val="single" w:color="auto" w:sz="4" w:space="0"/>
              <w:right w:val="single" w:color="auto" w:sz="4" w:space="0"/>
            </w:tcBorders>
          </w:tcPr>
          <w:p w14:paraId="09B811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45%</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9CF7E18">
            <w:pPr>
              <w:widowControl/>
              <w:jc w:val="left"/>
              <w:rPr>
                <w:rFonts w:ascii="宋体" w:hAnsi="宋体" w:cs="宋体"/>
                <w:szCs w:val="21"/>
              </w:rPr>
            </w:pPr>
          </w:p>
        </w:tc>
      </w:tr>
      <w:tr w14:paraId="7C5E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E34D7D2">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3D96F1CA">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5CAC2611">
            <w:pPr>
              <w:adjustRightInd w:val="0"/>
              <w:snapToGrid w:val="0"/>
              <w:jc w:val="center"/>
              <w:rPr>
                <w:rFonts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62A064CB">
            <w:pPr>
              <w:adjustRightInd w:val="0"/>
              <w:snapToGrid w:val="0"/>
              <w:jc w:val="center"/>
              <w:rPr>
                <w:rFonts w:ascii="宋体" w:hAnsi="宋体" w:cs="宋体"/>
                <w:szCs w:val="21"/>
              </w:rPr>
            </w:pPr>
          </w:p>
        </w:tc>
      </w:tr>
      <w:tr w14:paraId="5305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192CC9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FE9B4D2">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2EA822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36032E1">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18D83C1">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447804DA">
            <w:pPr>
              <w:widowControl/>
              <w:jc w:val="left"/>
              <w:rPr>
                <w:rFonts w:ascii="宋体" w:hAnsi="宋体" w:cs="宋体"/>
                <w:szCs w:val="21"/>
              </w:rPr>
            </w:pPr>
          </w:p>
        </w:tc>
      </w:tr>
      <w:tr w14:paraId="0CB2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F4E5290">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F3AA19E">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282" w:type="dxa"/>
            <w:tcBorders>
              <w:top w:val="single" w:color="auto" w:sz="4" w:space="0"/>
              <w:left w:val="single" w:color="auto" w:sz="4" w:space="0"/>
              <w:bottom w:val="single" w:color="auto" w:sz="4" w:space="0"/>
              <w:right w:val="single" w:color="auto" w:sz="4" w:space="0"/>
            </w:tcBorders>
          </w:tcPr>
          <w:p w14:paraId="63C3B50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30%</w:t>
            </w:r>
          </w:p>
        </w:tc>
        <w:tc>
          <w:tcPr>
            <w:tcW w:w="1091" w:type="dxa"/>
            <w:tcBorders>
              <w:top w:val="single" w:color="auto" w:sz="4" w:space="0"/>
              <w:left w:val="single" w:color="auto" w:sz="4" w:space="0"/>
              <w:bottom w:val="single" w:color="auto" w:sz="4" w:space="0"/>
              <w:right w:val="single" w:color="auto" w:sz="4" w:space="0"/>
            </w:tcBorders>
          </w:tcPr>
          <w:p w14:paraId="02C63C9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6" w:type="dxa"/>
            <w:gridSpan w:val="2"/>
            <w:tcBorders>
              <w:top w:val="single" w:color="auto" w:sz="4" w:space="0"/>
              <w:left w:val="single" w:color="auto" w:sz="4" w:space="0"/>
              <w:bottom w:val="single" w:color="auto" w:sz="4" w:space="0"/>
              <w:right w:val="single" w:color="auto" w:sz="4" w:space="0"/>
            </w:tcBorders>
          </w:tcPr>
          <w:p w14:paraId="0632D87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326E0DBF">
            <w:pPr>
              <w:widowControl/>
              <w:jc w:val="left"/>
              <w:rPr>
                <w:rFonts w:ascii="宋体" w:hAnsi="宋体" w:cs="宋体"/>
                <w:szCs w:val="21"/>
              </w:rPr>
            </w:pPr>
          </w:p>
        </w:tc>
      </w:tr>
    </w:tbl>
    <w:p w14:paraId="1AD11455">
      <w:pPr>
        <w:spacing w:line="400" w:lineRule="exact"/>
        <w:ind w:firstLine="420"/>
        <w:jc w:val="center"/>
        <w:rPr>
          <w:rFonts w:ascii="宋体" w:hAnsi="宋体"/>
          <w:szCs w:val="21"/>
        </w:rPr>
      </w:pPr>
    </w:p>
    <w:p w14:paraId="28FD8765">
      <w:pPr>
        <w:spacing w:line="360" w:lineRule="auto"/>
        <w:ind w:firstLine="422" w:firstLineChars="200"/>
        <w:outlineLvl w:val="0"/>
        <w:rPr>
          <w:rStyle w:val="8"/>
          <w:rFonts w:ascii="宋体" w:hAnsi="宋体"/>
          <w:szCs w:val="21"/>
        </w:rPr>
      </w:pPr>
      <w:r>
        <w:rPr>
          <w:rStyle w:val="8"/>
          <w:rFonts w:hint="eastAsia" w:ascii="宋体" w:hAnsi="宋体"/>
          <w:szCs w:val="21"/>
        </w:rPr>
        <w:t>（二）教学设施</w:t>
      </w:r>
    </w:p>
    <w:p w14:paraId="6F784552">
      <w:pPr>
        <w:spacing w:line="420" w:lineRule="exact"/>
        <w:ind w:firstLine="420" w:firstLineChars="200"/>
        <w:rPr>
          <w:rFonts w:ascii="宋体" w:hAnsi="宋体"/>
          <w:bCs/>
          <w:position w:val="6"/>
        </w:rPr>
      </w:pPr>
      <w:r>
        <w:rPr>
          <w:rFonts w:hint="eastAsia" w:ascii="宋体" w:hAnsi="宋体"/>
          <w:bCs/>
          <w:position w:val="6"/>
        </w:rPr>
        <w:t>本专业有校内实训基地两个，分别是</w:t>
      </w:r>
      <w:r>
        <w:rPr>
          <w:rFonts w:hint="eastAsia" w:ascii="宋体" w:hAnsi="宋体"/>
          <w:bCs/>
          <w:position w:val="6"/>
          <w:lang w:val="en-US" w:eastAsia="zh-CN"/>
        </w:rPr>
        <w:t>电商实训室和电商直播间</w:t>
      </w:r>
      <w:r>
        <w:rPr>
          <w:rFonts w:hint="eastAsia" w:ascii="宋体" w:hAnsi="宋体"/>
          <w:bCs/>
          <w:position w:val="6"/>
        </w:rPr>
        <w:t>，</w:t>
      </w:r>
      <w:r>
        <w:rPr>
          <w:rFonts w:hint="eastAsia" w:ascii="宋体" w:hAnsi="宋体"/>
          <w:bCs/>
          <w:position w:val="6"/>
          <w:lang w:val="en-US" w:eastAsia="zh-Hans"/>
        </w:rPr>
        <w:t>电商</w:t>
      </w:r>
      <w:r>
        <w:rPr>
          <w:rFonts w:hint="eastAsia" w:ascii="宋体" w:hAnsi="宋体"/>
          <w:bCs/>
          <w:position w:val="6"/>
        </w:rPr>
        <w:t>实训室有</w:t>
      </w:r>
      <w:r>
        <w:rPr>
          <w:rFonts w:hint="default" w:ascii="宋体" w:hAnsi="宋体"/>
          <w:bCs/>
          <w:position w:val="6"/>
        </w:rPr>
        <w:t>1</w:t>
      </w:r>
      <w:r>
        <w:rPr>
          <w:rFonts w:hint="eastAsia" w:ascii="宋体" w:hAnsi="宋体"/>
          <w:bCs/>
          <w:position w:val="6"/>
        </w:rPr>
        <w:t>个，可以提供所有上机实训。</w:t>
      </w:r>
    </w:p>
    <w:p w14:paraId="042BB46A">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2D96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260836CF">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335FA736">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04948D2D">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1A2678D9">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60BBB156">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7C3474E2">
            <w:pPr>
              <w:widowControl/>
              <w:jc w:val="center"/>
              <w:rPr>
                <w:rFonts w:ascii="宋体" w:hAnsi="宋体" w:cs="宋体"/>
                <w:b/>
                <w:bCs/>
                <w:kern w:val="0"/>
                <w:szCs w:val="21"/>
              </w:rPr>
            </w:pPr>
            <w:r>
              <w:rPr>
                <w:rFonts w:hint="eastAsia" w:ascii="宋体" w:hAnsi="宋体" w:cs="宋体"/>
                <w:b/>
                <w:bCs/>
                <w:kern w:val="0"/>
                <w:szCs w:val="21"/>
              </w:rPr>
              <w:t>教学项目</w:t>
            </w:r>
          </w:p>
        </w:tc>
      </w:tr>
      <w:tr w14:paraId="1323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617FE7FA">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3332AB40">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实训室</w:t>
            </w:r>
          </w:p>
        </w:tc>
        <w:tc>
          <w:tcPr>
            <w:tcW w:w="708" w:type="dxa"/>
            <w:vAlign w:val="center"/>
          </w:tcPr>
          <w:p w14:paraId="18CA19AF">
            <w:pPr>
              <w:widowControl/>
              <w:jc w:val="center"/>
              <w:rPr>
                <w:rFonts w:hint="default" w:ascii="宋体" w:hAnsi="宋体" w:eastAsia="宋体" w:cs="宋体"/>
                <w:kern w:val="0"/>
                <w:sz w:val="18"/>
                <w:szCs w:val="18"/>
                <w:lang w:val="en-US" w:eastAsia="zh-Hans" w:bidi="ar-SA"/>
              </w:rPr>
            </w:pPr>
            <w:r>
              <w:rPr>
                <w:rFonts w:hint="eastAsia" w:ascii="宋体" w:hAnsi="宋体" w:cs="宋体"/>
                <w:kern w:val="0"/>
                <w:sz w:val="18"/>
                <w:szCs w:val="18"/>
                <w:lang w:val="en-US" w:eastAsia="zh-CN"/>
              </w:rPr>
              <w:t>弘文319</w:t>
            </w:r>
          </w:p>
        </w:tc>
        <w:tc>
          <w:tcPr>
            <w:tcW w:w="2268" w:type="dxa"/>
            <w:vAlign w:val="center"/>
          </w:tcPr>
          <w:p w14:paraId="5BE946DD">
            <w:pPr>
              <w:widowControl/>
              <w:jc w:val="center"/>
              <w:rPr>
                <w:rFonts w:hint="default" w:ascii="宋体" w:hAnsi="宋体" w:eastAsia="宋体" w:cs="宋体"/>
                <w:kern w:val="0"/>
                <w:sz w:val="18"/>
                <w:szCs w:val="18"/>
                <w:lang w:val="en-US" w:eastAsia="zh-CN" w:bidi="ar-SA"/>
              </w:rPr>
            </w:pPr>
            <w:r>
              <w:rPr>
                <w:rFonts w:hint="default" w:ascii="宋体" w:hAnsi="宋体" w:eastAsia="宋体" w:cs="宋体"/>
                <w:kern w:val="0"/>
                <w:sz w:val="18"/>
                <w:szCs w:val="18"/>
                <w:lang w:val="en-US" w:eastAsia="zh-CN" w:bidi="ar-SA"/>
              </w:rPr>
              <w:t>企业营销策划实务与实战模拟</w:t>
            </w:r>
          </w:p>
        </w:tc>
        <w:tc>
          <w:tcPr>
            <w:tcW w:w="1737" w:type="dxa"/>
            <w:vAlign w:val="center"/>
          </w:tcPr>
          <w:p w14:paraId="2693012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硬件：60台电脑，一台一体机</w:t>
            </w:r>
          </w:p>
          <w:p w14:paraId="6CC8461F">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软件：酷校跨境电商实训软件，慧源电子商务平台软件</w:t>
            </w:r>
          </w:p>
        </w:tc>
        <w:tc>
          <w:tcPr>
            <w:tcW w:w="2073" w:type="dxa"/>
            <w:vAlign w:val="center"/>
          </w:tcPr>
          <w:p w14:paraId="03A767AE">
            <w:pPr>
              <w:widowControl/>
              <w:jc w:val="center"/>
              <w:rPr>
                <w:rFonts w:ascii="宋体" w:hAnsi="宋体" w:cs="宋体"/>
                <w:kern w:val="0"/>
                <w:sz w:val="18"/>
                <w:szCs w:val="18"/>
              </w:rPr>
            </w:pPr>
          </w:p>
        </w:tc>
      </w:tr>
      <w:tr w14:paraId="732F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2F15D032">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4D6F25D5">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直播实训室1</w:t>
            </w:r>
          </w:p>
        </w:tc>
        <w:tc>
          <w:tcPr>
            <w:tcW w:w="708" w:type="dxa"/>
            <w:vAlign w:val="center"/>
          </w:tcPr>
          <w:p w14:paraId="781D0673">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71DC3694">
            <w:pPr>
              <w:widowControl/>
              <w:jc w:val="center"/>
              <w:rPr>
                <w:rFonts w:hint="eastAsia" w:ascii="宋体" w:hAnsi="宋体" w:eastAsia="宋体" w:cs="宋体"/>
                <w:kern w:val="0"/>
                <w:sz w:val="18"/>
                <w:szCs w:val="18"/>
                <w:lang w:val="en-US" w:eastAsia="zh-Hans" w:bidi="ar-SA"/>
              </w:rPr>
            </w:pPr>
            <w:r>
              <w:rPr>
                <w:rFonts w:hint="eastAsia" w:ascii="宋体" w:hAnsi="宋体" w:eastAsia="宋体" w:cs="宋体"/>
                <w:kern w:val="0"/>
                <w:sz w:val="18"/>
                <w:szCs w:val="18"/>
                <w:lang w:val="en-US" w:eastAsia="zh-Hans" w:bidi="ar-SA"/>
              </w:rPr>
              <w:t>网络营销</w:t>
            </w:r>
          </w:p>
        </w:tc>
        <w:tc>
          <w:tcPr>
            <w:tcW w:w="1737" w:type="dxa"/>
            <w:vAlign w:val="center"/>
          </w:tcPr>
          <w:p w14:paraId="0ABEAED8">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690241B4">
            <w:pPr>
              <w:widowControl/>
              <w:jc w:val="center"/>
              <w:rPr>
                <w:rFonts w:ascii="宋体" w:hAnsi="宋体" w:cs="宋体"/>
                <w:kern w:val="0"/>
                <w:sz w:val="18"/>
                <w:szCs w:val="18"/>
              </w:rPr>
            </w:pPr>
          </w:p>
        </w:tc>
      </w:tr>
      <w:tr w14:paraId="29BC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EEDC823">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17542FA4">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直播实训室2</w:t>
            </w:r>
          </w:p>
        </w:tc>
        <w:tc>
          <w:tcPr>
            <w:tcW w:w="708" w:type="dxa"/>
            <w:vAlign w:val="center"/>
          </w:tcPr>
          <w:p w14:paraId="44B08929">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67F05A4E">
            <w:pPr>
              <w:widowControl/>
              <w:jc w:val="center"/>
              <w:rPr>
                <w:rFonts w:hint="eastAsia" w:ascii="宋体" w:hAnsi="宋体" w:eastAsia="宋体" w:cs="宋体"/>
                <w:kern w:val="0"/>
                <w:sz w:val="18"/>
                <w:szCs w:val="18"/>
                <w:lang w:val="en-US" w:eastAsia="zh-Hans" w:bidi="ar-SA"/>
              </w:rPr>
            </w:pPr>
            <w:r>
              <w:rPr>
                <w:rFonts w:hint="eastAsia" w:ascii="宋体" w:hAnsi="宋体" w:cs="宋体"/>
                <w:kern w:val="0"/>
                <w:sz w:val="18"/>
                <w:szCs w:val="18"/>
                <w:lang w:val="en-US" w:eastAsia="zh-Hans" w:bidi="ar-SA"/>
              </w:rPr>
              <w:t>网络营销</w:t>
            </w:r>
          </w:p>
        </w:tc>
        <w:tc>
          <w:tcPr>
            <w:tcW w:w="1737" w:type="dxa"/>
            <w:vAlign w:val="center"/>
          </w:tcPr>
          <w:p w14:paraId="4C3F6461">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1C1EE487">
            <w:pPr>
              <w:widowControl/>
              <w:jc w:val="center"/>
              <w:rPr>
                <w:rFonts w:ascii="宋体" w:hAnsi="宋体" w:cs="宋体"/>
                <w:kern w:val="0"/>
                <w:sz w:val="18"/>
                <w:szCs w:val="18"/>
              </w:rPr>
            </w:pPr>
          </w:p>
        </w:tc>
      </w:tr>
      <w:tr w14:paraId="5B56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6F819A05">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5607918E">
            <w:pPr>
              <w:widowControl/>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直播实训室3</w:t>
            </w:r>
          </w:p>
        </w:tc>
        <w:tc>
          <w:tcPr>
            <w:tcW w:w="708" w:type="dxa"/>
            <w:vAlign w:val="center"/>
          </w:tcPr>
          <w:p w14:paraId="157A70F0">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荟文3-2</w:t>
            </w:r>
          </w:p>
        </w:tc>
        <w:tc>
          <w:tcPr>
            <w:tcW w:w="2268" w:type="dxa"/>
            <w:vAlign w:val="center"/>
          </w:tcPr>
          <w:p w14:paraId="539E2563">
            <w:pPr>
              <w:widowControl/>
              <w:jc w:val="center"/>
              <w:rPr>
                <w:rFonts w:hint="default" w:ascii="宋体" w:hAnsi="宋体" w:eastAsia="宋体" w:cs="宋体"/>
                <w:kern w:val="0"/>
                <w:sz w:val="18"/>
                <w:szCs w:val="18"/>
                <w:lang w:val="en-US" w:eastAsia="zh-Hans" w:bidi="ar-SA"/>
              </w:rPr>
            </w:pPr>
            <w:r>
              <w:rPr>
                <w:rFonts w:hint="eastAsia" w:ascii="宋体" w:hAnsi="宋体" w:cs="宋体"/>
                <w:kern w:val="0"/>
                <w:sz w:val="18"/>
                <w:szCs w:val="18"/>
                <w:lang w:val="en-US" w:eastAsia="zh-Hans" w:bidi="ar-SA"/>
              </w:rPr>
              <w:t>网络营销</w:t>
            </w:r>
          </w:p>
        </w:tc>
        <w:tc>
          <w:tcPr>
            <w:tcW w:w="1737" w:type="dxa"/>
            <w:vAlign w:val="center"/>
          </w:tcPr>
          <w:p w14:paraId="7E419C5C">
            <w:pPr>
              <w:widowControl/>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硬件：电脑*1，桌椅*1，沙发*1，柔光灯*1，摄像头*1</w:t>
            </w:r>
          </w:p>
        </w:tc>
        <w:tc>
          <w:tcPr>
            <w:tcW w:w="2073" w:type="dxa"/>
            <w:vAlign w:val="center"/>
          </w:tcPr>
          <w:p w14:paraId="63087988">
            <w:pPr>
              <w:widowControl/>
              <w:jc w:val="center"/>
              <w:rPr>
                <w:rFonts w:ascii="宋体" w:hAnsi="宋体" w:cs="宋体"/>
                <w:kern w:val="0"/>
                <w:sz w:val="18"/>
                <w:szCs w:val="18"/>
              </w:rPr>
            </w:pPr>
          </w:p>
        </w:tc>
      </w:tr>
    </w:tbl>
    <w:p w14:paraId="45874E49">
      <w:pPr>
        <w:spacing w:line="360" w:lineRule="auto"/>
        <w:outlineLvl w:val="0"/>
        <w:rPr>
          <w:rStyle w:val="8"/>
          <w:rFonts w:ascii="宋体" w:hAnsi="宋体"/>
          <w:szCs w:val="21"/>
        </w:rPr>
      </w:pPr>
    </w:p>
    <w:p w14:paraId="21BA18A4">
      <w:pPr>
        <w:numPr>
          <w:ilvl w:val="0"/>
          <w:numId w:val="2"/>
        </w:numPr>
        <w:spacing w:line="360" w:lineRule="auto"/>
        <w:ind w:left="0" w:leftChars="0" w:firstLine="316" w:firstLineChars="150"/>
        <w:outlineLvl w:val="0"/>
        <w:rPr>
          <w:rStyle w:val="8"/>
          <w:rFonts w:hint="eastAsia" w:ascii="宋体" w:hAnsi="宋体"/>
          <w:szCs w:val="21"/>
        </w:rPr>
      </w:pPr>
      <w:r>
        <w:rPr>
          <w:rStyle w:val="8"/>
          <w:rFonts w:hint="eastAsia" w:ascii="宋体" w:hAnsi="宋体"/>
          <w:szCs w:val="21"/>
        </w:rPr>
        <w:t>教学资源</w:t>
      </w:r>
    </w:p>
    <w:p w14:paraId="621BDC88">
      <w:pPr>
        <w:spacing w:line="360" w:lineRule="auto"/>
        <w:ind w:firstLine="420" w:firstLineChars="200"/>
        <w:outlineLvl w:val="0"/>
        <w:rPr>
          <w:rFonts w:ascii="宋体" w:hAnsi="宋体"/>
          <w:b/>
          <w:bCs/>
          <w:szCs w:val="21"/>
        </w:rPr>
      </w:pP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1）常规课程资源的开发和利用。开发并应用直观且形象的幻灯片、录像片、微课等，以调动学生学习积极性、主动性，促进学生理解、接受课程知识和业务流程。</w:t>
      </w:r>
    </w:p>
    <w:p w14:paraId="41189595">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教师通过教学软件以及多媒体设备等，充分利用手工实验室、会计电算化实验室的设施进行教学。教师和学生每人拥有一台计算机，通过教师机可以看到学生机的操作内容（学生演示、屏幕监视等），可以更好地掌握学生的情况。</w:t>
      </w:r>
    </w:p>
    <w:p w14:paraId="7F65C11F">
      <w:pPr>
        <w:spacing w:line="360" w:lineRule="auto"/>
        <w:ind w:firstLine="420" w:firstLineChars="200"/>
        <w:outlineLvl w:val="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（3）充分运用网络课程资源。可以利用现有的电子书籍、电子期刊、数学图书馆、各大网站等网络资源,使教学内容从单一走向多元，使学生的知识和能力的拓展成为可能。</w:t>
      </w:r>
    </w:p>
    <w:p w14:paraId="75C9AAA4">
      <w:pPr>
        <w:numPr>
          <w:ilvl w:val="0"/>
          <w:numId w:val="0"/>
        </w:numPr>
        <w:spacing w:line="360" w:lineRule="auto"/>
        <w:ind w:leftChars="150"/>
        <w:outlineLvl w:val="0"/>
        <w:rPr>
          <w:rStyle w:val="8"/>
          <w:rFonts w:hint="eastAsia" w:ascii="宋体" w:hAnsi="宋体"/>
          <w:szCs w:val="21"/>
        </w:rPr>
      </w:pPr>
      <w:r>
        <w:rPr>
          <w:rFonts w:hint="eastAsia"/>
          <w:bCs/>
          <w:color w:val="000000" w:themeColor="text1"/>
          <w14:textFill>
            <w14:solidFill>
              <w14:schemeClr w14:val="tx1"/>
            </w14:solidFill>
          </w14:textFill>
        </w:rPr>
        <w:t>（4）开发和利用外校实训基地。本课程属于实践性较强的专业基础课程，培养学生处理财务管理业务的思维和实际动手能力是本课程的核心目标。因此有一个真实或仿真的操作环境是本课程教学的一个必要条件，学院在不断开发和完善校内实训基地的同时，需要充分利用校外实习基地的培训资源，让学生在真实的环境中理解业务，熟悉真实的业务流程，为学生毕业即可上岗的零过渡做好铺垫。</w:t>
      </w:r>
    </w:p>
    <w:p w14:paraId="24ECF1C6">
      <w:pPr>
        <w:spacing w:line="400" w:lineRule="exact"/>
        <w:ind w:firstLine="421"/>
        <w:rPr>
          <w:rFonts w:ascii="宋体" w:hAnsi="宋体"/>
          <w:b/>
          <w:szCs w:val="21"/>
        </w:rPr>
      </w:pPr>
      <w:r>
        <w:rPr>
          <w:rFonts w:hint="eastAsia" w:ascii="宋体" w:hAnsi="宋体"/>
          <w:b/>
          <w:szCs w:val="21"/>
          <w:lang w:val="en-US" w:eastAsia="zh-CN"/>
        </w:rPr>
        <w:t>十</w:t>
      </w:r>
      <w:r>
        <w:rPr>
          <w:rFonts w:hint="eastAsia" w:ascii="宋体" w:hAnsi="宋体"/>
          <w:b/>
          <w:szCs w:val="21"/>
        </w:rPr>
        <w:t>、质量保障</w:t>
      </w:r>
    </w:p>
    <w:p w14:paraId="3B4EB36A">
      <w:pPr>
        <w:spacing w:line="400" w:lineRule="exact"/>
        <w:ind w:firstLine="210" w:firstLineChars="100"/>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1663B123">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r>
        <w:rPr>
          <w:rFonts w:hint="eastAsia" w:ascii="宋体" w:hAnsi="宋体"/>
          <w:bCs/>
          <w:color w:val="000000" w:themeColor="text1"/>
          <w14:textFill>
            <w14:solidFill>
              <w14:schemeClr w14:val="tx1"/>
            </w14:solidFill>
          </w14:textFill>
        </w:rPr>
        <w:t>（上述文字仅供参考）</w:t>
      </w:r>
    </w:p>
    <w:p w14:paraId="7153F3F4">
      <w:pPr>
        <w:spacing w:line="400" w:lineRule="exact"/>
        <w:ind w:firstLine="421"/>
        <w:rPr>
          <w:rFonts w:ascii="宋体" w:hAnsi="宋体"/>
          <w:szCs w:val="21"/>
        </w:rPr>
      </w:pPr>
      <w:r>
        <w:rPr>
          <w:rFonts w:hint="eastAsia" w:ascii="宋体" w:hAnsi="宋体"/>
          <w:szCs w:val="21"/>
        </w:rPr>
        <w:t>其中，学分替换规则如下表所示：</w:t>
      </w:r>
    </w:p>
    <w:p w14:paraId="4324F1F7">
      <w:pPr>
        <w:spacing w:line="400" w:lineRule="exact"/>
        <w:ind w:firstLine="421"/>
        <w:rPr>
          <w:rFonts w:ascii="宋体" w:hAnsi="宋体"/>
          <w:szCs w:val="21"/>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151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50851E81">
            <w:pPr>
              <w:spacing w:line="360" w:lineRule="auto"/>
              <w:jc w:val="center"/>
              <w:rPr>
                <w:rFonts w:ascii="宋体" w:hAnsi="宋体"/>
                <w:szCs w:val="21"/>
              </w:rPr>
            </w:pPr>
            <w:r>
              <w:rPr>
                <w:rFonts w:hint="eastAsia" w:ascii="宋体" w:hAnsi="宋体"/>
                <w:szCs w:val="21"/>
              </w:rPr>
              <w:t>类别</w:t>
            </w:r>
          </w:p>
        </w:tc>
        <w:tc>
          <w:tcPr>
            <w:tcW w:w="6258" w:type="dxa"/>
          </w:tcPr>
          <w:p w14:paraId="1DB445B7">
            <w:pPr>
              <w:spacing w:line="360" w:lineRule="auto"/>
              <w:jc w:val="center"/>
              <w:rPr>
                <w:rFonts w:ascii="宋体" w:hAnsi="宋体"/>
                <w:szCs w:val="21"/>
              </w:rPr>
            </w:pPr>
            <w:r>
              <w:rPr>
                <w:rFonts w:hint="eastAsia" w:ascii="宋体" w:hAnsi="宋体"/>
                <w:szCs w:val="21"/>
              </w:rPr>
              <w:t>可替换学分</w:t>
            </w:r>
          </w:p>
        </w:tc>
      </w:tr>
      <w:tr w14:paraId="5FA8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82B6FDB">
            <w:pPr>
              <w:rPr>
                <w:rFonts w:ascii="宋体" w:hAnsi="宋体"/>
                <w:sz w:val="18"/>
                <w:szCs w:val="18"/>
              </w:rPr>
            </w:pPr>
            <w:r>
              <w:rPr>
                <w:rFonts w:hint="eastAsia" w:ascii="宋体" w:hAnsi="宋体"/>
                <w:sz w:val="18"/>
                <w:szCs w:val="18"/>
              </w:rPr>
              <w:t>技能竞赛类</w:t>
            </w:r>
          </w:p>
        </w:tc>
        <w:tc>
          <w:tcPr>
            <w:tcW w:w="2160" w:type="dxa"/>
          </w:tcPr>
          <w:p w14:paraId="09CEE9A7">
            <w:pPr>
              <w:rPr>
                <w:rFonts w:ascii="宋体" w:hAnsi="宋体"/>
                <w:sz w:val="18"/>
                <w:szCs w:val="18"/>
              </w:rPr>
            </w:pPr>
            <w:r>
              <w:rPr>
                <w:rFonts w:hint="eastAsia" w:ascii="宋体" w:hAnsi="宋体"/>
                <w:sz w:val="18"/>
                <w:szCs w:val="18"/>
              </w:rPr>
              <w:t>教育行政主管部门组织的竞赛</w:t>
            </w:r>
          </w:p>
        </w:tc>
        <w:tc>
          <w:tcPr>
            <w:tcW w:w="6258" w:type="dxa"/>
          </w:tcPr>
          <w:p w14:paraId="54B3681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749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C4BFB79">
            <w:pPr>
              <w:rPr>
                <w:rFonts w:ascii="宋体" w:hAnsi="宋体"/>
                <w:sz w:val="18"/>
                <w:szCs w:val="18"/>
              </w:rPr>
            </w:pPr>
          </w:p>
        </w:tc>
        <w:tc>
          <w:tcPr>
            <w:tcW w:w="2160" w:type="dxa"/>
          </w:tcPr>
          <w:p w14:paraId="10428EA7">
            <w:pPr>
              <w:rPr>
                <w:rFonts w:ascii="宋体" w:hAnsi="宋体"/>
                <w:sz w:val="18"/>
                <w:szCs w:val="18"/>
              </w:rPr>
            </w:pPr>
            <w:r>
              <w:rPr>
                <w:rFonts w:hint="eastAsia" w:ascii="宋体" w:hAnsi="宋体"/>
                <w:sz w:val="18"/>
                <w:szCs w:val="18"/>
              </w:rPr>
              <w:t>其他行业协会或社会组织的竞赛</w:t>
            </w:r>
          </w:p>
        </w:tc>
        <w:tc>
          <w:tcPr>
            <w:tcW w:w="6258" w:type="dxa"/>
          </w:tcPr>
          <w:p w14:paraId="12CF5C4E">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144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6714D75">
            <w:pPr>
              <w:rPr>
                <w:rFonts w:ascii="宋体" w:hAnsi="宋体"/>
                <w:sz w:val="18"/>
                <w:szCs w:val="18"/>
              </w:rPr>
            </w:pPr>
          </w:p>
        </w:tc>
        <w:tc>
          <w:tcPr>
            <w:tcW w:w="2160" w:type="dxa"/>
          </w:tcPr>
          <w:p w14:paraId="5DAC3C1B">
            <w:pPr>
              <w:rPr>
                <w:rFonts w:ascii="宋体" w:hAnsi="宋体"/>
                <w:sz w:val="18"/>
                <w:szCs w:val="18"/>
              </w:rPr>
            </w:pPr>
            <w:r>
              <w:rPr>
                <w:rFonts w:hint="eastAsia" w:ascii="宋体" w:hAnsi="宋体"/>
                <w:sz w:val="18"/>
                <w:szCs w:val="18"/>
              </w:rPr>
              <w:t>校级竞赛</w:t>
            </w:r>
          </w:p>
        </w:tc>
        <w:tc>
          <w:tcPr>
            <w:tcW w:w="6258" w:type="dxa"/>
          </w:tcPr>
          <w:p w14:paraId="67589615">
            <w:pPr>
              <w:rPr>
                <w:rFonts w:ascii="宋体" w:hAnsi="宋体"/>
                <w:sz w:val="18"/>
                <w:szCs w:val="18"/>
              </w:rPr>
            </w:pPr>
            <w:r>
              <w:rPr>
                <w:rFonts w:hint="eastAsia" w:ascii="宋体" w:hAnsi="宋体"/>
                <w:sz w:val="18"/>
                <w:szCs w:val="18"/>
              </w:rPr>
              <w:t>校级技能竞赛一等奖以上可替换0.5学分</w:t>
            </w:r>
          </w:p>
        </w:tc>
      </w:tr>
      <w:tr w14:paraId="1317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460C219">
            <w:pPr>
              <w:rPr>
                <w:rFonts w:ascii="宋体" w:hAnsi="宋体"/>
                <w:sz w:val="18"/>
                <w:szCs w:val="18"/>
              </w:rPr>
            </w:pPr>
            <w:r>
              <w:rPr>
                <w:rFonts w:hint="eastAsia" w:ascii="宋体" w:hAnsi="宋体"/>
                <w:sz w:val="18"/>
                <w:szCs w:val="18"/>
              </w:rPr>
              <w:t>项目开发类</w:t>
            </w:r>
          </w:p>
        </w:tc>
        <w:tc>
          <w:tcPr>
            <w:tcW w:w="2160" w:type="dxa"/>
          </w:tcPr>
          <w:p w14:paraId="69AFF70E">
            <w:pPr>
              <w:rPr>
                <w:rFonts w:ascii="宋体" w:hAnsi="宋体"/>
                <w:sz w:val="18"/>
                <w:szCs w:val="18"/>
              </w:rPr>
            </w:pPr>
            <w:r>
              <w:rPr>
                <w:rFonts w:hint="eastAsia" w:ascii="宋体" w:hAnsi="宋体"/>
                <w:sz w:val="18"/>
                <w:szCs w:val="18"/>
              </w:rPr>
              <w:t>自主实施的项目开发</w:t>
            </w:r>
          </w:p>
        </w:tc>
        <w:tc>
          <w:tcPr>
            <w:tcW w:w="6258" w:type="dxa"/>
          </w:tcPr>
          <w:p w14:paraId="20D2F09C">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2C62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F4DD877">
            <w:pPr>
              <w:rPr>
                <w:rFonts w:ascii="宋体" w:hAnsi="宋体"/>
                <w:sz w:val="18"/>
                <w:szCs w:val="18"/>
              </w:rPr>
            </w:pPr>
          </w:p>
        </w:tc>
        <w:tc>
          <w:tcPr>
            <w:tcW w:w="2160" w:type="dxa"/>
          </w:tcPr>
          <w:p w14:paraId="74596420">
            <w:pPr>
              <w:rPr>
                <w:rFonts w:ascii="宋体" w:hAnsi="宋体"/>
                <w:sz w:val="18"/>
                <w:szCs w:val="18"/>
              </w:rPr>
            </w:pPr>
            <w:r>
              <w:rPr>
                <w:rFonts w:hint="eastAsia" w:ascii="宋体" w:hAnsi="宋体"/>
                <w:sz w:val="18"/>
                <w:szCs w:val="18"/>
              </w:rPr>
              <w:t>参与老师组织的项目开发</w:t>
            </w:r>
          </w:p>
        </w:tc>
        <w:tc>
          <w:tcPr>
            <w:tcW w:w="6258" w:type="dxa"/>
          </w:tcPr>
          <w:p w14:paraId="16C660F0">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4B1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2048D8ED">
            <w:pPr>
              <w:rPr>
                <w:rFonts w:ascii="宋体" w:hAnsi="宋体"/>
                <w:sz w:val="18"/>
                <w:szCs w:val="18"/>
              </w:rPr>
            </w:pPr>
            <w:r>
              <w:rPr>
                <w:rFonts w:hint="eastAsia" w:ascii="宋体" w:hAnsi="宋体"/>
                <w:sz w:val="18"/>
                <w:szCs w:val="18"/>
              </w:rPr>
              <w:t>职业资格证书类</w:t>
            </w:r>
          </w:p>
        </w:tc>
        <w:tc>
          <w:tcPr>
            <w:tcW w:w="2160" w:type="dxa"/>
          </w:tcPr>
          <w:p w14:paraId="2513560F">
            <w:pPr>
              <w:rPr>
                <w:rFonts w:ascii="宋体" w:hAnsi="宋体"/>
                <w:sz w:val="18"/>
                <w:szCs w:val="18"/>
              </w:rPr>
            </w:pPr>
            <w:r>
              <w:rPr>
                <w:rFonts w:hint="eastAsia" w:ascii="宋体" w:hAnsi="宋体"/>
                <w:sz w:val="18"/>
                <w:szCs w:val="18"/>
              </w:rPr>
              <w:t>人力资源和社会保障系统职业资格证书</w:t>
            </w:r>
          </w:p>
        </w:tc>
        <w:tc>
          <w:tcPr>
            <w:tcW w:w="6258" w:type="dxa"/>
          </w:tcPr>
          <w:p w14:paraId="474FD4A9">
            <w:pPr>
              <w:rPr>
                <w:rFonts w:ascii="宋体" w:hAnsi="宋体"/>
                <w:sz w:val="18"/>
                <w:szCs w:val="18"/>
              </w:rPr>
            </w:pPr>
            <w:r>
              <w:rPr>
                <w:rFonts w:hint="eastAsia" w:ascii="宋体" w:hAnsi="宋体"/>
                <w:sz w:val="18"/>
                <w:szCs w:val="18"/>
              </w:rPr>
              <w:t>取得中级工可替换1学分，高级工可替换2学分，技师级可替换6学分</w:t>
            </w:r>
          </w:p>
        </w:tc>
      </w:tr>
      <w:tr w14:paraId="5847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E3C810B">
            <w:pPr>
              <w:rPr>
                <w:rFonts w:ascii="宋体" w:hAnsi="宋体"/>
                <w:sz w:val="18"/>
                <w:szCs w:val="18"/>
              </w:rPr>
            </w:pPr>
            <w:r>
              <w:rPr>
                <w:rFonts w:hint="eastAsia" w:ascii="宋体" w:hAnsi="宋体"/>
                <w:sz w:val="18"/>
                <w:szCs w:val="18"/>
              </w:rPr>
              <w:t>发明专利类</w:t>
            </w:r>
          </w:p>
        </w:tc>
        <w:tc>
          <w:tcPr>
            <w:tcW w:w="2160" w:type="dxa"/>
          </w:tcPr>
          <w:p w14:paraId="7E90101A">
            <w:pPr>
              <w:rPr>
                <w:rFonts w:ascii="宋体" w:hAnsi="宋体"/>
                <w:sz w:val="18"/>
                <w:szCs w:val="18"/>
              </w:rPr>
            </w:pPr>
            <w:r>
              <w:rPr>
                <w:rFonts w:ascii="宋体" w:hAnsi="宋体"/>
                <w:sz w:val="18"/>
                <w:szCs w:val="18"/>
              </w:rPr>
              <w:t>发明专利</w:t>
            </w:r>
          </w:p>
        </w:tc>
        <w:tc>
          <w:tcPr>
            <w:tcW w:w="6258" w:type="dxa"/>
          </w:tcPr>
          <w:p w14:paraId="1CE9E2E2">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1066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28831F8">
            <w:pPr>
              <w:rPr>
                <w:rFonts w:ascii="宋体" w:hAnsi="宋体"/>
                <w:sz w:val="18"/>
                <w:szCs w:val="18"/>
              </w:rPr>
            </w:pPr>
          </w:p>
        </w:tc>
        <w:tc>
          <w:tcPr>
            <w:tcW w:w="2160" w:type="dxa"/>
          </w:tcPr>
          <w:p w14:paraId="205DECD1">
            <w:pPr>
              <w:rPr>
                <w:rFonts w:ascii="宋体" w:hAnsi="宋体"/>
                <w:sz w:val="18"/>
                <w:szCs w:val="18"/>
              </w:rPr>
            </w:pPr>
            <w:r>
              <w:rPr>
                <w:rFonts w:ascii="宋体" w:hAnsi="宋体"/>
                <w:sz w:val="18"/>
                <w:szCs w:val="18"/>
              </w:rPr>
              <w:t>实用新型专利</w:t>
            </w:r>
          </w:p>
        </w:tc>
        <w:tc>
          <w:tcPr>
            <w:tcW w:w="6258" w:type="dxa"/>
          </w:tcPr>
          <w:p w14:paraId="087BB2EA">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5120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A8FA98C">
            <w:pPr>
              <w:rPr>
                <w:rFonts w:ascii="宋体" w:hAnsi="宋体"/>
                <w:sz w:val="18"/>
                <w:szCs w:val="18"/>
              </w:rPr>
            </w:pPr>
          </w:p>
        </w:tc>
        <w:tc>
          <w:tcPr>
            <w:tcW w:w="2160" w:type="dxa"/>
          </w:tcPr>
          <w:p w14:paraId="250D8F10">
            <w:pPr>
              <w:rPr>
                <w:rFonts w:ascii="宋体" w:hAnsi="宋体"/>
                <w:sz w:val="18"/>
                <w:szCs w:val="18"/>
              </w:rPr>
            </w:pPr>
            <w:r>
              <w:rPr>
                <w:rFonts w:ascii="宋体" w:hAnsi="宋体"/>
                <w:sz w:val="18"/>
                <w:szCs w:val="18"/>
              </w:rPr>
              <w:t>外观设计专利</w:t>
            </w:r>
          </w:p>
        </w:tc>
        <w:tc>
          <w:tcPr>
            <w:tcW w:w="6258" w:type="dxa"/>
          </w:tcPr>
          <w:p w14:paraId="3905FF1E">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F1C7E51">
      <w:pPr>
        <w:spacing w:line="400" w:lineRule="exact"/>
        <w:ind w:firstLine="420" w:firstLineChars="200"/>
        <w:rPr>
          <w:rFonts w:ascii="宋体" w:hAnsi="宋体"/>
          <w:bCs/>
          <w:szCs w:val="21"/>
        </w:rPr>
      </w:pPr>
      <w:r>
        <w:rPr>
          <w:rFonts w:hint="eastAsia" w:ascii="宋体" w:hAnsi="宋体"/>
          <w:bCs/>
          <w:szCs w:val="21"/>
        </w:rPr>
        <w:t>（二）建立健全巡课和听课制度，严明教学纪律和课堂纪律，对日常教学组织加强管理。</w:t>
      </w:r>
    </w:p>
    <w:p w14:paraId="4A02D5F3">
      <w:pPr>
        <w:spacing w:line="400" w:lineRule="exact"/>
        <w:ind w:firstLine="421"/>
        <w:rPr>
          <w:rFonts w:ascii="宋体" w:hAnsi="宋体"/>
          <w:bCs/>
          <w:szCs w:val="21"/>
        </w:rPr>
      </w:pPr>
      <w:r>
        <w:rPr>
          <w:rFonts w:hint="eastAsia" w:ascii="宋体" w:hAnsi="宋体"/>
          <w:bCs/>
          <w:szCs w:val="21"/>
        </w:rPr>
        <w:t>（三）建立毕业生跟踪反馈机制和社会评价机制，定期评价人才培养质量和培养目标的达成情况。</w:t>
      </w:r>
    </w:p>
    <w:p w14:paraId="49B2D6E1">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7E470240">
      <w:pPr>
        <w:spacing w:line="360" w:lineRule="exact"/>
        <w:outlineLvl w:val="0"/>
        <w:rPr>
          <w:rFonts w:ascii="仿宋_GB2312"/>
        </w:rPr>
      </w:pPr>
      <w:r>
        <w:rPr>
          <w:rFonts w:hint="eastAsia" w:ascii="宋体" w:hAnsi="宋体" w:cs="宋体"/>
          <w:b/>
        </w:rPr>
        <w:t>十</w:t>
      </w:r>
      <w:r>
        <w:rPr>
          <w:rFonts w:hint="eastAsia" w:ascii="宋体" w:hAnsi="宋体" w:cs="宋体"/>
          <w:b/>
          <w:lang w:val="en-US" w:eastAsia="zh-CN"/>
        </w:rPr>
        <w:t>一</w:t>
      </w:r>
      <w:r>
        <w:rPr>
          <w:rFonts w:hint="eastAsia" w:ascii="宋体" w:hAnsi="宋体" w:cs="宋体"/>
          <w:b/>
        </w:rPr>
        <w:t>、教学进程安排</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4B41CF18">
      <w:pPr>
        <w:adjustRightInd w:val="0"/>
        <w:snapToGrid w:val="0"/>
        <w:spacing w:line="360" w:lineRule="auto"/>
        <w:jc w:val="left"/>
        <w:rPr>
          <w:rFonts w:hint="eastAsia" w:ascii="宋体" w:hAnsi="宋体" w:eastAsia="宋体"/>
          <w:szCs w:val="21"/>
          <w:lang w:val="en-US" w:eastAsia="zh-CN"/>
        </w:rPr>
      </w:pPr>
    </w:p>
    <w:p w14:paraId="5482AF15">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tbl>
      <w:tblPr>
        <w:tblW w:w="84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1204"/>
        <w:gridCol w:w="1009"/>
        <w:gridCol w:w="624"/>
        <w:gridCol w:w="1127"/>
        <w:gridCol w:w="665"/>
        <w:gridCol w:w="1275"/>
        <w:gridCol w:w="665"/>
        <w:gridCol w:w="1101"/>
      </w:tblGrid>
      <w:tr w14:paraId="1943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15" w:type="dxa"/>
            <w:gridSpan w:val="8"/>
            <w:tcBorders>
              <w:top w:val="nil"/>
              <w:left w:val="nil"/>
              <w:bottom w:val="nil"/>
              <w:right w:val="nil"/>
            </w:tcBorders>
            <w:shd w:val="clear"/>
            <w:vAlign w:val="center"/>
          </w:tcPr>
          <w:p w14:paraId="079DB8B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972" w:type="dxa"/>
            <w:tcBorders>
              <w:top w:val="nil"/>
              <w:left w:val="nil"/>
              <w:bottom w:val="nil"/>
              <w:right w:val="nil"/>
            </w:tcBorders>
            <w:shd w:val="clear"/>
            <w:noWrap/>
            <w:vAlign w:val="bottom"/>
          </w:tcPr>
          <w:p w14:paraId="18DB1D99">
            <w:pPr>
              <w:rPr>
                <w:rFonts w:hint="eastAsia" w:ascii="等线" w:hAnsi="等线" w:eastAsia="等线" w:cs="等线"/>
                <w:i w:val="0"/>
                <w:iCs w:val="0"/>
                <w:color w:val="000000"/>
                <w:sz w:val="22"/>
                <w:szCs w:val="22"/>
                <w:u w:val="none"/>
              </w:rPr>
            </w:pPr>
          </w:p>
        </w:tc>
      </w:tr>
      <w:tr w14:paraId="7777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96B6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9BD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411B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8356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BF00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899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136E4145">
            <w:pPr>
              <w:rPr>
                <w:rFonts w:hint="eastAsia" w:ascii="等线" w:hAnsi="等线" w:eastAsia="等线" w:cs="等线"/>
                <w:i w:val="0"/>
                <w:iCs w:val="0"/>
                <w:color w:val="000000"/>
                <w:sz w:val="22"/>
                <w:szCs w:val="22"/>
                <w:u w:val="none"/>
              </w:rPr>
            </w:pPr>
          </w:p>
        </w:tc>
      </w:tr>
      <w:tr w14:paraId="4E51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0EEF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283C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7B9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D1B4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D44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35D5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29C97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0526B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62DCB2B">
            <w:pPr>
              <w:rPr>
                <w:rFonts w:hint="eastAsia" w:ascii="等线" w:hAnsi="等线" w:eastAsia="等线" w:cs="等线"/>
                <w:i w:val="0"/>
                <w:iCs w:val="0"/>
                <w:color w:val="000000"/>
                <w:sz w:val="22"/>
                <w:szCs w:val="22"/>
                <w:u w:val="none"/>
              </w:rPr>
            </w:pPr>
          </w:p>
        </w:tc>
      </w:tr>
      <w:tr w14:paraId="182FE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481D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3C7A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C84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95A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990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A626E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0D4B922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3CAD4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E6A83FE">
            <w:pPr>
              <w:rPr>
                <w:rFonts w:hint="eastAsia" w:ascii="等线" w:hAnsi="等线" w:eastAsia="等线" w:cs="等线"/>
                <w:i w:val="0"/>
                <w:iCs w:val="0"/>
                <w:color w:val="000000"/>
                <w:sz w:val="22"/>
                <w:szCs w:val="22"/>
                <w:u w:val="none"/>
              </w:rPr>
            </w:pPr>
          </w:p>
        </w:tc>
      </w:tr>
      <w:tr w14:paraId="3376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C8154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20AC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6B6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093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76A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22.15%</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6472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E6A3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831CC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A4428DA">
            <w:pPr>
              <w:rPr>
                <w:rFonts w:hint="eastAsia" w:ascii="等线" w:hAnsi="等线" w:eastAsia="等线" w:cs="等线"/>
                <w:i w:val="0"/>
                <w:iCs w:val="0"/>
                <w:color w:val="000000"/>
                <w:sz w:val="22"/>
                <w:szCs w:val="22"/>
                <w:u w:val="none"/>
              </w:rPr>
            </w:pPr>
          </w:p>
        </w:tc>
      </w:tr>
      <w:tr w14:paraId="1774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AAE1D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FCEB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126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261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794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24.46%</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19FD7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DAD74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4CE21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177EA5F">
            <w:pPr>
              <w:rPr>
                <w:rFonts w:hint="eastAsia" w:ascii="等线" w:hAnsi="等线" w:eastAsia="等线" w:cs="等线"/>
                <w:i w:val="0"/>
                <w:iCs w:val="0"/>
                <w:color w:val="000000"/>
                <w:sz w:val="22"/>
                <w:szCs w:val="22"/>
                <w:u w:val="none"/>
              </w:rPr>
            </w:pPr>
          </w:p>
        </w:tc>
      </w:tr>
      <w:tr w14:paraId="026E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606E2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1951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4051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CD1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2D6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CAE3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192A3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B7882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5DAB736">
            <w:pPr>
              <w:rPr>
                <w:rFonts w:hint="eastAsia" w:ascii="等线" w:hAnsi="等线" w:eastAsia="等线" w:cs="等线"/>
                <w:i w:val="0"/>
                <w:iCs w:val="0"/>
                <w:color w:val="000000"/>
                <w:sz w:val="22"/>
                <w:szCs w:val="22"/>
                <w:u w:val="none"/>
              </w:rPr>
            </w:pPr>
          </w:p>
        </w:tc>
      </w:tr>
      <w:tr w14:paraId="4E83A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36F355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F0A5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F21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12E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E0A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9A01B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1152BF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B7DF9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30EDA25">
            <w:pPr>
              <w:rPr>
                <w:rFonts w:hint="eastAsia" w:ascii="等线" w:hAnsi="等线" w:eastAsia="等线" w:cs="等线"/>
                <w:i w:val="0"/>
                <w:iCs w:val="0"/>
                <w:color w:val="000000"/>
                <w:sz w:val="22"/>
                <w:szCs w:val="22"/>
                <w:u w:val="none"/>
              </w:rPr>
            </w:pPr>
          </w:p>
        </w:tc>
      </w:tr>
      <w:tr w14:paraId="65F1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33F22F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B6A1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280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FDA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C4C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6A5C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5D1B3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E0B64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77A8850">
            <w:pPr>
              <w:rPr>
                <w:rFonts w:hint="eastAsia" w:ascii="等线" w:hAnsi="等线" w:eastAsia="等线" w:cs="等线"/>
                <w:i w:val="0"/>
                <w:iCs w:val="0"/>
                <w:color w:val="000000"/>
                <w:sz w:val="22"/>
                <w:szCs w:val="22"/>
                <w:u w:val="none"/>
              </w:rPr>
            </w:pPr>
          </w:p>
        </w:tc>
      </w:tr>
      <w:tr w14:paraId="05BCB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67EA89A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5B3D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596F6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590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B50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2CEA3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31801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72629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F4B01C2">
            <w:pPr>
              <w:rPr>
                <w:rFonts w:hint="eastAsia" w:ascii="等线" w:hAnsi="等线" w:eastAsia="等线" w:cs="等线"/>
                <w:i w:val="0"/>
                <w:iCs w:val="0"/>
                <w:color w:val="000000"/>
                <w:sz w:val="22"/>
                <w:szCs w:val="22"/>
                <w:u w:val="none"/>
              </w:rPr>
            </w:pPr>
          </w:p>
        </w:tc>
      </w:tr>
      <w:tr w14:paraId="0931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CB7DE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BB83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nil"/>
              <w:right w:val="nil"/>
            </w:tcBorders>
            <w:shd w:val="clear"/>
            <w:noWrap/>
            <w:vAlign w:val="center"/>
          </w:tcPr>
          <w:p w14:paraId="56666CD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AA75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w:t>
            </w:r>
          </w:p>
        </w:tc>
        <w:tc>
          <w:tcPr>
            <w:tcW w:w="0" w:type="auto"/>
            <w:tcBorders>
              <w:top w:val="single" w:color="000000" w:sz="4" w:space="0"/>
              <w:left w:val="single" w:color="000000" w:sz="4" w:space="0"/>
              <w:bottom w:val="nil"/>
              <w:right w:val="nil"/>
            </w:tcBorders>
            <w:shd w:val="clear"/>
            <w:noWrap/>
            <w:vAlign w:val="center"/>
          </w:tcPr>
          <w:p w14:paraId="2A88F5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898BFC">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3B8EFF0D">
            <w:pPr>
              <w:rPr>
                <w:rFonts w:hint="eastAsia" w:ascii="等线" w:hAnsi="等线" w:eastAsia="等线" w:cs="等线"/>
                <w:i w:val="0"/>
                <w:iCs w:val="0"/>
                <w:color w:val="000000"/>
                <w:sz w:val="22"/>
                <w:szCs w:val="22"/>
                <w:u w:val="none"/>
              </w:rPr>
            </w:pPr>
          </w:p>
        </w:tc>
      </w:tr>
      <w:tr w14:paraId="26D3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44D7B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FE2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239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1123</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31965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44.74%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91B24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FA9F4E2">
            <w:pPr>
              <w:rPr>
                <w:rFonts w:hint="eastAsia" w:ascii="等线" w:hAnsi="等线" w:eastAsia="等线" w:cs="等线"/>
                <w:i w:val="0"/>
                <w:iCs w:val="0"/>
                <w:color w:val="000000"/>
                <w:sz w:val="22"/>
                <w:szCs w:val="22"/>
                <w:u w:val="none"/>
              </w:rPr>
            </w:pPr>
          </w:p>
        </w:tc>
      </w:tr>
      <w:tr w14:paraId="1068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AA54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662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4AF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1387</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3F99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C9AB0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2E11BD3">
            <w:pPr>
              <w:rPr>
                <w:rFonts w:hint="eastAsia" w:ascii="等线" w:hAnsi="等线" w:eastAsia="等线" w:cs="等线"/>
                <w:i w:val="0"/>
                <w:iCs w:val="0"/>
                <w:color w:val="000000"/>
                <w:sz w:val="22"/>
                <w:szCs w:val="22"/>
                <w:u w:val="none"/>
              </w:rPr>
            </w:pPr>
          </w:p>
        </w:tc>
      </w:tr>
      <w:tr w14:paraId="5051A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EC7385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6640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C425AA">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7AA71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12B15C7D">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081328">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168A0446">
            <w:pPr>
              <w:rPr>
                <w:rFonts w:hint="eastAsia" w:ascii="等线" w:hAnsi="等线" w:eastAsia="等线" w:cs="等线"/>
                <w:i w:val="0"/>
                <w:iCs w:val="0"/>
                <w:color w:val="000000"/>
                <w:sz w:val="22"/>
                <w:szCs w:val="22"/>
                <w:u w:val="none"/>
              </w:rPr>
            </w:pPr>
          </w:p>
        </w:tc>
      </w:tr>
      <w:tr w14:paraId="3840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547054C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203A7D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8A89C6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79E513B5">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BE3FFF8">
            <w:pPr>
              <w:rPr>
                <w:rFonts w:hint="eastAsia" w:ascii="等线" w:hAnsi="等线" w:eastAsia="等线" w:cs="等线"/>
                <w:i w:val="0"/>
                <w:iCs w:val="0"/>
                <w:color w:val="000000"/>
                <w:sz w:val="22"/>
                <w:szCs w:val="22"/>
                <w:u w:val="none"/>
              </w:rPr>
            </w:pPr>
          </w:p>
        </w:tc>
        <w:tc>
          <w:tcPr>
            <w:tcW w:w="3888" w:type="dxa"/>
            <w:gridSpan w:val="4"/>
            <w:tcBorders>
              <w:top w:val="nil"/>
              <w:left w:val="nil"/>
              <w:bottom w:val="nil"/>
              <w:right w:val="nil"/>
            </w:tcBorders>
            <w:shd w:val="clear"/>
            <w:vAlign w:val="center"/>
          </w:tcPr>
          <w:p w14:paraId="3BB20AC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bl>
    <w:p w14:paraId="46BCAF68">
      <w:pPr>
        <w:adjustRightInd w:val="0"/>
        <w:snapToGrid w:val="0"/>
        <w:spacing w:line="360" w:lineRule="auto"/>
        <w:jc w:val="left"/>
        <w:rPr>
          <w:rFonts w:hint="eastAsia" w:ascii="宋体" w:hAnsi="宋体"/>
          <w:szCs w:val="21"/>
          <w:lang w:val="en-US" w:eastAsia="zh-CN"/>
        </w:rPr>
      </w:pPr>
    </w:p>
    <w:p w14:paraId="34FE711F">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2BF769AB">
      <w:pPr>
        <w:adjustRightInd w:val="0"/>
        <w:snapToGrid w:val="0"/>
        <w:spacing w:line="360" w:lineRule="auto"/>
        <w:jc w:val="left"/>
        <w:outlineLvl w:val="1"/>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4761865" cy="8829040"/>
            <wp:effectExtent l="0" t="0" r="8255" b="10160"/>
            <wp:docPr id="3" name="图片 3" descr="附件2 市场营销教学计划表_附件3 综合素质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2 市场营销教学计划表_附件3 综合素质课教学计划表"/>
                    <pic:cNvPicPr>
                      <a:picLocks noChangeAspect="1"/>
                    </pic:cNvPicPr>
                  </pic:nvPicPr>
                  <pic:blipFill>
                    <a:blip r:embed="rId8"/>
                    <a:stretch>
                      <a:fillRect/>
                    </a:stretch>
                  </pic:blipFill>
                  <pic:spPr>
                    <a:xfrm>
                      <a:off x="0" y="0"/>
                      <a:ext cx="4761865" cy="8829040"/>
                    </a:xfrm>
                    <a:prstGeom prst="rect">
                      <a:avLst/>
                    </a:prstGeom>
                  </pic:spPr>
                </pic:pic>
              </a:graphicData>
            </a:graphic>
          </wp:inline>
        </w:drawing>
      </w:r>
    </w:p>
    <w:p w14:paraId="2D8ECC1D">
      <w:pPr>
        <w:adjustRightInd w:val="0"/>
        <w:snapToGrid w:val="0"/>
        <w:spacing w:line="360" w:lineRule="auto"/>
        <w:jc w:val="left"/>
        <w:outlineLvl w:val="1"/>
        <w:rPr>
          <w:rFonts w:hint="eastAsia" w:ascii="宋体" w:hAnsi="宋体"/>
          <w:bCs/>
          <w:szCs w:val="21"/>
          <w:lang w:eastAsia="zh-CN"/>
        </w:rPr>
      </w:pPr>
    </w:p>
    <w:p w14:paraId="6E3F4438">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438D85A8">
      <w:pPr>
        <w:adjustRightInd w:val="0"/>
        <w:snapToGrid w:val="0"/>
        <w:spacing w:line="360" w:lineRule="auto"/>
        <w:jc w:val="left"/>
        <w:outlineLvl w:val="1"/>
        <w:rPr>
          <w:rFonts w:hint="eastAsia" w:ascii="宋体" w:hAnsi="宋体" w:eastAsia="宋体"/>
          <w:bCs/>
          <w:szCs w:val="21"/>
          <w:lang w:eastAsia="zh-CN"/>
        </w:rPr>
      </w:pPr>
      <w:r>
        <w:rPr>
          <w:rFonts w:hint="eastAsia" w:ascii="宋体" w:hAnsi="宋体" w:eastAsia="宋体"/>
          <w:bCs/>
          <w:szCs w:val="21"/>
          <w:lang w:eastAsia="zh-CN"/>
        </w:rPr>
        <w:drawing>
          <wp:inline distT="0" distB="0" distL="114300" distR="114300">
            <wp:extent cx="5999480" cy="7129780"/>
            <wp:effectExtent l="0" t="0" r="5080" b="2540"/>
            <wp:docPr id="4" name="图片 4" descr="附件2 网络营销与直播教学计划表_附件3-1专业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附件2 网络营销与直播教学计划表_附件3-1专业课教学计划表"/>
                    <pic:cNvPicPr>
                      <a:picLocks noChangeAspect="1"/>
                    </pic:cNvPicPr>
                  </pic:nvPicPr>
                  <pic:blipFill>
                    <a:blip r:embed="rId9"/>
                    <a:stretch>
                      <a:fillRect/>
                    </a:stretch>
                  </pic:blipFill>
                  <pic:spPr>
                    <a:xfrm>
                      <a:off x="0" y="0"/>
                      <a:ext cx="5999480" cy="7129780"/>
                    </a:xfrm>
                    <a:prstGeom prst="rect">
                      <a:avLst/>
                    </a:prstGeom>
                  </pic:spPr>
                </pic:pic>
              </a:graphicData>
            </a:graphic>
          </wp:inline>
        </w:drawing>
      </w:r>
    </w:p>
    <w:p w14:paraId="3173B632">
      <w:pPr>
        <w:adjustRightInd w:val="0"/>
        <w:snapToGrid w:val="0"/>
        <w:spacing w:line="360" w:lineRule="auto"/>
        <w:jc w:val="left"/>
        <w:outlineLvl w:val="1"/>
        <w:rPr>
          <w:rFonts w:hint="eastAsia" w:ascii="宋体" w:hAnsi="宋体"/>
          <w:bCs/>
          <w:szCs w:val="21"/>
        </w:rPr>
      </w:pPr>
    </w:p>
    <w:p w14:paraId="465D019B">
      <w:pPr>
        <w:adjustRightInd w:val="0"/>
        <w:snapToGrid w:val="0"/>
        <w:spacing w:line="360" w:lineRule="auto"/>
        <w:jc w:val="left"/>
        <w:outlineLvl w:val="1"/>
        <w:rPr>
          <w:rFonts w:hint="eastAsia" w:ascii="宋体" w:hAnsi="宋体"/>
          <w:bCs/>
          <w:szCs w:val="21"/>
          <w:lang w:eastAsia="zh-CN"/>
        </w:rPr>
      </w:pP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tbl>
      <w:tblPr>
        <w:tblStyle w:val="6"/>
        <w:tblW w:w="75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3"/>
        <w:gridCol w:w="376"/>
        <w:gridCol w:w="856"/>
        <w:gridCol w:w="856"/>
        <w:gridCol w:w="426"/>
        <w:gridCol w:w="445"/>
        <w:gridCol w:w="512"/>
        <w:gridCol w:w="361"/>
        <w:gridCol w:w="361"/>
        <w:gridCol w:w="361"/>
        <w:gridCol w:w="384"/>
        <w:gridCol w:w="456"/>
        <w:gridCol w:w="361"/>
        <w:gridCol w:w="483"/>
        <w:gridCol w:w="483"/>
        <w:gridCol w:w="376"/>
      </w:tblGrid>
      <w:tr w14:paraId="02BF0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7561" w:type="dxa"/>
            <w:gridSpan w:val="16"/>
            <w:tcBorders>
              <w:top w:val="nil"/>
              <w:left w:val="nil"/>
              <w:bottom w:val="nil"/>
              <w:right w:val="nil"/>
            </w:tcBorders>
            <w:shd w:val="clear" w:color="auto" w:fill="auto"/>
            <w:vAlign w:val="center"/>
          </w:tcPr>
          <w:p w14:paraId="14C73CD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实践教学计划表</w:t>
            </w:r>
          </w:p>
        </w:tc>
      </w:tr>
      <w:tr w14:paraId="7FAEE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875" w:type="dxa"/>
            <w:gridSpan w:val="5"/>
            <w:tcBorders>
              <w:top w:val="nil"/>
              <w:left w:val="nil"/>
              <w:bottom w:val="single" w:color="000000" w:sz="4" w:space="0"/>
              <w:right w:val="nil"/>
            </w:tcBorders>
            <w:shd w:val="clear" w:color="auto" w:fill="auto"/>
            <w:vAlign w:val="center"/>
          </w:tcPr>
          <w:p w14:paraId="71A224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专业名称：网络营销与直播电商</w:t>
            </w:r>
          </w:p>
        </w:tc>
        <w:tc>
          <w:tcPr>
            <w:tcW w:w="473" w:type="dxa"/>
            <w:tcBorders>
              <w:top w:val="nil"/>
              <w:left w:val="nil"/>
              <w:bottom w:val="single" w:color="000000" w:sz="4" w:space="0"/>
              <w:right w:val="nil"/>
            </w:tcBorders>
            <w:shd w:val="clear" w:color="auto" w:fill="auto"/>
            <w:vAlign w:val="center"/>
          </w:tcPr>
          <w:p w14:paraId="002FAFD9">
            <w:pPr>
              <w:jc w:val="center"/>
              <w:rPr>
                <w:rFonts w:hint="eastAsia" w:ascii="宋体" w:hAnsi="宋体" w:eastAsia="宋体" w:cs="宋体"/>
                <w:i w:val="0"/>
                <w:iCs w:val="0"/>
                <w:color w:val="000000"/>
                <w:sz w:val="16"/>
                <w:szCs w:val="16"/>
                <w:u w:val="none"/>
              </w:rPr>
            </w:pPr>
          </w:p>
        </w:tc>
        <w:tc>
          <w:tcPr>
            <w:tcW w:w="567" w:type="dxa"/>
            <w:tcBorders>
              <w:top w:val="nil"/>
              <w:left w:val="nil"/>
              <w:bottom w:val="single" w:color="000000" w:sz="4" w:space="0"/>
              <w:right w:val="nil"/>
            </w:tcBorders>
            <w:shd w:val="clear" w:color="auto" w:fill="auto"/>
            <w:vAlign w:val="center"/>
          </w:tcPr>
          <w:p w14:paraId="16720AA2">
            <w:pPr>
              <w:jc w:val="center"/>
              <w:rPr>
                <w:rFonts w:hint="eastAsia" w:ascii="宋体" w:hAnsi="宋体" w:eastAsia="宋体" w:cs="宋体"/>
                <w:i w:val="0"/>
                <w:iCs w:val="0"/>
                <w:color w:val="000000"/>
                <w:sz w:val="16"/>
                <w:szCs w:val="16"/>
                <w:u w:val="none"/>
              </w:rPr>
            </w:pPr>
          </w:p>
        </w:tc>
        <w:tc>
          <w:tcPr>
            <w:tcW w:w="387" w:type="dxa"/>
            <w:tcBorders>
              <w:top w:val="nil"/>
              <w:left w:val="nil"/>
              <w:bottom w:val="single" w:color="000000" w:sz="4" w:space="0"/>
              <w:right w:val="nil"/>
            </w:tcBorders>
            <w:shd w:val="clear" w:color="auto" w:fill="auto"/>
            <w:vAlign w:val="center"/>
          </w:tcPr>
          <w:p w14:paraId="0A4CDC69">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color="auto" w:fill="auto"/>
            <w:vAlign w:val="center"/>
          </w:tcPr>
          <w:p w14:paraId="7F7394DB">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color="auto" w:fill="auto"/>
            <w:vAlign w:val="center"/>
          </w:tcPr>
          <w:p w14:paraId="5484F192">
            <w:pPr>
              <w:jc w:val="center"/>
              <w:rPr>
                <w:rFonts w:hint="eastAsia" w:ascii="宋体" w:hAnsi="宋体" w:eastAsia="宋体" w:cs="宋体"/>
                <w:i w:val="0"/>
                <w:iCs w:val="0"/>
                <w:color w:val="000000"/>
                <w:sz w:val="16"/>
                <w:szCs w:val="16"/>
                <w:u w:val="none"/>
              </w:rPr>
            </w:pPr>
          </w:p>
        </w:tc>
        <w:tc>
          <w:tcPr>
            <w:tcW w:w="2485" w:type="dxa"/>
            <w:gridSpan w:val="6"/>
            <w:tcBorders>
              <w:top w:val="nil"/>
              <w:left w:val="nil"/>
              <w:bottom w:val="nil"/>
              <w:right w:val="nil"/>
            </w:tcBorders>
            <w:shd w:val="clear" w:color="auto" w:fill="auto"/>
            <w:vAlign w:val="center"/>
          </w:tcPr>
          <w:p w14:paraId="393634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2025年11月</w:t>
            </w:r>
          </w:p>
        </w:tc>
      </w:tr>
      <w:tr w14:paraId="6D31D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681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960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项目序号</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4D0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9D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71F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w:t>
            </w:r>
          </w:p>
        </w:tc>
        <w:tc>
          <w:tcPr>
            <w:tcW w:w="4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7A4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CD1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总周数</w:t>
            </w:r>
          </w:p>
        </w:tc>
        <w:tc>
          <w:tcPr>
            <w:tcW w:w="232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0BBF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教学进度周学时分配</w:t>
            </w: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FCE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4F7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教学场所</w:t>
            </w:r>
          </w:p>
        </w:tc>
        <w:tc>
          <w:tcPr>
            <w:tcW w:w="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5DA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61B6D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677F">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B78C1">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265CA">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CE80">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CADFB">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A16E0">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16DD">
            <w:pPr>
              <w:jc w:val="center"/>
              <w:rPr>
                <w:rFonts w:hint="eastAsia" w:ascii="宋体" w:hAnsi="宋体" w:eastAsia="宋体" w:cs="宋体"/>
                <w:i w:val="0"/>
                <w:iCs w:val="0"/>
                <w:color w:val="000000"/>
                <w:sz w:val="16"/>
                <w:szCs w:val="16"/>
                <w:u w:val="none"/>
              </w:rPr>
            </w:pP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846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第一学年</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0DE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第二学年</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491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第三学年</w:t>
            </w: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0F4F7">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A06C6">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4833C">
            <w:pPr>
              <w:jc w:val="center"/>
              <w:rPr>
                <w:rFonts w:hint="eastAsia" w:ascii="宋体" w:hAnsi="宋体" w:eastAsia="宋体" w:cs="宋体"/>
                <w:i w:val="0"/>
                <w:iCs w:val="0"/>
                <w:color w:val="000000"/>
                <w:sz w:val="16"/>
                <w:szCs w:val="16"/>
                <w:u w:val="none"/>
              </w:rPr>
            </w:pPr>
          </w:p>
        </w:tc>
      </w:tr>
      <w:tr w14:paraId="7197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526D1">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6F266">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C24EF">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D012">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039F5">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5DE7C">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4A0C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7F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3E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46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E8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7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9B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500DC">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87CF5">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1568E">
            <w:pPr>
              <w:jc w:val="center"/>
              <w:rPr>
                <w:rFonts w:hint="eastAsia" w:ascii="宋体" w:hAnsi="宋体" w:eastAsia="宋体" w:cs="宋体"/>
                <w:i w:val="0"/>
                <w:iCs w:val="0"/>
                <w:color w:val="000000"/>
                <w:sz w:val="16"/>
                <w:szCs w:val="16"/>
                <w:u w:val="none"/>
              </w:rPr>
            </w:pPr>
          </w:p>
        </w:tc>
      </w:tr>
      <w:tr w14:paraId="6819E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FD4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专业技能实训</w:t>
            </w:r>
          </w:p>
        </w:tc>
        <w:tc>
          <w:tcPr>
            <w:tcW w:w="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3D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B4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XXGG012S</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CF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32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9D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C6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EF61">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D76">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B34B">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47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71B8">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C522">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FA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3F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校外</w:t>
            </w:r>
          </w:p>
        </w:tc>
        <w:tc>
          <w:tcPr>
            <w:tcW w:w="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A7E4">
            <w:pPr>
              <w:jc w:val="center"/>
              <w:rPr>
                <w:rFonts w:hint="eastAsia" w:ascii="宋体" w:hAnsi="宋体" w:eastAsia="宋体" w:cs="宋体"/>
                <w:i w:val="0"/>
                <w:iCs w:val="0"/>
                <w:color w:val="000000"/>
                <w:sz w:val="16"/>
                <w:szCs w:val="16"/>
                <w:u w:val="none"/>
              </w:rPr>
            </w:pPr>
          </w:p>
        </w:tc>
      </w:tr>
      <w:tr w14:paraId="153C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B7260">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42F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6946">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C6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39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F0EA">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007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002E">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AD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D51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377C">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4C77">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F3C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FB77">
            <w:pPr>
              <w:jc w:val="center"/>
              <w:rPr>
                <w:rFonts w:hint="eastAsia" w:ascii="宋体" w:hAnsi="宋体" w:eastAsia="宋体" w:cs="宋体"/>
                <w:i w:val="0"/>
                <w:iCs w:val="0"/>
                <w:color w:val="000000"/>
                <w:sz w:val="16"/>
                <w:szCs w:val="16"/>
                <w:u w:val="none"/>
              </w:rPr>
            </w:pPr>
          </w:p>
        </w:tc>
      </w:tr>
      <w:tr w14:paraId="095BC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B43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其他实践活动</w:t>
            </w:r>
          </w:p>
        </w:tc>
        <w:tc>
          <w:tcPr>
            <w:tcW w:w="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C6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F8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XXGG014S</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C5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86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27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20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E090">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676E">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80E9">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1241">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13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514D">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12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9E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校内</w:t>
            </w:r>
          </w:p>
        </w:tc>
        <w:tc>
          <w:tcPr>
            <w:tcW w:w="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30B6">
            <w:pPr>
              <w:jc w:val="center"/>
              <w:rPr>
                <w:rFonts w:hint="eastAsia" w:ascii="宋体" w:hAnsi="宋体" w:eastAsia="宋体" w:cs="宋体"/>
                <w:i w:val="0"/>
                <w:iCs w:val="0"/>
                <w:color w:val="000000"/>
                <w:sz w:val="16"/>
                <w:szCs w:val="16"/>
                <w:u w:val="none"/>
              </w:rPr>
            </w:pPr>
          </w:p>
        </w:tc>
      </w:tr>
      <w:tr w14:paraId="7EDA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5EDD">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AD9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ACCA">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3C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06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BD4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B55E">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6871">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F44F">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11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1F6B">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A9B7">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708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06D8">
            <w:pPr>
              <w:jc w:val="center"/>
              <w:rPr>
                <w:rFonts w:hint="eastAsia" w:ascii="宋体" w:hAnsi="宋体" w:eastAsia="宋体" w:cs="宋体"/>
                <w:i w:val="0"/>
                <w:iCs w:val="0"/>
                <w:color w:val="000000"/>
                <w:sz w:val="16"/>
                <w:szCs w:val="16"/>
                <w:u w:val="none"/>
              </w:rPr>
            </w:pPr>
          </w:p>
        </w:tc>
      </w:tr>
      <w:tr w14:paraId="7FFD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 w:type="dxa"/>
            <w:tcBorders>
              <w:top w:val="nil"/>
              <w:left w:val="nil"/>
              <w:bottom w:val="nil"/>
              <w:right w:val="nil"/>
            </w:tcBorders>
            <w:shd w:val="clear" w:color="auto" w:fill="auto"/>
            <w:vAlign w:val="center"/>
          </w:tcPr>
          <w:p w14:paraId="5CA0427E">
            <w:pPr>
              <w:jc w:val="center"/>
              <w:rPr>
                <w:rFonts w:hint="eastAsia" w:ascii="宋体" w:hAnsi="宋体" w:eastAsia="宋体" w:cs="宋体"/>
                <w:i w:val="0"/>
                <w:iCs w:val="0"/>
                <w:color w:val="000000"/>
                <w:sz w:val="16"/>
                <w:szCs w:val="16"/>
                <w:u w:val="none"/>
              </w:rPr>
            </w:pPr>
          </w:p>
        </w:tc>
        <w:tc>
          <w:tcPr>
            <w:tcW w:w="351" w:type="dxa"/>
            <w:tcBorders>
              <w:top w:val="nil"/>
              <w:left w:val="nil"/>
              <w:bottom w:val="nil"/>
              <w:right w:val="nil"/>
            </w:tcBorders>
            <w:shd w:val="clear" w:color="auto" w:fill="auto"/>
            <w:vAlign w:val="center"/>
          </w:tcPr>
          <w:p w14:paraId="34904B08">
            <w:pPr>
              <w:jc w:val="center"/>
              <w:rPr>
                <w:rFonts w:hint="eastAsia" w:ascii="宋体" w:hAnsi="宋体" w:eastAsia="宋体" w:cs="宋体"/>
                <w:b/>
                <w:bCs/>
                <w:i w:val="0"/>
                <w:iCs w:val="0"/>
                <w:color w:val="000000"/>
                <w:sz w:val="16"/>
                <w:szCs w:val="16"/>
                <w:u w:val="none"/>
              </w:rPr>
            </w:pPr>
          </w:p>
        </w:tc>
        <w:tc>
          <w:tcPr>
            <w:tcW w:w="756" w:type="dxa"/>
            <w:tcBorders>
              <w:top w:val="nil"/>
              <w:left w:val="nil"/>
              <w:bottom w:val="nil"/>
              <w:right w:val="nil"/>
            </w:tcBorders>
            <w:shd w:val="clear" w:color="auto" w:fill="auto"/>
            <w:vAlign w:val="center"/>
          </w:tcPr>
          <w:p w14:paraId="517BCF84">
            <w:pPr>
              <w:jc w:val="center"/>
              <w:rPr>
                <w:rFonts w:hint="eastAsia" w:ascii="宋体" w:hAnsi="宋体" w:eastAsia="宋体" w:cs="宋体"/>
                <w:b/>
                <w:bCs/>
                <w:i w:val="0"/>
                <w:iCs w:val="0"/>
                <w:color w:val="000000"/>
                <w:sz w:val="16"/>
                <w:szCs w:val="16"/>
                <w:u w:val="none"/>
              </w:rPr>
            </w:pPr>
          </w:p>
        </w:tc>
        <w:tc>
          <w:tcPr>
            <w:tcW w:w="822" w:type="dxa"/>
            <w:tcBorders>
              <w:top w:val="nil"/>
              <w:left w:val="nil"/>
              <w:bottom w:val="nil"/>
              <w:right w:val="nil"/>
            </w:tcBorders>
            <w:shd w:val="clear" w:color="auto" w:fill="auto"/>
            <w:vAlign w:val="center"/>
          </w:tcPr>
          <w:p w14:paraId="4AEA2527">
            <w:pPr>
              <w:jc w:val="center"/>
              <w:rPr>
                <w:rFonts w:hint="eastAsia" w:ascii="宋体" w:hAnsi="宋体" w:eastAsia="宋体" w:cs="宋体"/>
                <w:b/>
                <w:bCs/>
                <w:i w:val="0"/>
                <w:iCs w:val="0"/>
                <w:color w:val="000000"/>
                <w:sz w:val="16"/>
                <w:szCs w:val="16"/>
                <w:u w:val="none"/>
              </w:rPr>
            </w:pPr>
          </w:p>
        </w:tc>
        <w:tc>
          <w:tcPr>
            <w:tcW w:w="446" w:type="dxa"/>
            <w:tcBorders>
              <w:top w:val="nil"/>
              <w:left w:val="nil"/>
              <w:bottom w:val="nil"/>
              <w:right w:val="nil"/>
            </w:tcBorders>
            <w:shd w:val="clear" w:color="auto" w:fill="auto"/>
            <w:vAlign w:val="center"/>
          </w:tcPr>
          <w:p w14:paraId="08B0A53D">
            <w:pPr>
              <w:jc w:val="center"/>
              <w:rPr>
                <w:rFonts w:hint="eastAsia" w:ascii="宋体" w:hAnsi="宋体" w:eastAsia="宋体" w:cs="宋体"/>
                <w:b/>
                <w:bCs/>
                <w:i w:val="0"/>
                <w:iCs w:val="0"/>
                <w:color w:val="000000"/>
                <w:sz w:val="16"/>
                <w:szCs w:val="16"/>
                <w:u w:val="none"/>
              </w:rPr>
            </w:pPr>
          </w:p>
        </w:tc>
        <w:tc>
          <w:tcPr>
            <w:tcW w:w="473" w:type="dxa"/>
            <w:tcBorders>
              <w:top w:val="nil"/>
              <w:left w:val="nil"/>
              <w:bottom w:val="nil"/>
              <w:right w:val="nil"/>
            </w:tcBorders>
            <w:shd w:val="clear" w:color="auto" w:fill="auto"/>
            <w:vAlign w:val="center"/>
          </w:tcPr>
          <w:p w14:paraId="5DDE5D8C">
            <w:pPr>
              <w:jc w:val="center"/>
              <w:rPr>
                <w:rFonts w:hint="eastAsia" w:ascii="宋体" w:hAnsi="宋体" w:eastAsia="宋体" w:cs="宋体"/>
                <w:b/>
                <w:bCs/>
                <w:i w:val="0"/>
                <w:iCs w:val="0"/>
                <w:color w:val="000000"/>
                <w:sz w:val="16"/>
                <w:szCs w:val="16"/>
                <w:u w:val="none"/>
              </w:rPr>
            </w:pPr>
          </w:p>
        </w:tc>
        <w:tc>
          <w:tcPr>
            <w:tcW w:w="567" w:type="dxa"/>
            <w:tcBorders>
              <w:top w:val="nil"/>
              <w:left w:val="nil"/>
              <w:bottom w:val="nil"/>
              <w:right w:val="nil"/>
            </w:tcBorders>
            <w:shd w:val="clear" w:color="auto" w:fill="auto"/>
            <w:vAlign w:val="center"/>
          </w:tcPr>
          <w:p w14:paraId="5C350FA9">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color="auto" w:fill="auto"/>
            <w:vAlign w:val="center"/>
          </w:tcPr>
          <w:p w14:paraId="5BBF26A0">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color="auto" w:fill="auto"/>
            <w:vAlign w:val="center"/>
          </w:tcPr>
          <w:p w14:paraId="0A9C8BE0">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color="auto" w:fill="auto"/>
            <w:vAlign w:val="center"/>
          </w:tcPr>
          <w:p w14:paraId="3C17ED5B">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color="auto" w:fill="auto"/>
            <w:vAlign w:val="center"/>
          </w:tcPr>
          <w:p w14:paraId="06089070">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color="auto" w:fill="auto"/>
            <w:vAlign w:val="center"/>
          </w:tcPr>
          <w:p w14:paraId="5526918B">
            <w:pPr>
              <w:jc w:val="center"/>
              <w:rPr>
                <w:rFonts w:hint="eastAsia" w:ascii="宋体" w:hAnsi="宋体" w:eastAsia="宋体" w:cs="宋体"/>
                <w:b/>
                <w:bCs/>
                <w:i w:val="0"/>
                <w:iCs w:val="0"/>
                <w:color w:val="000000"/>
                <w:sz w:val="16"/>
                <w:szCs w:val="16"/>
                <w:u w:val="none"/>
              </w:rPr>
            </w:pPr>
          </w:p>
        </w:tc>
        <w:tc>
          <w:tcPr>
            <w:tcW w:w="1711" w:type="dxa"/>
            <w:gridSpan w:val="4"/>
            <w:tcBorders>
              <w:top w:val="nil"/>
              <w:left w:val="nil"/>
              <w:bottom w:val="nil"/>
              <w:right w:val="nil"/>
            </w:tcBorders>
            <w:shd w:val="clear" w:color="auto" w:fill="auto"/>
            <w:vAlign w:val="center"/>
          </w:tcPr>
          <w:p w14:paraId="6922CBD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制表人：王果</w:t>
            </w:r>
          </w:p>
        </w:tc>
      </w:tr>
      <w:tr w14:paraId="4347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3F51721E">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438D44AE">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4814BCF5">
            <w:pPr>
              <w:jc w:val="center"/>
              <w:rPr>
                <w:rFonts w:hint="eastAsia" w:ascii="等线" w:hAnsi="等线" w:eastAsia="等线" w:cs="等线"/>
                <w:i w:val="0"/>
                <w:iCs w:val="0"/>
                <w:color w:val="000000"/>
                <w:sz w:val="16"/>
                <w:szCs w:val="16"/>
                <w:u w:val="none"/>
              </w:rPr>
            </w:pPr>
          </w:p>
        </w:tc>
        <w:tc>
          <w:tcPr>
            <w:tcW w:w="4243" w:type="dxa"/>
            <w:gridSpan w:val="9"/>
            <w:tcBorders>
              <w:top w:val="nil"/>
              <w:left w:val="nil"/>
              <w:bottom w:val="nil"/>
              <w:right w:val="nil"/>
            </w:tcBorders>
            <w:shd w:val="clear" w:color="auto" w:fill="auto"/>
            <w:vAlign w:val="center"/>
          </w:tcPr>
          <w:p w14:paraId="517FFC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课程类型：A纯理论课；B理论+实践；C纯实践。      ▲核心课</w:t>
            </w:r>
          </w:p>
        </w:tc>
        <w:tc>
          <w:tcPr>
            <w:tcW w:w="1441" w:type="dxa"/>
            <w:gridSpan w:val="3"/>
            <w:tcBorders>
              <w:top w:val="nil"/>
              <w:left w:val="nil"/>
              <w:bottom w:val="nil"/>
              <w:right w:val="nil"/>
            </w:tcBorders>
            <w:shd w:val="clear" w:color="auto" w:fill="auto"/>
            <w:vAlign w:val="center"/>
          </w:tcPr>
          <w:p w14:paraId="10F525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★考试</w:t>
            </w:r>
          </w:p>
        </w:tc>
        <w:tc>
          <w:tcPr>
            <w:tcW w:w="0" w:type="auto"/>
            <w:tcBorders>
              <w:top w:val="nil"/>
              <w:left w:val="nil"/>
              <w:bottom w:val="nil"/>
              <w:right w:val="nil"/>
            </w:tcBorders>
            <w:shd w:val="clear" w:color="auto" w:fill="auto"/>
            <w:noWrap/>
            <w:vAlign w:val="center"/>
          </w:tcPr>
          <w:p w14:paraId="1107D8ED">
            <w:pPr>
              <w:jc w:val="center"/>
              <w:rPr>
                <w:rFonts w:hint="eastAsia" w:ascii="等线" w:hAnsi="等线" w:eastAsia="等线" w:cs="等线"/>
                <w:i w:val="0"/>
                <w:iCs w:val="0"/>
                <w:color w:val="000000"/>
                <w:sz w:val="16"/>
                <w:szCs w:val="16"/>
                <w:u w:val="none"/>
              </w:rPr>
            </w:pPr>
          </w:p>
        </w:tc>
      </w:tr>
      <w:tr w14:paraId="622F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561" w:type="dxa"/>
            <w:gridSpan w:val="16"/>
            <w:tcBorders>
              <w:top w:val="nil"/>
              <w:left w:val="nil"/>
              <w:bottom w:val="nil"/>
              <w:right w:val="nil"/>
            </w:tcBorders>
            <w:shd w:val="clear" w:color="auto" w:fill="auto"/>
            <w:vAlign w:val="center"/>
          </w:tcPr>
          <w:p w14:paraId="63935A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注：本实践课按周计算，在统计学时的情况下，按30学时/周计算</w:t>
            </w:r>
          </w:p>
        </w:tc>
      </w:tr>
    </w:tbl>
    <w:p w14:paraId="2334851F">
      <w:pPr>
        <w:adjustRightInd w:val="0"/>
        <w:snapToGrid w:val="0"/>
        <w:spacing w:line="360" w:lineRule="auto"/>
        <w:jc w:val="left"/>
        <w:rPr>
          <w:rFonts w:hint="eastAsia" w:ascii="宋体" w:hAnsi="宋体"/>
          <w:szCs w:val="21"/>
          <w:lang w:val="en-US" w:eastAsia="zh-CN"/>
        </w:rPr>
      </w:pPr>
    </w:p>
    <w:p w14:paraId="0766A07E">
      <w:pPr>
        <w:adjustRightInd w:val="0"/>
        <w:snapToGrid w:val="0"/>
        <w:spacing w:line="360" w:lineRule="auto"/>
        <w:jc w:val="left"/>
        <w:rPr>
          <w:rFonts w:hint="eastAsia" w:ascii="宋体" w:hAnsi="宋体" w:eastAsia="宋体"/>
          <w:b/>
          <w:bCs/>
          <w:szCs w:val="21"/>
          <w:lang w:eastAsia="zh-CN"/>
        </w:rPr>
      </w:pPr>
    </w:p>
    <w:p w14:paraId="1E189246">
      <w:pPr>
        <w:adjustRightInd w:val="0"/>
        <w:snapToGrid w:val="0"/>
        <w:spacing w:line="360" w:lineRule="auto"/>
        <w:rPr>
          <w:rFonts w:hint="eastAsia" w:eastAsia="宋体"/>
          <w:lang w:eastAsia="zh-CN"/>
        </w:rPr>
      </w:pPr>
    </w:p>
    <w:p w14:paraId="7CE3FE96">
      <w:pPr>
        <w:adjustRightInd w:val="0"/>
        <w:snapToGrid w:val="0"/>
        <w:spacing w:line="360" w:lineRule="auto"/>
        <w:rPr>
          <w:rFonts w:hint="eastAsia"/>
        </w:rPr>
      </w:pPr>
    </w:p>
    <w:p w14:paraId="37179ED1">
      <w:pPr>
        <w:adjustRightInd w:val="0"/>
        <w:snapToGrid w:val="0"/>
        <w:spacing w:line="360" w:lineRule="auto"/>
        <w:rPr>
          <w:rFonts w:hint="eastAsia"/>
        </w:rPr>
      </w:pPr>
    </w:p>
    <w:p w14:paraId="6E12A346">
      <w:pPr>
        <w:adjustRightInd w:val="0"/>
        <w:snapToGrid w:val="0"/>
        <w:spacing w:line="360" w:lineRule="auto"/>
        <w:rPr>
          <w:rFonts w:hint="default"/>
        </w:rPr>
      </w:pPr>
    </w:p>
    <w:p w14:paraId="7CB20700">
      <w:pPr>
        <w:adjustRightInd w:val="0"/>
        <w:snapToGrid w:val="0"/>
        <w:spacing w:line="360" w:lineRule="auto"/>
        <w:rPr>
          <w:rFonts w:ascii="宋体" w:hAnsi="宋体"/>
          <w:b/>
          <w:bCs/>
          <w:szCs w:val="21"/>
        </w:rPr>
      </w:pPr>
    </w:p>
    <w:p w14:paraId="2BE8600E">
      <w:pPr>
        <w:adjustRightInd w:val="0"/>
        <w:snapToGrid w:val="0"/>
        <w:spacing w:line="360" w:lineRule="auto"/>
        <w:jc w:val="center"/>
        <w:rPr>
          <w:rFonts w:ascii="宋体" w:hAnsi="宋体"/>
          <w:b/>
          <w:bCs/>
          <w:szCs w:val="21"/>
        </w:rPr>
      </w:pPr>
    </w:p>
    <w:p w14:paraId="6BB915EE">
      <w:pPr>
        <w:adjustRightInd w:val="0"/>
        <w:snapToGrid w:val="0"/>
        <w:spacing w:line="360" w:lineRule="auto"/>
        <w:rPr>
          <w:rFonts w:ascii="宋体" w:hAnsi="宋体"/>
          <w:b/>
          <w:bCs/>
          <w:szCs w:val="21"/>
        </w:rPr>
      </w:pPr>
    </w:p>
    <w:p w14:paraId="491D03EC">
      <w:pPr>
        <w:adjustRightInd w:val="0"/>
        <w:snapToGrid w:val="0"/>
        <w:spacing w:line="360" w:lineRule="auto"/>
        <w:rPr>
          <w:rFonts w:ascii="宋体" w:hAnsi="宋体"/>
          <w:b/>
          <w:bCs/>
          <w:szCs w:val="21"/>
        </w:rPr>
      </w:pPr>
    </w:p>
    <w:p w14:paraId="2B902C53">
      <w:pPr>
        <w:adjustRightInd w:val="0"/>
        <w:snapToGrid w:val="0"/>
        <w:spacing w:line="360" w:lineRule="auto"/>
        <w:rPr>
          <w:rFonts w:ascii="宋体" w:hAnsi="宋体"/>
          <w:b/>
          <w:bCs/>
          <w:szCs w:val="21"/>
        </w:rPr>
      </w:pPr>
    </w:p>
    <w:p w14:paraId="1D34F112">
      <w:pPr>
        <w:adjustRightInd w:val="0"/>
        <w:snapToGrid w:val="0"/>
        <w:spacing w:line="360" w:lineRule="auto"/>
        <w:rPr>
          <w:rFonts w:ascii="宋体" w:hAnsi="宋体"/>
          <w:b/>
          <w:bCs/>
          <w:szCs w:val="21"/>
        </w:rPr>
      </w:pPr>
    </w:p>
    <w:p w14:paraId="2AD23EEF">
      <w:pPr>
        <w:adjustRightInd w:val="0"/>
        <w:snapToGrid w:val="0"/>
        <w:spacing w:line="360" w:lineRule="auto"/>
        <w:rPr>
          <w:rFonts w:ascii="宋体" w:hAnsi="宋体"/>
          <w:b/>
          <w:bCs/>
          <w:szCs w:val="21"/>
        </w:rPr>
      </w:pPr>
    </w:p>
    <w:p w14:paraId="47A4E077">
      <w:pPr>
        <w:adjustRightInd w:val="0"/>
        <w:snapToGrid w:val="0"/>
        <w:spacing w:line="360" w:lineRule="auto"/>
        <w:rPr>
          <w:rFonts w:ascii="宋体" w:hAnsi="宋体"/>
          <w:b/>
          <w:bCs/>
          <w:szCs w:val="21"/>
        </w:rPr>
      </w:pPr>
    </w:p>
    <w:p w14:paraId="18E1837D">
      <w:pPr>
        <w:adjustRightInd w:val="0"/>
        <w:snapToGrid w:val="0"/>
        <w:spacing w:line="360" w:lineRule="auto"/>
        <w:rPr>
          <w:rFonts w:ascii="宋体" w:hAnsi="宋体"/>
          <w:b/>
          <w:bCs/>
          <w:szCs w:val="21"/>
        </w:rPr>
      </w:pPr>
    </w:p>
    <w:p w14:paraId="7086E25C">
      <w:pPr>
        <w:adjustRightInd w:val="0"/>
        <w:snapToGrid w:val="0"/>
        <w:spacing w:line="360" w:lineRule="auto"/>
        <w:rPr>
          <w:rFonts w:ascii="宋体" w:hAnsi="宋体"/>
          <w:b/>
          <w:bCs/>
          <w:szCs w:val="21"/>
        </w:rPr>
      </w:pPr>
    </w:p>
    <w:p w14:paraId="798905D2">
      <w:pPr>
        <w:adjustRightInd w:val="0"/>
        <w:snapToGrid w:val="0"/>
        <w:spacing w:line="360" w:lineRule="auto"/>
        <w:rPr>
          <w:rFonts w:ascii="宋体" w:hAnsi="宋体"/>
          <w:b/>
          <w:bCs/>
          <w:szCs w:val="21"/>
        </w:rPr>
      </w:pPr>
    </w:p>
    <w:p w14:paraId="042A82A6"/>
    <w:p w14:paraId="6FDD7012"/>
    <w:sectPr>
      <w:footerReference r:id="rId5" w:type="default"/>
      <w:footerReference r:id="rId6"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4"/>
      <w:jc w:val="center"/>
      <w:rPr>
        <w:rFonts w:hint="eastAsia"/>
      </w:rPr>
    </w:pPr>
  </w:p>
  <w:p w14:paraId="626125E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4"/>
      <w:rPr>
        <w:rStyle w:val="9"/>
      </w:rPr>
    </w:pPr>
    <w:r>
      <w:fldChar w:fldCharType="begin"/>
    </w:r>
    <w:r>
      <w:rPr>
        <w:rStyle w:val="9"/>
      </w:rPr>
      <w:instrText xml:space="preserve">PAGE  </w:instrText>
    </w:r>
    <w:r>
      <w:fldChar w:fldCharType="end"/>
    </w:r>
  </w:p>
  <w:p w14:paraId="1D21525D">
    <w:pPr>
      <w:pStyle w:val="4"/>
    </w:pPr>
  </w:p>
  <w:p w14:paraId="226168B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C318">
    <w:pPr>
      <w:pStyle w:val="4"/>
    </w:pPr>
    <w:r>
      <w:fldChar w:fldCharType="begin"/>
    </w:r>
    <w:r>
      <w:instrText xml:space="preserve"> PAGE   \* MERGEFORMAT </w:instrText>
    </w:r>
    <w:r>
      <w:fldChar w:fldCharType="separate"/>
    </w:r>
    <w:r>
      <w:rPr>
        <w:lang w:val="zh-CN"/>
      </w:rPr>
      <w:t>14</w:t>
    </w:r>
    <w:r>
      <w:fldChar w:fldCharType="end"/>
    </w:r>
  </w:p>
  <w:p w14:paraId="35C9B1CE">
    <w:pPr>
      <w:pStyle w:val="4"/>
    </w:pPr>
  </w:p>
  <w:p w14:paraId="7E15432C">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E23F4">
    <w:pPr>
      <w:pStyle w:val="4"/>
      <w:rPr>
        <w:rStyle w:val="9"/>
      </w:rPr>
    </w:pPr>
    <w:r>
      <w:fldChar w:fldCharType="begin"/>
    </w:r>
    <w:r>
      <w:rPr>
        <w:rStyle w:val="9"/>
      </w:rPr>
      <w:instrText xml:space="preserve">PAGE  </w:instrText>
    </w:r>
    <w:r>
      <w:fldChar w:fldCharType="end"/>
    </w:r>
  </w:p>
  <w:p w14:paraId="367D52AB">
    <w:pPr>
      <w:pStyle w:val="4"/>
    </w:pPr>
  </w:p>
  <w:p w14:paraId="4ACB0FA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DF10E96"/>
    <w:multiLevelType w:val="multilevel"/>
    <w:tmpl w:val="3DF10E96"/>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2">
    <w:nsid w:val="59196ECB"/>
    <w:multiLevelType w:val="singleLevel"/>
    <w:tmpl w:val="59196ECB"/>
    <w:lvl w:ilvl="0" w:tentative="0">
      <w:start w:val="3"/>
      <w:numFmt w:val="chineseCounting"/>
      <w:suff w:val="nothing"/>
      <w:lvlText w:val="（%1）"/>
      <w:lvlJc w:val="left"/>
    </w:lvl>
  </w:abstractNum>
  <w:abstractNum w:abstractNumId="3">
    <w:nsid w:val="591970B7"/>
    <w:multiLevelType w:val="singleLevel"/>
    <w:tmpl w:val="591970B7"/>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1ODcxYzg3MGJmMzY1NGQ5NTNhY2JmMTllNTBiNzYifQ=="/>
  </w:docVars>
  <w:rsids>
    <w:rsidRoot w:val="00172A27"/>
    <w:rsid w:val="0000374C"/>
    <w:rsid w:val="00056410"/>
    <w:rsid w:val="000B32B3"/>
    <w:rsid w:val="000F0BBD"/>
    <w:rsid w:val="000F4257"/>
    <w:rsid w:val="00104D78"/>
    <w:rsid w:val="00137827"/>
    <w:rsid w:val="0018207D"/>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4A3E"/>
    <w:rsid w:val="00927297"/>
    <w:rsid w:val="009427E6"/>
    <w:rsid w:val="00984BBF"/>
    <w:rsid w:val="009B6DC1"/>
    <w:rsid w:val="009E49CC"/>
    <w:rsid w:val="00A34C98"/>
    <w:rsid w:val="00A74478"/>
    <w:rsid w:val="00AB0D47"/>
    <w:rsid w:val="00AD5A90"/>
    <w:rsid w:val="00B136BE"/>
    <w:rsid w:val="00BA6ADB"/>
    <w:rsid w:val="00BB7C09"/>
    <w:rsid w:val="00C37769"/>
    <w:rsid w:val="00C53EFF"/>
    <w:rsid w:val="00CA603F"/>
    <w:rsid w:val="00CD23E0"/>
    <w:rsid w:val="00CD492D"/>
    <w:rsid w:val="00D675CC"/>
    <w:rsid w:val="00D87D7A"/>
    <w:rsid w:val="00DB711A"/>
    <w:rsid w:val="00E046AB"/>
    <w:rsid w:val="00E615B8"/>
    <w:rsid w:val="00E66872"/>
    <w:rsid w:val="00EC6F44"/>
    <w:rsid w:val="00EF3EC3"/>
    <w:rsid w:val="00F420B6"/>
    <w:rsid w:val="00FB51F5"/>
    <w:rsid w:val="16353C00"/>
    <w:rsid w:val="17176103"/>
    <w:rsid w:val="207B74B6"/>
    <w:rsid w:val="248F0C86"/>
    <w:rsid w:val="29144035"/>
    <w:rsid w:val="2E272925"/>
    <w:rsid w:val="2FB74F57"/>
    <w:rsid w:val="355B72D9"/>
    <w:rsid w:val="35EF6AB7"/>
    <w:rsid w:val="377B9739"/>
    <w:rsid w:val="3BFDD6C9"/>
    <w:rsid w:val="3E3748C3"/>
    <w:rsid w:val="46663CD3"/>
    <w:rsid w:val="46707BA3"/>
    <w:rsid w:val="4F830D8B"/>
    <w:rsid w:val="4FDBBAF0"/>
    <w:rsid w:val="541C65FD"/>
    <w:rsid w:val="55BE1BF3"/>
    <w:rsid w:val="57B54820"/>
    <w:rsid w:val="587D5E90"/>
    <w:rsid w:val="59FA33B4"/>
    <w:rsid w:val="5DDF9431"/>
    <w:rsid w:val="6DDDCFEB"/>
    <w:rsid w:val="6F3874F9"/>
    <w:rsid w:val="75FF0EB0"/>
    <w:rsid w:val="76BE1623"/>
    <w:rsid w:val="77D98103"/>
    <w:rsid w:val="77F39FB4"/>
    <w:rsid w:val="78FBE172"/>
    <w:rsid w:val="7AAB1093"/>
    <w:rsid w:val="7BEF7C29"/>
    <w:rsid w:val="7DCF13F7"/>
    <w:rsid w:val="7E3FC6A8"/>
    <w:rsid w:val="7FEBD76D"/>
    <w:rsid w:val="BDE2DA7A"/>
    <w:rsid w:val="CDEBCFCC"/>
    <w:rsid w:val="CFFAF6DE"/>
    <w:rsid w:val="DBABAC28"/>
    <w:rsid w:val="DD6EC33C"/>
    <w:rsid w:val="DF3FCE81"/>
    <w:rsid w:val="DF69260C"/>
    <w:rsid w:val="E3FCE01E"/>
    <w:rsid w:val="F2F94E63"/>
    <w:rsid w:val="F97D2ADF"/>
    <w:rsid w:val="FDFA9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4"/>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unhideWhenUsed/>
    <w:qFormat/>
    <w:uiPriority w:val="99"/>
    <w:rPr>
      <w:color w:val="800080"/>
      <w:u w:val="single"/>
    </w:rPr>
  </w:style>
  <w:style w:type="character" w:styleId="11">
    <w:name w:val="Hyperlink"/>
    <w:basedOn w:val="7"/>
    <w:unhideWhenUsed/>
    <w:qFormat/>
    <w:uiPriority w:val="99"/>
    <w:rPr>
      <w:color w:val="0000FF"/>
      <w:u w:val="single"/>
    </w:rPr>
  </w:style>
  <w:style w:type="character" w:customStyle="1" w:styleId="12">
    <w:name w:val="页脚 字符"/>
    <w:link w:val="4"/>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字符"/>
    <w:basedOn w:val="7"/>
    <w:link w:val="3"/>
    <w:semiHidden/>
    <w:qFormat/>
    <w:uiPriority w:val="99"/>
    <w:rPr>
      <w:rFonts w:ascii="Times New Roman" w:hAnsi="Times New Roman" w:eastAsia="宋体" w:cs="Times New Roman"/>
      <w:sz w:val="18"/>
      <w:szCs w:val="18"/>
    </w:rPr>
  </w:style>
  <w:style w:type="paragraph" w:customStyle="1"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5"/>
    <w:qFormat/>
    <w:uiPriority w:val="99"/>
    <w:rPr>
      <w:rFonts w:ascii="Times New Roman" w:hAnsi="Times New Roman" w:eastAsia="宋体" w:cs="Times New Roman"/>
      <w:sz w:val="18"/>
      <w:szCs w:val="18"/>
    </w:rPr>
  </w:style>
  <w:style w:type="table" w:customStyle="1" w:styleId="121">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shenduxitong</Company>
  <Pages>13</Pages>
  <Words>241</Words>
  <Characters>257</Characters>
  <Lines>35</Lines>
  <Paragraphs>9</Paragraphs>
  <TotalTime>3</TotalTime>
  <ScaleCrop>false</ScaleCrop>
  <LinksUpToDate>false</LinksUpToDate>
  <CharactersWithSpaces>387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2022-09-25T02:04:00Z</dcterms:created>
  <dc:creator>Windows 用户</dc:creator>
  <cp:lastModifiedBy>可爱的果 </cp:lastModifiedBy>
  <dcterms:modified xsi:type="dcterms:W3CDTF">2025-11-28T14:59:18Z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045B13FAA5484D338A31CCDE40E8DF73_13</vt:lpwstr>
  </property>
  <property fmtid="{D5CDD505-2E9C-101B-9397-08002B2CF9AE}" pid="4" name="KSOTemplateDocerSaveRecord">
    <vt:lpwstr>eyJoZGlkIjoiODJlMDczMGNlMjQwMjExMGVmNTI2YjhlMDI1MDNjN2QiLCJ1c2VySWQiOiI0MTgzNTEyMTUifQ==</vt:lpwstr>
  </property>
</Properties>
</file>